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局部统计信息驱动的主动轮廓的图像分割</w:t>
      </w:r>
    </w:p>
    <w:p>
      <w:pPr>
        <w:rPr>
          <w:rFonts w:hint="eastAsia"/>
        </w:rPr>
      </w:pPr>
    </w:p>
    <w:p>
      <w:pPr>
        <w:rPr>
          <w:rFonts w:hint="eastAsia"/>
          <w:lang w:val="en-US" w:eastAsia="zh-CN"/>
        </w:rPr>
      </w:pPr>
      <w:r>
        <w:rPr>
          <w:rFonts w:hint="eastAsia"/>
          <w:lang w:val="en-US" w:eastAsia="zh-CN"/>
        </w:rPr>
        <w:t xml:space="preserve">摘要 </w:t>
      </w:r>
    </w:p>
    <w:p>
      <w:pPr>
        <w:ind w:firstLine="420" w:firstLineChars="0"/>
        <w:rPr>
          <w:rFonts w:hint="eastAsia"/>
          <w:lang w:val="en-US" w:eastAsia="zh-CN"/>
        </w:rPr>
      </w:pPr>
      <w:r>
        <w:rPr>
          <w:rFonts w:hint="eastAsia"/>
          <w:lang w:val="en-US" w:eastAsia="zh-CN"/>
        </w:rPr>
        <w:t>本文提出了一种用于图像分割的局部统计信息驱动的主动轮廓模型。</w:t>
      </w:r>
    </w:p>
    <w:p>
      <w:pPr>
        <w:rPr>
          <w:rFonts w:hint="eastAsia"/>
          <w:lang w:val="en-US" w:eastAsia="zh-CN"/>
        </w:rPr>
      </w:pPr>
      <w:r>
        <w:rPr>
          <w:rFonts w:hint="eastAsia"/>
          <w:lang w:val="en-US" w:eastAsia="zh-CN"/>
        </w:rPr>
        <w:t>每个不均匀对象的局部强度被建模为高斯分布。在每个局部区域中高斯分布的方法被建模为偏振场乘以反映不均匀物体的物理性质的分段常数。局部统计信息拟合能量函数用水平集函数，偏差场，分段常数和方差表示为变量。提出的模型通过高效的数值模式来实现，以确保足够的数值精度。它在许多合成图像和真实图像上验证，并且有希望的实验结果显示其在鲁棒性和准确性方面的优点。</w:t>
      </w:r>
    </w:p>
    <w:p>
      <w:pPr>
        <w:rPr>
          <w:rFonts w:hint="eastAsia"/>
          <w:lang w:val="en-US" w:eastAsia="zh-CN"/>
        </w:rPr>
      </w:pPr>
    </w:p>
    <w:p>
      <w:pPr>
        <w:rPr>
          <w:rFonts w:hint="eastAsia"/>
          <w:lang w:val="en-US" w:eastAsia="zh-CN"/>
        </w:rPr>
      </w:pPr>
      <w:r>
        <w:rPr>
          <w:rFonts w:hint="eastAsia"/>
          <w:lang w:val="en-US" w:eastAsia="zh-CN"/>
        </w:rPr>
        <w:t>关键词：主动轮廓模型，图像分割，偏置场参数常数，水平集</w:t>
      </w:r>
    </w:p>
    <w:p>
      <w:pPr>
        <w:rPr>
          <w:rFonts w:hint="eastAsia"/>
          <w:lang w:val="en-US" w:eastAsia="zh-CN"/>
        </w:rPr>
      </w:pP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A815B1"/>
    <w:rsid w:val="34484DE9"/>
    <w:rsid w:val="700C2AC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Tao</dc:creator>
  <cp:lastModifiedBy>Tao</cp:lastModifiedBy>
  <dcterms:modified xsi:type="dcterms:W3CDTF">2016-10-16T13:01:24Z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