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="宋体" w:hAnsi="宋体" w:eastAsia="宋体" w:cs="宋体"/>
          <w:sz w:val="28"/>
          <w:szCs w:val="28"/>
        </w:rPr>
        <w:t>为在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恋爱中的情侣提供一个记录恋爱点滴的平台，可以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满足情侣间记录和分享内容的需求，并沉淀对于情侣而言有纪念意义的内容，衍生商业价值。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  <w:lang w:val="en-US" w:eastAsia="zh-CN"/>
        </w:rPr>
        <w:t>群体主要集中在较为年轻的恋爱群体，新鲜感强，消费能力强</w:t>
      </w:r>
      <w:r>
        <w:rPr>
          <w:rFonts w:hint="eastAsia"/>
          <w:sz w:val="28"/>
          <w:szCs w:val="28"/>
        </w:rPr>
        <w:t>。消费群体和</w:t>
      </w:r>
      <w:r>
        <w:rPr>
          <w:rFonts w:hint="eastAsia"/>
          <w:sz w:val="28"/>
          <w:szCs w:val="28"/>
          <w:lang w:val="en-US" w:eastAsia="zh-CN"/>
        </w:rPr>
        <w:t>用户市场</w:t>
      </w:r>
      <w:r>
        <w:rPr>
          <w:rFonts w:hint="eastAsia"/>
          <w:sz w:val="28"/>
          <w:szCs w:val="28"/>
        </w:rPr>
        <w:t>都足够大；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以“恋爱中”记录恋爱点滴为切入点，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提供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恋爱记录+情感社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区+浪漫电商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的恋爱一体化模式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用户群体推出了“520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打卡计划”，打造情侣专属浪漫旅游活动</w:t>
      </w:r>
      <w:r>
        <w:rPr>
          <w:rFonts w:hint="eastAsia"/>
          <w:sz w:val="28"/>
          <w:szCs w:val="28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与婚恋平台及旅游景点合作，进行产品推广</w:t>
      </w:r>
      <w:r>
        <w:rPr>
          <w:rFonts w:hint="eastAsia"/>
          <w:sz w:val="28"/>
          <w:szCs w:val="28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吸引用户，产生流量，实现流量变现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96D9D"/>
    <w:rsid w:val="0DE96D9D"/>
    <w:rsid w:val="2472607D"/>
    <w:rsid w:val="2B21401A"/>
    <w:rsid w:val="2B561629"/>
    <w:rsid w:val="662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2020-11-15T01:41:00Z</dcterms:created>
  <dc:creator>LENOVO</dc:creator>
  <cp:lastModifiedBy>繁亦简</cp:lastModifiedBy>
  <dcterms:modified xsi:type="dcterms:W3CDTF">2020-11-18T06:37:52Z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