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遇T</w:t>
      </w: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软件用户分析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用户分群：</w:t>
      </w:r>
      <w:r>
        <w:rPr>
          <w:rFonts w:hint="eastAsia"/>
          <w:sz w:val="28"/>
          <w:szCs w:val="28"/>
        </w:rPr>
        <w:t>情侣类应用软件用户大致分为三类，分别是同居情侣、未同居且非异地恋情侣和异地恋情侣，这几类的用户后两个会比较常用软件。因为并不是每天都在一起，同居情侣使用这类型的软件</w:t>
      </w:r>
      <w:r>
        <w:rPr>
          <w:rFonts w:hint="eastAsia"/>
          <w:sz w:val="28"/>
          <w:szCs w:val="28"/>
          <w:lang w:val="en-US" w:eastAsia="zh-CN"/>
        </w:rPr>
        <w:t>更倾向于</w:t>
      </w:r>
      <w:bookmarkStart w:id="0" w:name="_GoBack"/>
      <w:bookmarkEnd w:id="0"/>
      <w:r>
        <w:rPr>
          <w:rFonts w:hint="eastAsia"/>
          <w:sz w:val="28"/>
          <w:szCs w:val="28"/>
        </w:rPr>
        <w:t>生活调剂品。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用户需求:</w:t>
      </w:r>
      <w:r>
        <w:rPr>
          <w:rFonts w:hint="eastAsia"/>
          <w:sz w:val="28"/>
          <w:szCs w:val="28"/>
        </w:rPr>
        <w:t>很多人在恋爱过程中，都是感性占领制高点的生物，任何一段感情的质量要保证都是结合多方面因素来共同维护的，感情升温往往都是建立在双方不经意之间碰撞出的星星火花。因此，在情侣日常生活中一般是提升互动之，包括但不限于沟通交流、约会等需要双方共同协作完成的事情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说明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28"/>
          <w:szCs w:val="28"/>
        </w:rPr>
        <w:t>作为一款工具型产品，主要的目的就是真实准确地去解决每一个用户的痛点，情侣之间真正需要的保持沟通和维持两者之间的干系，软件起到的是促进作用，而不是决定性作用。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1750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F33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2D0C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1328D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87B8D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271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4BE2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  <w:rsid w:val="7305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2</TotalTime>
  <ScaleCrop>false</ScaleCrop>
  <LinksUpToDate>false</LinksUpToDate>
  <CharactersWithSpaces>321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繁亦简</cp:lastModifiedBy>
  <dcterms:modified xsi:type="dcterms:W3CDTF">2020-11-18T06:29:40Z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