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bookmarkStart w:id="0" w:name="_Toc20490"/>
      <w:r>
        <w:rPr>
          <w:rFonts w:hint="eastAsia"/>
          <w:lang w:val="en-US" w:eastAsia="zh-CN"/>
        </w:rPr>
        <w:t>需求分析</w:t>
      </w:r>
      <w:bookmarkEnd w:id="0"/>
      <w:bookmarkStart w:id="1" w:name="_GoBack"/>
      <w:bookmarkEnd w:id="1"/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鉴于网络用户评价已成为人们选择产品或服务时的重要参考指标，旨在了解打分评价和评论评价之间的关系，同时为仅有评论评价的网站提供符合潜在分值的排序和推荐功能。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将情感得分结果进行可视化分析，以图表形式展现打分评价和评论评价之间的区别和联系，并从多个维度去考虑电影市场的兴衰与变化，也同时为电影厂商出厂作品提供分析与建议。</w:t>
      </w:r>
    </w:p>
    <w:p>
      <w:pPr>
        <w:ind w:firstLine="42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4279265" cy="2677160"/>
            <wp:effectExtent l="0" t="0" r="13335" b="15240"/>
            <wp:docPr id="8195" name="图片 4" descr="_XS[K{_JS)%DGF__QXY8]}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5" name="图片 4" descr="_XS[K{_JS)%DGF__QXY8]}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2677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CF2C77"/>
    <w:rsid w:val="6BCF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2021-07-23T12:39:00Z</dcterms:created>
  <dc:creator>taochun</dc:creator>
  <cp:lastModifiedBy>taochun</cp:lastModifiedBy>
  <dcterms:modified xsi:type="dcterms:W3CDTF">2021-07-23T12:39:32Z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