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945CD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方正小标宋_GBK" w:hAnsi="方正小标宋_GBK" w:eastAsia="方正小标宋_GBK" w:cs="方正小标宋_GBK"/>
          <w:sz w:val="24"/>
          <w:lang w:val="en-US" w:eastAsia="zh-CN"/>
        </w:rPr>
      </w:pPr>
      <w:r>
        <w:rPr>
          <w:rFonts w:hint="eastAsia" w:ascii="方正小标宋_GBK" w:hAnsi="方正小标宋_GBK" w:eastAsia="方正小标宋_GBK" w:cs="方正小标宋_GBK"/>
          <w:sz w:val="24"/>
          <w:lang w:val="en-US" w:eastAsia="zh-CN"/>
        </w:rPr>
        <w:t>数字社会创新和新能源车产业</w:t>
      </w:r>
    </w:p>
    <w:p w14:paraId="7ABCA0F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楷体"/>
          <w:sz w:val="24"/>
          <w:lang w:val="en-US" w:eastAsia="zh-CN"/>
        </w:rPr>
      </w:pPr>
      <w:r>
        <w:rPr>
          <w:rFonts w:hint="eastAsia" w:eastAsia="楷体"/>
          <w:sz w:val="24"/>
          <w:lang w:val="en-US" w:eastAsia="zh-CN"/>
        </w:rPr>
        <w:t>许韬 2025年5月30日</w:t>
      </w:r>
      <w:r>
        <w:rPr>
          <w:rFonts w:hint="default" w:ascii="Times New Roman" w:hAnsi="Times New Roman" w:eastAsia="楷体" w:cs="Times New Roman"/>
          <w:sz w:val="24"/>
          <w:lang w:val="en-US" w:eastAsia="zh-CN"/>
        </w:rPr>
        <w:t xml:space="preserve"> – </w:t>
      </w:r>
      <w:r>
        <w:rPr>
          <w:rFonts w:hint="eastAsia" w:eastAsia="楷体" w:cs="Times New Roman"/>
          <w:sz w:val="24"/>
          <w:lang w:val="en-US" w:eastAsia="zh-CN"/>
        </w:rPr>
        <w:t>6月</w:t>
      </w:r>
      <w:r>
        <w:rPr>
          <w:rFonts w:hint="eastAsia" w:eastAsia="楷体"/>
          <w:sz w:val="24"/>
          <w:lang w:val="en-US" w:eastAsia="zh-CN"/>
        </w:rPr>
        <w:t>4日</w:t>
      </w:r>
    </w:p>
    <w:p w14:paraId="19CEB4B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eastAsia="仿宋"/>
          <w:sz w:val="24"/>
          <w:lang w:val="en-US" w:eastAsia="zh-CN"/>
        </w:rPr>
      </w:pPr>
      <w:r>
        <w:rPr>
          <w:rFonts w:hint="eastAsia" w:eastAsia="仿宋"/>
          <w:sz w:val="24"/>
          <w:lang w:val="en-US" w:eastAsia="zh-CN"/>
        </w:rPr>
        <w:t>汽车被誉为“改变世界的机器”，汽车工业则是“工业中的工业”，是国民经济的支柱产业，具有强上下游关联效应和拉动效应，其生产和市场份额转移代表了国家工业实力的全球变迁。新能源车革命，即“汽车电动化”，是一条“颠覆性”的新科技路线，重塑着汽车工业的竞争格局，给后发国家赶超、创新提供了重要的“机会之窗”，也直接刻画出国家工业格局的进一步重构。在全球价值链分裂、供应链破碎和数字治理分化加剧的“科技冷战”大环境下，在美国雄心勃勃的汽车制造业回流、欧盟绿色转型以及日韩“专业化”赛道选择的政策博弈下，中国式“有为政府”，以“政策号召”“市场驱动”刚柔并济、兼收并蓄，积极发挥市场机制，深度参与了大国工业体系、矿产和技术供应链安全、能源结构以及碳排放等多维全球治理。我国中央和地方各级政府积极布局新能源车产业的先进科技和全产业链生态——传统汽车工业的规模扩张和引入外来企业竞争，为新能源车产业提供了汽车全产业链基础；国家战略层面提出的863重大专项、“十城千辆”和购车补贴等从生产到消费全环节的政策组合，加速了关键技术攻关和市场培育；在政府支持加之以市场力量协同下，企业迭代产品、创新流程模式，如特斯拉本地化生产和“新势力”造车企业的自主研究以及两者的竞争，不断推动技术、商业以及社会的数字创新。由此，我国的新能源车产业，不仅在产能和市场规模上超越了美国、日本等行业先发者，更在产业核心创新领域跻身全球前沿，彰显了政府对产业经济战略规划、引导和规制的艺术。</w:t>
      </w:r>
    </w:p>
    <w:p w14:paraId="6BF4515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eastAsia="仿宋"/>
          <w:sz w:val="24"/>
          <w:lang w:val="en-US" w:eastAsia="zh-CN"/>
        </w:rPr>
      </w:pPr>
      <w:r>
        <w:rPr>
          <w:rFonts w:hint="eastAsia" w:eastAsia="仿宋"/>
          <w:sz w:val="24"/>
          <w:lang w:val="en-US" w:eastAsia="zh-CN"/>
        </w:rPr>
        <w:t>我国新能源车产业不仅在经济层面实现了数量、质量的双重跃升，更成为推动社会可持续发展和治理现代化的重要支柱，展现了系统性产业政策、企业创新能力、社会治理“三位一体”的深层协同逻辑。首先，顶层设计以动态调整的适应性布局贯穿产业全周期，既提供了技术研发的原动力，又推动了从补贴激励到市场、技术驱动的根本性转型。其次，政策和区域资源禀赋的联动，催生了以龙头企业为引擎的创新集群，强化了产业链协作和上下游资源整合，形成了企业集聚和要素优化的空间格局。再次，新能源车企业在数字化、绿色化融合驱动下，突破了传统交通、环境、社会治理的边界，通过创新技术、平台经济和新型服务模式，创造了节能减排、智慧出行和灵活就业的协同效应。总之，我国新能源车产业的发展路径，为理解技术进步、政策引导和社会变革的深层互动，提供了可复制、可推广的中国式创新治理范本。</w:t>
      </w:r>
    </w:p>
    <w:p w14:paraId="24C922C9">
      <w:pPr>
        <w:keepNext w:val="0"/>
        <w:keepLines w:val="0"/>
        <w:pageBreakBefore w:val="0"/>
        <w:widowControl w:val="0"/>
        <w:kinsoku/>
        <w:wordWrap/>
        <w:overflowPunct/>
        <w:topLinePunct w:val="0"/>
        <w:autoSpaceDE/>
        <w:autoSpaceDN/>
        <w:bidi w:val="0"/>
        <w:adjustRightInd/>
        <w:snapToGrid/>
        <w:spacing w:before="360" w:after="60" w:line="360" w:lineRule="auto"/>
        <w:jc w:val="both"/>
        <w:textAlignment w:val="auto"/>
        <w:outlineLvl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新能源车产业的发展政策和规划历史</w:t>
      </w:r>
    </w:p>
    <w:p w14:paraId="59F934A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eastAsia="仿宋" w:cs="Times New Roman"/>
          <w:sz w:val="24"/>
          <w:lang w:val="en-US" w:eastAsia="zh-CN"/>
        </w:rPr>
      </w:pPr>
      <w:r>
        <w:rPr>
          <w:rFonts w:hint="eastAsia" w:eastAsia="仿宋" w:cs="Times New Roman"/>
          <w:sz w:val="24"/>
          <w:lang w:val="en-US" w:eastAsia="zh-CN"/>
        </w:rPr>
        <w:t>没有政府积极有为的产业政策，就没有新能源车产业。政府的政策和规划确保了新能源车产业的做大，而真正做强，也离不开其对技术、市场因素张弛有度、适当放手而不反客为主的引导。</w:t>
      </w:r>
    </w:p>
    <w:p w14:paraId="5542E89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eastAsia="仿宋" w:cs="Times New Roman"/>
          <w:sz w:val="24"/>
          <w:lang w:val="en-US" w:eastAsia="zh-CN"/>
        </w:rPr>
      </w:pPr>
      <w:r>
        <w:rPr>
          <w:rFonts w:hint="eastAsia" w:eastAsia="仿宋" w:cs="Times New Roman"/>
          <w:sz w:val="24"/>
          <w:lang w:val="en-US" w:eastAsia="zh-CN"/>
        </w:rPr>
        <w:t>首套最完善的、正式的新能源车产业政策起始于2001年，规划了未来十年电动汽车产业的技术雏形。在2000年以前，中央和地方各级政府虽然已有讲话、论证会和一些零散的政策可供追溯，但早期基本聚焦于“电动”的基础研发和原型开发，尚未清晰提出技术如何依托新能源车产业革新社会经济面貌。直到01年，我国政府敲定电车作为新能源车产业主流研发类型，科技部组织召开“十五”国家“863”计划电动汽车重大专项，确立了燃料电池汽车、混合动力汽车、纯电动汽车三类“纵”向整车技术和多能源动力总成系统、驱动电机、动力电池三类“横”向模块技术——“三纵三横”研发方向，首次形成了新能源车国家战略布局。2005年底，“十五”国家科技攻关计划“清洁汽车关键技术研究开发及示范应用”项目验收。2008年，发改委批准7款新能源车车型量产，包括上海大众帕萨特燃料电车、上海通用SGM7240混动力车、一汽CA7130混动力车以及东风、北汽福田和长安的四款混合动力客车。2001年至2008年，这一时期是产业初创阶段，尽管开启了产业政策、项目和试点，但出台数量总体较少、增长缓慢，产业起步依靠国家科技项目和少数地方试点。为了解决产业研究基础薄弱问题，政府各项举措围绕“先做基础研究，再谈产业化”布局，引导科研机构和龙头企业进入电车技术的基础研发、积累关键技术能力，而没有产生可观的市场影响。</w:t>
      </w:r>
    </w:p>
    <w:p w14:paraId="2A1EC43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eastAsia="仿宋" w:cs="Times New Roman"/>
          <w:sz w:val="24"/>
          <w:lang w:val="en-US" w:eastAsia="zh-CN"/>
        </w:rPr>
      </w:pPr>
      <w:r>
        <w:rPr>
          <w:rFonts w:hint="eastAsia" w:eastAsia="仿宋" w:cs="Times New Roman"/>
          <w:sz w:val="24"/>
          <w:lang w:val="en-US" w:eastAsia="zh-CN"/>
        </w:rPr>
        <w:t>2009年至2013年，新能源车产业政策开始更大范围的试点示范，通过示范城市推广促进新能源车产业化。2009年前，时任科技部部长万钢表示“部计划通过连续3年，在国内10个以上有条件的大城市，进行千辆新能源车的试验，到2010年示范车达到1万辆”。09年，发改委、科技部、工信部、财政部联合启动“十城千辆”工程，在13个城市试点新能源车。到2010年8月，该工程已扩展到25个城市，标志着进入大规模推广阶段。中央和地方政府加大财政补贴和政策激励，针对私人乘用车、公共和私人公共汽车、出租车、公务车、垃圾车、环卫车和物流车等特殊用途车领域，开始对私人购车给予补贴，并以财政补贴带动示范城市政府的电车采购和充电基础设施建设。《关于开展节能与新能源汽车示范推广工作试点工作的通知》和《节能与新能源汽车示范推广财政补助资金管理暂行办法》，标志着公、私推广的双管齐下。2010年后，私人用车领域的购车补贴政策带来了第一波新能源车产业化市场浪潮，产业链开始向上下游拓展。然而，在</w:t>
      </w:r>
      <w:r>
        <w:rPr>
          <w:rFonts w:hint="eastAsia" w:eastAsia="仿宋" w:cs="Times New Roman"/>
          <w:sz w:val="24"/>
        </w:rPr>
        <w:t>2011年</w:t>
      </w:r>
      <w:r>
        <w:rPr>
          <w:rFonts w:hint="eastAsia" w:eastAsia="仿宋" w:cs="Times New Roman"/>
          <w:sz w:val="24"/>
          <w:lang w:val="en-US" w:eastAsia="zh-CN"/>
        </w:rPr>
        <w:t>前的“试点示范”阶段，政府支出占大头，市场需求高度依赖</w:t>
      </w:r>
      <w:r>
        <w:rPr>
          <w:rFonts w:hint="eastAsia" w:eastAsia="仿宋" w:cs="Times New Roman"/>
          <w:sz w:val="24"/>
        </w:rPr>
        <w:t>急剧增加</w:t>
      </w:r>
      <w:r>
        <w:rPr>
          <w:rFonts w:hint="eastAsia" w:eastAsia="仿宋" w:cs="Times New Roman"/>
          <w:sz w:val="24"/>
          <w:lang w:val="en-US" w:eastAsia="zh-CN"/>
        </w:rPr>
        <w:t>的产业政策、政府采购和补贴。中央政府提供财政支持，地方政府为充电基础设施投入资金并实施管理，重点优先公共用车领域，如公交车、出租车和公务车。私人用车方面起步缓慢，产业以“政策拉动”为主的市场影响虽逐步扩大，但消费的自发动力有限，市场远未真正成熟。</w:t>
      </w:r>
    </w:p>
    <w:p w14:paraId="17A9126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eastAsia="仿宋" w:cs="Times New Roman"/>
          <w:sz w:val="24"/>
          <w:lang w:val="en-US" w:eastAsia="zh-CN"/>
        </w:rPr>
      </w:pPr>
      <w:r>
        <w:rPr>
          <w:rFonts w:hint="eastAsia" w:eastAsia="仿宋" w:cs="Times New Roman"/>
          <w:sz w:val="24"/>
          <w:lang w:val="en-US" w:eastAsia="zh-CN"/>
        </w:rPr>
        <w:t>继一系列试点后，国务院2012年通过《节能与新能源汽车产业发展规划（2012</w:t>
      </w:r>
      <w:r>
        <w:rPr>
          <w:rFonts w:hint="default" w:ascii="Times New Roman" w:hAnsi="Times New Roman" w:eastAsia="仿宋" w:cs="Times New Roman"/>
          <w:sz w:val="24"/>
        </w:rPr>
        <w:t>–</w:t>
      </w:r>
      <w:r>
        <w:rPr>
          <w:rFonts w:hint="eastAsia" w:eastAsia="仿宋" w:cs="Times New Roman"/>
          <w:sz w:val="24"/>
          <w:lang w:val="en-US" w:eastAsia="zh-CN"/>
        </w:rPr>
        <w:t>2020年）》，提出以纯电驱动为新能源车发展和汽车工业转型的战略方向，成为电车进一步示范推广的基础，为购置补贴、日益严格的内燃机汽车燃油的能耗效率和尾气排放标准以及充电基础设施建设规划提供了明确的道路和态度。《规划》提出到2020年新能源车累计产销500万辆的目标，将技术转化为市场竞争力（2020年，新能源车上路492万辆，目标基本实现）。为配合规划实施，财政部、工信部、科技部共同组织电车产业技术创新工程，中央财政安排专项资金40亿元重点支持设计开发全新车型和动力电池等关键零部件。截至2013年，尽管电车总体销量依然较低，但上述政策促进了消费者兴趣生成，开始点燃了新能源车私人消费市场的竞争活力，为产业转型奠定基础。</w:t>
      </w:r>
    </w:p>
    <w:p w14:paraId="4F9D43D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eastAsia="仿宋" w:cs="Times New Roman"/>
          <w:sz w:val="24"/>
          <w:lang w:val="en-US" w:eastAsia="zh-CN"/>
        </w:rPr>
      </w:pPr>
      <w:r>
        <w:rPr>
          <w:rFonts w:hint="eastAsia" w:eastAsia="仿宋" w:cs="Times New Roman"/>
          <w:sz w:val="24"/>
          <w:lang w:val="en-US" w:eastAsia="zh-CN"/>
        </w:rPr>
        <w:t>2014年后，新能源车产业政策着力于规划路线的转型。2014年至2016年是推广示范的高峰期，也是揭露问题、自我反省的关键时刻。新能源车产业进入规模化发展，2014年，特斯拉（Tesla）进入中国市场引发了社会关注，带动了国内电车生产供应链的发展以及不断扩大的市场规模中愈发激烈的竞争。国内电车“新势力”蔚来、理想、小鹏、零跑，面临着“外来鲇鱼”特斯拉的挑战，特斯拉一方面进一步拓宽了国内新能源车产业的产业链宽度，以更系统化的技术延长了产业链深度，另一方面使国产车企在市场竞争中不断创新，也暴露出许多问题。政策通过高额补贴和技术路线支持，推动产业链完善和规模化，形成世界领先的新能源车产能。2015年，中国新能源车产量达到3400万辆，跃居世界第一。然而，高强度产业政策刺激的弊端也显现出来，2015年前后，国产车企“骗补”的曝光以及新能源车购买补贴导致企业提前退出的事实，政策调整刻不容缓。2016年，新能源车政策数量达到峰值33项，之后财政补贴逐步收缩，政府对补贴发放的态度愈发严格。难能可贵的是，在高峰期，政府敏锐地意识到“站得越高，跌得可能就越狠”，对已经存在或潜在的问题坚决解决，对产业发展道路的引导也从积极干预转向“放手给市场”。</w:t>
      </w:r>
    </w:p>
    <w:p w14:paraId="60AB80E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eastAsia="仿宋" w:cs="Times New Roman"/>
          <w:sz w:val="24"/>
          <w:lang w:val="en-US" w:eastAsia="zh-CN"/>
        </w:rPr>
      </w:pPr>
      <w:r>
        <w:rPr>
          <w:rFonts w:hint="eastAsia" w:eastAsia="仿宋" w:cs="Times New Roman"/>
          <w:sz w:val="24"/>
          <w:lang w:val="en-US" w:eastAsia="zh-CN"/>
        </w:rPr>
        <w:t>2017年至2019年，新能源车进入市场化转型，形成更可持续的市场增长模式。2017年后，新能源车产业政策持续收缩，产业进入“量质平衡”的关键转型期。政策重心从研发、购买补贴转向鼓励技术创新和市场竞争。例如，推出油耗积分和新能源车积分的“双积分”政策，在取消购置补贴后，结合环保法规促进企业自主提升研发能力和产品多元化。至2018年，中国电车年销量突破100万辆，日益激烈的市场竞争精炼出了更优质、创新的电车产品，也伴随着资本、企业和消费者全面参与新能源车产业。补贴退坡、竞争加剧倒逼企业提升核心技术和服务，政策支持转向充电基础设施和公共服务。</w:t>
      </w:r>
    </w:p>
    <w:p w14:paraId="2C5F965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eastAsia="仿宋" w:cs="Times New Roman"/>
          <w:sz w:val="24"/>
          <w:lang w:val="en-US" w:eastAsia="zh-CN"/>
        </w:rPr>
      </w:pPr>
      <w:r>
        <w:rPr>
          <w:rFonts w:hint="eastAsia" w:eastAsia="仿宋" w:cs="Times New Roman"/>
          <w:sz w:val="24"/>
          <w:lang w:val="en-US" w:eastAsia="zh-CN"/>
        </w:rPr>
        <w:t>2020年，“十四五”规划明确要求多维度的新能源车产业生态和创新能力，推动产业向高质量发展转型。截至2020年，直接相关的产业政策共累计253项，但最新政策揭示了提升技术创新和产品质量的重心。2020年起，以往大额的新能源车购置补贴逐步取消。2021后，电车续航能力和技术的提升显著增强了产品吸引力，成功的规模化生产和欣欣向荣的市场竞争带来了逐步降低的购车价格，在公共充电设施持续建设的政策支持下，我国年度电车销量在2021年达300万辆，2022年达689万辆，成为全球最大的电车生产基地和消费市场，在智能化、绿色化转型和数字社会创新上形成新优势。</w:t>
      </w:r>
    </w:p>
    <w:p w14:paraId="562401D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eastAsia="仿宋" w:cs="Times New Roman"/>
          <w:sz w:val="24"/>
          <w:lang w:val="en-US" w:eastAsia="zh-CN"/>
        </w:rPr>
      </w:pPr>
      <w:r>
        <w:rPr>
          <w:rFonts w:hint="eastAsia" w:eastAsia="仿宋" w:cs="Times New Roman"/>
          <w:sz w:val="24"/>
          <w:lang w:val="en-US" w:eastAsia="zh-CN"/>
        </w:rPr>
        <w:t>在此过程中，基础设施逐步进入产业政策的核心。虽然新能源车产业总体上在国内、国际都取得了巨大成功，但仔细观察，市场的繁荣集中在少数几个城市，如深圳。深圳和苏州是我国两个重要的工业经济枢纽，在2000年初期刚开始发展电车时，两市的工业、人口、经济和其他条件非常相似，但在新能源汽车产业方面显示出截然不同的结果。2020年，深圳约有480000辆新能源车上路，而同年初，苏州只有42589辆上路。研究表明，苏州相对于深圳的产业落后主要归因于市场监管以及主要互补部门（充电基础设施）需求结构的政策关联性、一致性、协调性。深圳政府各部门对于电车的监管和对充电基础设施的普及紧密关联、协调一致，既追求高质高量的电车上路，也大力推进充电桩、充电站设施的布局。相比之下，苏州则由于下属县级市行政分散、市级核心决策层以及各部门的协调能力和深圳相比存在不足，因此，从电池、充电桩、电车等细分市场和道路、交通工具、车辆动力能源等基础设施方面的需求来看，实现相互协调的策略满足更一致的公共、市场需求，成为新能源车产业政策的关键；通过实施和调整一系列需求管理政策，上述政策在实践中使产业的相对价格转向有利于电车，并通过对充电设施建设实施更严格的政策要求，提振了电车市场需求。当然，整体而言，2014年至今的转型过程中，产业发展呈现出“政策引导”“市场主导”双轮驱动，企业创新动力显著增强，基础设施日益完善，消费者选择更加多元。技术进步、市场竞争共同影响和消费偏好升级的全方位作用下，中国新能源车产业实现了向技术先进、市场活跃、全球领先的产业体系的转变，成为全球电车生产和消费的领跑者。</w:t>
      </w:r>
    </w:p>
    <w:p w14:paraId="3822FDA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eastAsia="仿宋" w:cs="Times New Roman"/>
          <w:sz w:val="24"/>
          <w:lang w:val="en-US" w:eastAsia="zh-CN"/>
        </w:rPr>
      </w:pPr>
      <w:r>
        <w:rPr>
          <w:rFonts w:hint="eastAsia" w:eastAsia="仿宋" w:cs="Times New Roman"/>
          <w:sz w:val="24"/>
          <w:lang w:val="en-US" w:eastAsia="zh-CN"/>
        </w:rPr>
        <w:t>综上所述，鉴于前沿技术面临更高的不确定性，必须由国家有为政府通过塑造新市场来引领技术变革的方向。聚焦于新能源车产业直接相关政策（共253项），从时间趋势上看，中央政府越来越关注新能源车的发展。其中，工信部是颁布政策次数最多的部门（146项），负责推广哪些新能源车车型、哪些车型免征购置税。国家发改委（61项）和财政部（52项）位居第二和第三，前者决定哪些企业可以生产新能源车并调节电价，后者制定具体补贴标准。这体现了中央政府从基础设施、能源成本和消费补贴“宏观—微观”双管齐下的政策思路。而一项运用大语言模型的最新研究显示，我国电车产业链相关产业政策多达15513份，中央政府2045份，省级政府5640份，市级政府7413份，县、乡级政府389份。其中，市级政府明确支持电车在当地推广、上路的政策共6476份，体现了中央到地方各级政府共同发力、因地制宜、积极有为的政策配合，落实了从宏观到微观的双管齐下方针。此外，新能源车产业的发展深受历史事件和政策窗口影响，如“十城千辆”工程、2014年特斯拉入华等均为产业扩散设置了历史节点。中央、省、市、县、区级政府，依托产业政策和财政补贴、税收激励协同，既贯彻了中央战略布局，也落实了地方政府“竞争性补贴”等因地制宜的支持措施，如合肥模式的“风投发展型”政府凸显了地方政府在企业培育、产业生态构建中的创业性、创新性角色。在政策制度加持下，中国汽车工业的自主创新经历了从“市场换技术”到“自主研发”再到“出海”的长期能力积累，是中国式“有为政府”产业政策治理的结果。</w:t>
      </w:r>
    </w:p>
    <w:p w14:paraId="3465F86A">
      <w:pPr>
        <w:keepNext w:val="0"/>
        <w:keepLines w:val="0"/>
        <w:pageBreakBefore w:val="0"/>
        <w:widowControl w:val="0"/>
        <w:kinsoku/>
        <w:wordWrap/>
        <w:overflowPunct/>
        <w:topLinePunct w:val="0"/>
        <w:autoSpaceDE/>
        <w:autoSpaceDN/>
        <w:bidi w:val="0"/>
        <w:adjustRightInd/>
        <w:snapToGrid/>
        <w:spacing w:before="360" w:after="60" w:line="360" w:lineRule="auto"/>
        <w:jc w:val="both"/>
        <w:textAlignment w:val="auto"/>
        <w:outlineLvl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产业政策如何培育新能源车企业解决社会问题的创新能力？</w:t>
      </w:r>
    </w:p>
    <w:p w14:paraId="54AF57F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eastAsia="仿宋"/>
          <w:sz w:val="24"/>
          <w:lang w:val="en-US" w:eastAsia="zh-CN"/>
        </w:rPr>
      </w:pPr>
      <w:r>
        <w:rPr>
          <w:rFonts w:hint="eastAsia" w:eastAsia="仿宋"/>
          <w:sz w:val="24"/>
          <w:lang w:val="en-US" w:eastAsia="zh-CN"/>
        </w:rPr>
        <w:t>产业政策通过长期布局和有度引导，成功培育了新能源车产业链上下游企业共同解决社会问题的创新能力。从技术研发到市场拓展，政策体系发挥了持续而关键的作用。早期“863”计划等重大科技专项通过高强度的研发经费投入和关键技术攻关项目，支持了新能源车核心技术的自主研发和产业技术标准的确立。产业逐渐成熟，政策逐步由财政补贴转向市场驱动，强调社会、市场需求牵引的企业自主创新。</w:t>
      </w:r>
    </w:p>
    <w:p w14:paraId="02AAC0B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eastAsia="仿宋"/>
          <w:sz w:val="24"/>
          <w:lang w:val="en-US" w:eastAsia="zh-CN"/>
        </w:rPr>
      </w:pPr>
      <w:r>
        <w:rPr>
          <w:rFonts w:hint="eastAsia" w:eastAsia="仿宋"/>
          <w:sz w:val="24"/>
          <w:lang w:val="en-US" w:eastAsia="zh-CN"/>
        </w:rPr>
        <w:t>区域分布的集中性是产业政策推动企业创新的重要体现。截至2024年1月，我国智能网联车企集中分布在华东、华南和华北地区，广东、北京、上海最多，分别达到216、191和169家。华东地区，江苏141家、浙江89家、安徽34家，形成了明显的集聚态势。长江经济带上，湖北拥有54家；沿海地区，山东33家、福建31家、天津26家，而西南、西北、东北地区企业极少甚至基本为空白。不平衡的企业分布反映了技术研发能力、市场开放程度、政策支持力度和消费能力等因素在区域间的差异，技术强、市场广、政策优的地区，往往还依托于一个“敢想敢做”积极有为的政府，显著吸引企业集中布局，形成了强大的产业集群。当前，鉴于成熟的市场、因人口、交通、经济密度考量推出的限行限购政策，先发地区支持力度逐渐减小，新能源车销量在一线城市增速放缓，下沉市场成为新的发力点；二三线城市政府支持充电桩等配套设施建设政策逐步完善，成为电车市场的新增长引擎，进一步强调了系统性政策、规划布局的作用。</w:t>
      </w:r>
    </w:p>
    <w:p w14:paraId="2D4B989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eastAsia="仿宋"/>
          <w:sz w:val="24"/>
          <w:lang w:val="en-US" w:eastAsia="zh-CN"/>
        </w:rPr>
      </w:pPr>
      <w:r>
        <w:rPr>
          <w:rFonts w:hint="eastAsia" w:eastAsia="仿宋"/>
          <w:sz w:val="24"/>
          <w:lang w:val="en-US" w:eastAsia="zh-CN"/>
        </w:rPr>
        <w:t>产业链上企业的协同也体现了上下游核心企业的协同效应。</w:t>
      </w:r>
      <w:r>
        <w:rPr>
          <w:rFonts w:hint="default" w:eastAsia="仿宋"/>
          <w:sz w:val="24"/>
          <w:lang w:val="en-US" w:eastAsia="zh-CN"/>
        </w:rPr>
        <w:t>新能源车产业发展迅速，市场竞争激烈</w:t>
      </w:r>
      <w:r>
        <w:rPr>
          <w:rFonts w:hint="eastAsia" w:eastAsia="仿宋"/>
          <w:sz w:val="24"/>
          <w:lang w:val="en-US" w:eastAsia="zh-CN"/>
        </w:rPr>
        <w:t>，新能源车</w:t>
      </w:r>
      <w:r>
        <w:rPr>
          <w:rFonts w:hint="default" w:eastAsia="仿宋"/>
          <w:sz w:val="24"/>
          <w:lang w:val="en-US" w:eastAsia="zh-CN"/>
        </w:rPr>
        <w:t>产业链招商最重视</w:t>
      </w:r>
      <w:r>
        <w:rPr>
          <w:rFonts w:hint="eastAsia" w:eastAsia="仿宋"/>
          <w:sz w:val="24"/>
          <w:lang w:val="en-US" w:eastAsia="zh-CN"/>
        </w:rPr>
        <w:t>“</w:t>
      </w:r>
      <w:r>
        <w:rPr>
          <w:rFonts w:hint="default" w:eastAsia="仿宋"/>
          <w:sz w:val="24"/>
          <w:lang w:val="en-US" w:eastAsia="zh-CN"/>
        </w:rPr>
        <w:t>招大引强</w:t>
      </w:r>
      <w:r>
        <w:rPr>
          <w:rFonts w:hint="eastAsia" w:eastAsia="仿宋"/>
          <w:sz w:val="24"/>
          <w:lang w:val="en-US" w:eastAsia="zh-CN"/>
        </w:rPr>
        <w:t>”</w:t>
      </w:r>
      <w:r>
        <w:rPr>
          <w:rFonts w:hint="default" w:eastAsia="仿宋"/>
          <w:sz w:val="24"/>
          <w:lang w:val="en-US" w:eastAsia="zh-CN"/>
        </w:rPr>
        <w:t>，一个链主企业落地就能有效带动产业链快速发展。</w:t>
      </w:r>
      <w:r>
        <w:rPr>
          <w:rFonts w:hint="eastAsia" w:eastAsia="仿宋"/>
          <w:sz w:val="24"/>
          <w:lang w:val="en-US" w:eastAsia="zh-CN"/>
        </w:rPr>
        <w:t>在中国华东、华南、华北新能源车产业先发地区，产业链上游涵盖了赣锋锂业、华友钴业等关键原材料供应商，宁德时代、大洋电机等核心零部件供应商，有效支撑了产业链技术和成本优势的形成。中游的新能源车制造，既有以比亚迪、上汽为代表的国内龙头企业，也有特斯拉、宝马等国际品牌参与竞争，共同推动了新能源车产品的高质量多样化发展。下游则是国家电网、上汽通用等充电设施和售后服务供应商，具有强大国内资源调配能力的龙头国企和国际领先的全球知名汽车巨头形成了从全国性宏观的基础设施到单个消费者微观的汽车服务供应网络。产业链的完整布局，以及完善的配套基础设施和服务生态系统，不仅有效提升了企业竞争力，更为解决交通拥堵、环境污染和能源消耗等社会问题奠定了基础。</w:t>
      </w:r>
    </w:p>
    <w:p w14:paraId="2EC611C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eastAsia="仿宋"/>
          <w:sz w:val="24"/>
          <w:lang w:val="en-US" w:eastAsia="zh-CN"/>
        </w:rPr>
      </w:pPr>
      <w:r>
        <w:rPr>
          <w:rFonts w:hint="eastAsia" w:eastAsia="仿宋"/>
          <w:sz w:val="24"/>
          <w:lang w:val="en-US" w:eastAsia="zh-CN"/>
        </w:rPr>
        <w:t>“政产学研用”一体化的协同创新模式，在北京、上海、江苏、广东等高校和科研机构密集地区尤为显著。以上海交通大学、清华大学、中国科学技术大学、合肥工业大学等高校为代表的科研力量，积极参与新能源车产业技术攻关和人才培养。政府，则利用强大的财政支持、政策执行和资源整合能力，推动高校、科研院所和产业龙头企业形成深度合作的创新生态。安徽省合肥市政府打造“风投发展型”模式，大力投入、协调蔚来汽车的当地科研合作和市场开发，体现了地方政府主动承担产业风险和资源投入的积极作用，这种政府引导龙头企业的模式成功孵化了强大的新能源车产业集群，提升了地方产业解决社会问题的创新能力。</w:t>
      </w:r>
    </w:p>
    <w:p w14:paraId="117C1FE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eastAsia="仿宋"/>
          <w:sz w:val="24"/>
          <w:lang w:val="en-US" w:eastAsia="zh-CN"/>
        </w:rPr>
      </w:pPr>
      <w:r>
        <w:rPr>
          <w:rFonts w:hint="eastAsia" w:eastAsia="仿宋"/>
          <w:sz w:val="24"/>
          <w:lang w:val="en-US" w:eastAsia="zh-CN"/>
        </w:rPr>
        <w:t>由此，产业政策精准、灵活的地方性、情景性布局，通过系统性政策引导、龙头企业带动、企业集聚、“政产学研用”互动协同，成功培育了新能源车产业的社会创新能力，赋予社会治理水平的进一步提升的产业、经济基础。</w:t>
      </w:r>
    </w:p>
    <w:p w14:paraId="330F6548">
      <w:pPr>
        <w:keepNext w:val="0"/>
        <w:keepLines w:val="0"/>
        <w:pageBreakBefore w:val="0"/>
        <w:widowControl w:val="0"/>
        <w:kinsoku/>
        <w:wordWrap/>
        <w:overflowPunct/>
        <w:topLinePunct w:val="0"/>
        <w:autoSpaceDE/>
        <w:autoSpaceDN/>
        <w:bidi w:val="0"/>
        <w:adjustRightInd/>
        <w:snapToGrid/>
        <w:spacing w:before="360" w:after="60" w:line="360" w:lineRule="auto"/>
        <w:textAlignment w:val="auto"/>
        <w:outlineLvl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新能源车企业的创新实践解决了以往的环境、社会问题</w:t>
      </w:r>
    </w:p>
    <w:p w14:paraId="5E9DFC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仿宋"/>
          <w:sz w:val="24"/>
          <w:lang w:val="en-US" w:eastAsia="zh-CN"/>
        </w:rPr>
      </w:pPr>
      <w:r>
        <w:rPr>
          <w:rFonts w:hint="eastAsia" w:eastAsia="仿宋"/>
          <w:sz w:val="24"/>
          <w:lang w:val="en-US" w:eastAsia="zh-CN"/>
        </w:rPr>
        <w:t>我国</w:t>
      </w:r>
      <w:r>
        <w:rPr>
          <w:rFonts w:hint="default" w:eastAsia="仿宋"/>
          <w:sz w:val="24"/>
          <w:lang w:val="en-US" w:eastAsia="zh-CN"/>
        </w:rPr>
        <w:t>新能源车企业在</w:t>
      </w:r>
      <w:r>
        <w:rPr>
          <w:rFonts w:hint="eastAsia" w:eastAsia="仿宋"/>
          <w:sz w:val="24"/>
          <w:lang w:val="en-US" w:eastAsia="zh-CN"/>
        </w:rPr>
        <w:t>科技</w:t>
      </w:r>
      <w:r>
        <w:rPr>
          <w:rFonts w:hint="default" w:eastAsia="仿宋"/>
          <w:sz w:val="24"/>
          <w:lang w:val="en-US" w:eastAsia="zh-CN"/>
        </w:rPr>
        <w:t>政策推动和市场</w:t>
      </w:r>
      <w:r>
        <w:rPr>
          <w:rFonts w:hint="eastAsia" w:eastAsia="仿宋"/>
          <w:sz w:val="24"/>
          <w:lang w:val="en-US" w:eastAsia="zh-CN"/>
        </w:rPr>
        <w:t>需求拉动</w:t>
      </w:r>
      <w:r>
        <w:rPr>
          <w:rFonts w:hint="default" w:eastAsia="仿宋"/>
          <w:sz w:val="24"/>
          <w:lang w:val="en-US" w:eastAsia="zh-CN"/>
        </w:rPr>
        <w:t>下，持续以创新手段有效破解传统城市交通</w:t>
      </w:r>
      <w:r>
        <w:rPr>
          <w:rFonts w:hint="eastAsia" w:eastAsia="仿宋"/>
          <w:sz w:val="24"/>
          <w:lang w:val="en-US" w:eastAsia="zh-CN"/>
        </w:rPr>
        <w:t>、环境、</w:t>
      </w:r>
      <w:r>
        <w:rPr>
          <w:rFonts w:hint="default" w:eastAsia="仿宋"/>
          <w:sz w:val="24"/>
          <w:lang w:val="en-US" w:eastAsia="zh-CN"/>
        </w:rPr>
        <w:t>社会治理中的多重难题</w:t>
      </w:r>
      <w:r>
        <w:rPr>
          <w:rFonts w:hint="eastAsia" w:eastAsia="仿宋"/>
          <w:sz w:val="24"/>
          <w:lang w:val="en-US" w:eastAsia="zh-CN"/>
        </w:rPr>
        <w:t>。第一，节能减排，保护环境。根据《中国汽车低碳行动计划研究报告（2021）》，汽油车碳排放在燃料周期所产生的总碳排放中占比高达98%，严重阻碍了党中央“碳达峰”“碳中和”的绿色发展方针。而</w:t>
      </w:r>
      <w:r>
        <w:rPr>
          <w:rFonts w:hint="default" w:eastAsia="仿宋"/>
          <w:sz w:val="24"/>
          <w:lang w:val="en-US" w:eastAsia="zh-CN"/>
        </w:rPr>
        <w:t>随着绿色产业政策不断深化，新能源车的普及显著重塑了城市交通中的能源消耗结构和居民出行方式，实现了经济</w:t>
      </w:r>
      <w:r>
        <w:rPr>
          <w:rFonts w:hint="eastAsia" w:eastAsia="仿宋"/>
          <w:sz w:val="24"/>
          <w:lang w:val="en-US" w:eastAsia="zh-CN"/>
        </w:rPr>
        <w:t>、</w:t>
      </w:r>
      <w:r>
        <w:rPr>
          <w:rFonts w:hint="default" w:eastAsia="仿宋"/>
          <w:sz w:val="24"/>
          <w:lang w:val="en-US" w:eastAsia="zh-CN"/>
        </w:rPr>
        <w:t>环境、社会的协同提升。《节能与新能源汽车产业发展规划（2012–2020年）》等举措，</w:t>
      </w:r>
      <w:r>
        <w:rPr>
          <w:rFonts w:hint="eastAsia" w:eastAsia="仿宋"/>
          <w:sz w:val="24"/>
          <w:lang w:val="en-US" w:eastAsia="zh-CN"/>
        </w:rPr>
        <w:t>以“智慧能源、</w:t>
      </w:r>
      <w:r>
        <w:rPr>
          <w:rFonts w:hint="default" w:eastAsia="仿宋"/>
          <w:sz w:val="24"/>
          <w:lang w:val="en-US" w:eastAsia="zh-CN"/>
        </w:rPr>
        <w:t>绿色低碳、</w:t>
      </w:r>
      <w:r>
        <w:rPr>
          <w:rFonts w:hint="eastAsia" w:eastAsia="仿宋"/>
          <w:sz w:val="24"/>
          <w:lang w:val="en-US" w:eastAsia="zh-CN"/>
        </w:rPr>
        <w:t>节能减排”</w:t>
      </w:r>
      <w:r>
        <w:rPr>
          <w:rFonts w:hint="default" w:eastAsia="仿宋"/>
          <w:sz w:val="24"/>
          <w:lang w:val="en-US" w:eastAsia="zh-CN"/>
        </w:rPr>
        <w:t>为核心，提出</w:t>
      </w:r>
      <w:r>
        <w:rPr>
          <w:rFonts w:hint="eastAsia" w:eastAsia="仿宋"/>
          <w:sz w:val="24"/>
          <w:lang w:val="en-US" w:eastAsia="zh-CN"/>
        </w:rPr>
        <w:t>新能源车“到2020年新能源车累计产销500万辆”</w:t>
      </w:r>
      <w:r>
        <w:rPr>
          <w:rFonts w:hint="default" w:eastAsia="仿宋"/>
          <w:sz w:val="24"/>
          <w:lang w:val="en-US" w:eastAsia="zh-CN"/>
        </w:rPr>
        <w:t>的目标</w:t>
      </w:r>
      <w:r>
        <w:rPr>
          <w:rFonts w:hint="eastAsia" w:eastAsia="仿宋"/>
          <w:sz w:val="24"/>
          <w:lang w:val="en-US" w:eastAsia="zh-CN"/>
        </w:rPr>
        <w:t>，并配套系列政策引导地方政府和龙头企业加大在绿色技术和环境治理上的投入。根据中国汽车工业协会统计和工信部报告，在《规划》发布时我国汽车工业所处的发展阶段，我国一年的汽车产销量不足2000万。500万的目标之于2000万，意味着政府有计划将四分之一的汽车产品，尤其是从传统油车，替换为新能源车。根据新华社报道中国汽车工业协会数据，2024年，我国全年汽车产销量约3100万，新能源车产销量超1200万，占比超过三分之一，成功将传统油车的市场份额让渡给更节能、更环保的新能源车，实现了规划的替代目标。基于我国政府2009年至2016年高强度的购置补贴、后续的地方“竞争性补贴”、2014年以来日益激烈的市场竞争以及人民群众日益“低碳化”“智能化”出行方式的养成，</w:t>
      </w:r>
      <w:r>
        <w:rPr>
          <w:rFonts w:hint="default" w:eastAsia="仿宋"/>
          <w:sz w:val="24"/>
          <w:lang w:val="en-US" w:eastAsia="zh-CN"/>
        </w:rPr>
        <w:t>在上海、北京、深圳、广州等</w:t>
      </w:r>
      <w:r>
        <w:rPr>
          <w:rFonts w:hint="eastAsia" w:eastAsia="仿宋"/>
          <w:sz w:val="24"/>
          <w:lang w:val="en-US" w:eastAsia="zh-CN"/>
        </w:rPr>
        <w:t>新能源车企业密集、产业经济发达的一线</w:t>
      </w:r>
      <w:r>
        <w:rPr>
          <w:rFonts w:hint="default" w:eastAsia="仿宋"/>
          <w:sz w:val="24"/>
          <w:lang w:val="en-US" w:eastAsia="zh-CN"/>
        </w:rPr>
        <w:t>城市，新能源车的渗透率</w:t>
      </w:r>
      <w:r>
        <w:rPr>
          <w:rFonts w:hint="eastAsia" w:eastAsia="仿宋"/>
          <w:sz w:val="24"/>
          <w:lang w:val="en-US" w:eastAsia="zh-CN"/>
        </w:rPr>
        <w:t>、普及率</w:t>
      </w:r>
      <w:r>
        <w:rPr>
          <w:rFonts w:hint="default" w:eastAsia="仿宋"/>
          <w:sz w:val="24"/>
          <w:lang w:val="en-US" w:eastAsia="zh-CN"/>
        </w:rPr>
        <w:t>不断攀升，无论是通过自主购车、租车还是出租车、网约车，新能源车成为城市绿色交通体系的重要组成部分，有效减少了</w:t>
      </w:r>
      <w:r>
        <w:rPr>
          <w:rFonts w:hint="eastAsia" w:eastAsia="仿宋"/>
          <w:sz w:val="24"/>
          <w:lang w:val="en-US" w:eastAsia="zh-CN"/>
        </w:rPr>
        <w:t>油</w:t>
      </w:r>
      <w:r>
        <w:rPr>
          <w:rFonts w:hint="default" w:eastAsia="仿宋"/>
          <w:sz w:val="24"/>
          <w:lang w:val="en-US" w:eastAsia="zh-CN"/>
        </w:rPr>
        <w:t>车尾气</w:t>
      </w:r>
      <w:r>
        <w:rPr>
          <w:rFonts w:hint="eastAsia" w:eastAsia="仿宋"/>
          <w:sz w:val="24"/>
          <w:lang w:val="en-US" w:eastAsia="zh-CN"/>
        </w:rPr>
        <w:t>的二氧化碳、一氧化碳、氮氧化物和颗粒物的</w:t>
      </w:r>
      <w:r>
        <w:rPr>
          <w:rFonts w:hint="default" w:eastAsia="仿宋"/>
          <w:sz w:val="24"/>
          <w:lang w:val="en-US" w:eastAsia="zh-CN"/>
        </w:rPr>
        <w:t>排放，助力城市空气质量提升和环境</w:t>
      </w:r>
      <w:r>
        <w:rPr>
          <w:rFonts w:hint="eastAsia" w:eastAsia="仿宋"/>
          <w:sz w:val="24"/>
          <w:lang w:val="en-US" w:eastAsia="zh-CN"/>
        </w:rPr>
        <w:t>保护</w:t>
      </w:r>
      <w:r>
        <w:rPr>
          <w:rFonts w:hint="default" w:eastAsia="仿宋"/>
          <w:sz w:val="24"/>
          <w:lang w:val="en-US" w:eastAsia="zh-CN"/>
        </w:rPr>
        <w:t>改善</w:t>
      </w:r>
      <w:r>
        <w:rPr>
          <w:rFonts w:hint="eastAsia" w:eastAsia="仿宋"/>
          <w:sz w:val="24"/>
          <w:lang w:val="en-US" w:eastAsia="zh-CN"/>
        </w:rPr>
        <w:t>。</w:t>
      </w:r>
      <w:r>
        <w:rPr>
          <w:rFonts w:hint="default" w:eastAsia="仿宋"/>
          <w:sz w:val="24"/>
          <w:lang w:val="en-US" w:eastAsia="zh-CN"/>
        </w:rPr>
        <w:t>2024年</w:t>
      </w:r>
      <w:r>
        <w:rPr>
          <w:rFonts w:hint="eastAsia" w:eastAsia="仿宋"/>
          <w:sz w:val="24"/>
          <w:lang w:val="en-US" w:eastAsia="zh-CN"/>
        </w:rPr>
        <w:t>第三季度</w:t>
      </w:r>
      <w:r>
        <w:rPr>
          <w:rFonts w:hint="default" w:eastAsia="仿宋"/>
          <w:sz w:val="24"/>
          <w:lang w:val="en-US" w:eastAsia="zh-CN"/>
        </w:rPr>
        <w:t>，中国汽车市场</w:t>
      </w:r>
      <w:r>
        <w:rPr>
          <w:rFonts w:hint="eastAsia" w:eastAsia="仿宋"/>
          <w:sz w:val="24"/>
          <w:lang w:val="en-US" w:eastAsia="zh-CN"/>
        </w:rPr>
        <w:t>的</w:t>
      </w:r>
      <w:r>
        <w:rPr>
          <w:rFonts w:hint="default" w:eastAsia="仿宋"/>
          <w:sz w:val="24"/>
          <w:lang w:val="en-US" w:eastAsia="zh-CN"/>
        </w:rPr>
        <w:t>新能源乘用车销量占比突破了50%大关</w:t>
      </w:r>
      <w:r>
        <w:rPr>
          <w:rFonts w:hint="eastAsia" w:eastAsia="仿宋"/>
          <w:sz w:val="24"/>
          <w:lang w:val="en-US" w:eastAsia="zh-CN"/>
        </w:rPr>
        <w:t>；根据普华永道和上海现代服务业联合会共同报告《2025上海智能汽车发展白皮书》，2024年上海新能源汽车渗透率近约70%。新能源车企业的绿色技术研发和以环保责任为导向的市场拓展，</w:t>
      </w:r>
      <w:r>
        <w:rPr>
          <w:rFonts w:hint="default" w:eastAsia="仿宋"/>
          <w:sz w:val="24"/>
          <w:lang w:val="en-US" w:eastAsia="zh-CN"/>
        </w:rPr>
        <w:t>不仅方便了居民的交通出行，也</w:t>
      </w:r>
      <w:r>
        <w:rPr>
          <w:rFonts w:hint="eastAsia" w:eastAsia="仿宋"/>
          <w:sz w:val="24"/>
          <w:lang w:val="en-US" w:eastAsia="zh-CN"/>
        </w:rPr>
        <w:t>大范围</w:t>
      </w:r>
      <w:r>
        <w:rPr>
          <w:rFonts w:hint="default" w:eastAsia="仿宋"/>
          <w:sz w:val="24"/>
          <w:lang w:val="en-US" w:eastAsia="zh-CN"/>
        </w:rPr>
        <w:t>塑造了更环保的社会生活。</w:t>
      </w:r>
    </w:p>
    <w:p w14:paraId="488E69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仿宋"/>
          <w:sz w:val="24"/>
          <w:lang w:val="en-US" w:eastAsia="zh-CN"/>
        </w:rPr>
      </w:pPr>
      <w:r>
        <w:rPr>
          <w:rFonts w:hint="eastAsia" w:eastAsia="仿宋"/>
          <w:sz w:val="24"/>
          <w:lang w:val="en-US" w:eastAsia="zh-CN"/>
        </w:rPr>
        <w:t>为进一步提升</w:t>
      </w:r>
      <w:r>
        <w:rPr>
          <w:rFonts w:hint="default" w:eastAsia="仿宋"/>
          <w:sz w:val="24"/>
          <w:lang w:val="en-US" w:eastAsia="zh-CN"/>
        </w:rPr>
        <w:t>新能源车企业</w:t>
      </w:r>
      <w:r>
        <w:rPr>
          <w:rFonts w:hint="eastAsia" w:eastAsia="仿宋"/>
          <w:sz w:val="24"/>
          <w:lang w:val="en-US" w:eastAsia="zh-CN"/>
        </w:rPr>
        <w:t>的市场渗透、给购车消费提供后勤保障，我国政府的产业政策同时强调了</w:t>
      </w:r>
      <w:r>
        <w:rPr>
          <w:rFonts w:hint="default" w:eastAsia="仿宋"/>
          <w:sz w:val="24"/>
          <w:lang w:val="en-US" w:eastAsia="zh-CN"/>
        </w:rPr>
        <w:t>全面提速基础设施建设，</w:t>
      </w:r>
      <w:r>
        <w:rPr>
          <w:rFonts w:hint="eastAsia" w:eastAsia="仿宋"/>
          <w:sz w:val="24"/>
          <w:lang w:val="en-US" w:eastAsia="zh-CN"/>
        </w:rPr>
        <w:t>务必</w:t>
      </w:r>
      <w:r>
        <w:rPr>
          <w:rFonts w:hint="default" w:eastAsia="仿宋"/>
          <w:sz w:val="24"/>
          <w:lang w:val="en-US" w:eastAsia="zh-CN"/>
        </w:rPr>
        <w:t>缓解</w:t>
      </w:r>
      <w:r>
        <w:rPr>
          <w:rFonts w:hint="eastAsia" w:eastAsia="仿宋"/>
          <w:sz w:val="24"/>
          <w:lang w:val="en-US" w:eastAsia="zh-CN"/>
        </w:rPr>
        <w:t>“</w:t>
      </w:r>
      <w:r>
        <w:rPr>
          <w:rFonts w:hint="default" w:eastAsia="仿宋"/>
          <w:sz w:val="24"/>
          <w:lang w:val="en-US" w:eastAsia="zh-CN"/>
        </w:rPr>
        <w:t>充电难</w:t>
      </w:r>
      <w:r>
        <w:rPr>
          <w:rFonts w:hint="eastAsia" w:eastAsia="仿宋"/>
          <w:sz w:val="24"/>
          <w:lang w:val="en-US" w:eastAsia="zh-CN"/>
        </w:rPr>
        <w:t>”</w:t>
      </w:r>
      <w:r>
        <w:rPr>
          <w:rFonts w:hint="default" w:eastAsia="仿宋"/>
          <w:sz w:val="24"/>
          <w:lang w:val="en-US" w:eastAsia="zh-CN"/>
        </w:rPr>
        <w:t>等瓶颈问题，成为城市智慧出行的关键支撑。</w:t>
      </w:r>
      <w:r>
        <w:rPr>
          <w:rFonts w:hint="eastAsia" w:eastAsia="仿宋"/>
          <w:sz w:val="24"/>
          <w:lang w:val="en-US" w:eastAsia="zh-CN"/>
        </w:rPr>
        <w:t>一系列产业政策、规划明确了地方政府对基础设施投资、建设和管理的任务，督促各地各级政府单位弥合产业公共服务缺口，</w:t>
      </w:r>
      <w:r>
        <w:rPr>
          <w:rFonts w:hint="default" w:eastAsia="仿宋"/>
          <w:sz w:val="24"/>
          <w:lang w:val="en-US" w:eastAsia="zh-CN"/>
        </w:rPr>
        <w:t>带动了公共充电桩、专用充电桩、自用充电桩等新型</w:t>
      </w:r>
      <w:r>
        <w:rPr>
          <w:rFonts w:hint="eastAsia" w:eastAsia="仿宋"/>
          <w:sz w:val="24"/>
          <w:lang w:val="en-US" w:eastAsia="zh-CN"/>
        </w:rPr>
        <w:t>“</w:t>
      </w:r>
      <w:r>
        <w:rPr>
          <w:rFonts w:hint="default" w:eastAsia="仿宋"/>
          <w:sz w:val="24"/>
          <w:lang w:val="en-US" w:eastAsia="zh-CN"/>
        </w:rPr>
        <w:t>硬</w:t>
      </w:r>
      <w:r>
        <w:rPr>
          <w:rFonts w:hint="eastAsia" w:eastAsia="仿宋"/>
          <w:sz w:val="24"/>
          <w:lang w:val="en-US" w:eastAsia="zh-CN"/>
        </w:rPr>
        <w:t>”</w:t>
      </w:r>
      <w:r>
        <w:rPr>
          <w:rFonts w:hint="default" w:eastAsia="仿宋"/>
          <w:sz w:val="24"/>
          <w:lang w:val="en-US" w:eastAsia="zh-CN"/>
        </w:rPr>
        <w:t>基础设施和</w:t>
      </w:r>
      <w:r>
        <w:rPr>
          <w:rFonts w:hint="eastAsia" w:eastAsia="仿宋"/>
          <w:sz w:val="24"/>
          <w:lang w:val="en-US" w:eastAsia="zh-CN"/>
        </w:rPr>
        <w:t>政企合作上</w:t>
      </w:r>
      <w:r>
        <w:rPr>
          <w:rFonts w:hint="default" w:eastAsia="仿宋"/>
          <w:sz w:val="24"/>
          <w:lang w:val="en-US" w:eastAsia="zh-CN"/>
        </w:rPr>
        <w:t>充电桩导航、智慧泊车等</w:t>
      </w:r>
      <w:r>
        <w:rPr>
          <w:rFonts w:hint="eastAsia" w:eastAsia="仿宋"/>
          <w:sz w:val="24"/>
          <w:lang w:val="en-US" w:eastAsia="zh-CN"/>
        </w:rPr>
        <w:t>“</w:t>
      </w:r>
      <w:r>
        <w:rPr>
          <w:rFonts w:hint="default" w:eastAsia="仿宋"/>
          <w:sz w:val="24"/>
          <w:lang w:val="en-US" w:eastAsia="zh-CN"/>
        </w:rPr>
        <w:t>软</w:t>
      </w:r>
      <w:r>
        <w:rPr>
          <w:rFonts w:hint="eastAsia" w:eastAsia="仿宋"/>
          <w:sz w:val="24"/>
          <w:lang w:val="en-US" w:eastAsia="zh-CN"/>
        </w:rPr>
        <w:t>”</w:t>
      </w:r>
      <w:r>
        <w:rPr>
          <w:rFonts w:hint="default" w:eastAsia="仿宋"/>
          <w:sz w:val="24"/>
          <w:lang w:val="en-US" w:eastAsia="zh-CN"/>
        </w:rPr>
        <w:t>服务系统的兴起。</w:t>
      </w:r>
      <w:r>
        <w:rPr>
          <w:rFonts w:hint="eastAsia" w:eastAsia="仿宋"/>
          <w:sz w:val="24"/>
          <w:lang w:val="en-US" w:eastAsia="zh-CN"/>
        </w:rPr>
        <w:t>根据全国乘用车市场信息联席会和观察者网报道，</w:t>
      </w:r>
      <w:r>
        <w:rPr>
          <w:rFonts w:hint="default" w:eastAsia="仿宋"/>
          <w:sz w:val="24"/>
          <w:lang w:val="en-US" w:eastAsia="zh-CN"/>
        </w:rPr>
        <w:t>截至2024年，全国公共充电桩已</w:t>
      </w:r>
      <w:r>
        <w:rPr>
          <w:rFonts w:hint="eastAsia" w:eastAsia="仿宋"/>
          <w:sz w:val="24"/>
          <w:lang w:val="en-US" w:eastAsia="zh-CN"/>
        </w:rPr>
        <w:t>建设落地</w:t>
      </w:r>
      <w:r>
        <w:rPr>
          <w:rFonts w:hint="default" w:eastAsia="仿宋"/>
          <w:sz w:val="24"/>
          <w:lang w:val="en-US" w:eastAsia="zh-CN"/>
        </w:rPr>
        <w:t>376万台，</w:t>
      </w:r>
      <w:r>
        <w:rPr>
          <w:rFonts w:hint="eastAsia" w:eastAsia="仿宋"/>
          <w:sz w:val="24"/>
          <w:lang w:val="en-US" w:eastAsia="zh-CN"/>
        </w:rPr>
        <w:t>公共、私人等各类充电桩总量已突破1000万台，</w:t>
      </w:r>
      <w:r>
        <w:rPr>
          <w:rFonts w:hint="default" w:eastAsia="仿宋"/>
          <w:sz w:val="24"/>
          <w:lang w:val="en-US" w:eastAsia="zh-CN"/>
        </w:rPr>
        <w:t>形成城市</w:t>
      </w:r>
      <w:r>
        <w:rPr>
          <w:rFonts w:hint="eastAsia" w:eastAsia="仿宋"/>
          <w:sz w:val="24"/>
          <w:lang w:val="en-US" w:eastAsia="zh-CN"/>
        </w:rPr>
        <w:t>、</w:t>
      </w:r>
      <w:r>
        <w:rPr>
          <w:rFonts w:hint="default" w:eastAsia="仿宋"/>
          <w:sz w:val="24"/>
          <w:lang w:val="en-US" w:eastAsia="zh-CN"/>
        </w:rPr>
        <w:t>社区</w:t>
      </w:r>
      <w:r>
        <w:rPr>
          <w:rFonts w:hint="eastAsia" w:eastAsia="仿宋"/>
          <w:sz w:val="24"/>
          <w:lang w:val="en-US" w:eastAsia="zh-CN"/>
        </w:rPr>
        <w:t>、道路的多层级</w:t>
      </w:r>
      <w:r>
        <w:rPr>
          <w:rFonts w:hint="default" w:eastAsia="仿宋"/>
          <w:sz w:val="24"/>
          <w:lang w:val="en-US" w:eastAsia="zh-CN"/>
        </w:rPr>
        <w:t>覆盖，有效</w:t>
      </w:r>
      <w:r>
        <w:rPr>
          <w:rFonts w:hint="eastAsia" w:eastAsia="仿宋"/>
          <w:sz w:val="24"/>
          <w:lang w:val="en-US" w:eastAsia="zh-CN"/>
        </w:rPr>
        <w:t>保障</w:t>
      </w:r>
      <w:r>
        <w:rPr>
          <w:rFonts w:hint="default" w:eastAsia="仿宋"/>
          <w:sz w:val="24"/>
          <w:lang w:val="en-US" w:eastAsia="zh-CN"/>
        </w:rPr>
        <w:t>了新能源车的出行</w:t>
      </w:r>
      <w:r>
        <w:rPr>
          <w:rFonts w:hint="eastAsia" w:eastAsia="仿宋"/>
          <w:sz w:val="24"/>
          <w:lang w:val="en-US" w:eastAsia="zh-CN"/>
        </w:rPr>
        <w:t>的能源需求和充电服务便利性</w:t>
      </w:r>
      <w:r>
        <w:rPr>
          <w:rFonts w:hint="default" w:eastAsia="仿宋"/>
          <w:sz w:val="24"/>
          <w:lang w:val="en-US" w:eastAsia="zh-CN"/>
        </w:rPr>
        <w:t>。智慧</w:t>
      </w:r>
      <w:r>
        <w:rPr>
          <w:rFonts w:hint="eastAsia" w:eastAsia="仿宋"/>
          <w:sz w:val="24"/>
          <w:lang w:val="en-US" w:eastAsia="zh-CN"/>
        </w:rPr>
        <w:t>泊车</w:t>
      </w:r>
      <w:r>
        <w:rPr>
          <w:rFonts w:hint="default" w:eastAsia="仿宋"/>
          <w:sz w:val="24"/>
          <w:lang w:val="en-US" w:eastAsia="zh-CN"/>
        </w:rPr>
        <w:t>系统、车联网服务、数字化充电支付平台等创新举措，使用户体验大幅优化，也促进了交通数据资源的整合，为未来城市智能交通治理和</w:t>
      </w:r>
      <w:r>
        <w:rPr>
          <w:rFonts w:hint="eastAsia" w:eastAsia="仿宋"/>
          <w:sz w:val="24"/>
          <w:lang w:val="en-US" w:eastAsia="zh-CN"/>
        </w:rPr>
        <w:t>社会</w:t>
      </w:r>
      <w:r>
        <w:rPr>
          <w:rFonts w:hint="default" w:eastAsia="仿宋"/>
          <w:sz w:val="24"/>
          <w:lang w:val="en-US" w:eastAsia="zh-CN"/>
        </w:rPr>
        <w:t>数字化转型奠定</w:t>
      </w:r>
      <w:r>
        <w:rPr>
          <w:rFonts w:hint="eastAsia" w:eastAsia="仿宋"/>
          <w:sz w:val="24"/>
          <w:lang w:val="en-US" w:eastAsia="zh-CN"/>
        </w:rPr>
        <w:t>新的</w:t>
      </w:r>
      <w:r>
        <w:rPr>
          <w:rFonts w:hint="default" w:eastAsia="仿宋"/>
          <w:sz w:val="24"/>
          <w:lang w:val="en-US" w:eastAsia="zh-CN"/>
        </w:rPr>
        <w:t>基础。</w:t>
      </w:r>
      <w:r>
        <w:rPr>
          <w:rFonts w:hint="eastAsia" w:eastAsia="仿宋"/>
          <w:sz w:val="24"/>
          <w:lang w:val="en-US" w:eastAsia="zh-CN"/>
        </w:rPr>
        <w:t>从企业端来看，</w:t>
      </w:r>
      <w:r>
        <w:rPr>
          <w:rFonts w:hint="default" w:eastAsia="仿宋"/>
          <w:sz w:val="24"/>
          <w:lang w:val="en-US" w:eastAsia="zh-CN"/>
        </w:rPr>
        <w:t>新能源车企业以智能制造和数字创新为抓手，积极构建绿色低碳和数字互联深度融合的新型产业生态</w:t>
      </w:r>
      <w:r>
        <w:rPr>
          <w:rFonts w:hint="eastAsia" w:eastAsia="仿宋"/>
          <w:sz w:val="24"/>
          <w:lang w:val="en-US" w:eastAsia="zh-CN"/>
        </w:rPr>
        <w:t>，</w:t>
      </w:r>
      <w:r>
        <w:rPr>
          <w:rFonts w:hint="default" w:eastAsia="仿宋"/>
          <w:sz w:val="24"/>
          <w:lang w:val="en-US" w:eastAsia="zh-CN"/>
        </w:rPr>
        <w:t>不仅体现在产品本身的能效提升</w:t>
      </w:r>
      <w:r>
        <w:rPr>
          <w:rFonts w:hint="eastAsia" w:eastAsia="仿宋"/>
          <w:sz w:val="24"/>
          <w:lang w:val="en-US" w:eastAsia="zh-CN"/>
        </w:rPr>
        <w:t>、排放减少</w:t>
      </w:r>
      <w:r>
        <w:rPr>
          <w:rFonts w:hint="default" w:eastAsia="仿宋"/>
          <w:sz w:val="24"/>
          <w:lang w:val="en-US" w:eastAsia="zh-CN"/>
        </w:rPr>
        <w:t>，还体现在</w:t>
      </w:r>
      <w:r>
        <w:rPr>
          <w:rFonts w:hint="eastAsia" w:eastAsia="仿宋"/>
          <w:sz w:val="24"/>
          <w:lang w:val="en-US" w:eastAsia="zh-CN"/>
        </w:rPr>
        <w:t>社会</w:t>
      </w:r>
      <w:r>
        <w:rPr>
          <w:rFonts w:hint="default" w:eastAsia="仿宋"/>
          <w:sz w:val="24"/>
          <w:lang w:val="en-US" w:eastAsia="zh-CN"/>
        </w:rPr>
        <w:t>出行</w:t>
      </w:r>
      <w:r>
        <w:rPr>
          <w:rFonts w:hint="eastAsia" w:eastAsia="仿宋"/>
          <w:sz w:val="24"/>
          <w:lang w:val="en-US" w:eastAsia="zh-CN"/>
        </w:rPr>
        <w:t>习惯</w:t>
      </w:r>
      <w:r>
        <w:rPr>
          <w:rFonts w:hint="default" w:eastAsia="仿宋"/>
          <w:sz w:val="24"/>
          <w:lang w:val="en-US" w:eastAsia="zh-CN"/>
        </w:rPr>
        <w:t>的绿色转型。例如，通过大数据分析和AI算法，实现车辆能耗管理、智能充电调度、交通流量优化，协同助力</w:t>
      </w:r>
      <w:r>
        <w:rPr>
          <w:rFonts w:hint="eastAsia" w:eastAsia="仿宋"/>
          <w:sz w:val="24"/>
          <w:lang w:val="en-US" w:eastAsia="zh-CN"/>
        </w:rPr>
        <w:t>“双</w:t>
      </w:r>
      <w:r>
        <w:rPr>
          <w:rFonts w:hint="default" w:eastAsia="仿宋"/>
          <w:sz w:val="24"/>
          <w:lang w:val="en-US" w:eastAsia="zh-CN"/>
        </w:rPr>
        <w:t>碳</w:t>
      </w:r>
      <w:r>
        <w:rPr>
          <w:rFonts w:hint="eastAsia" w:eastAsia="仿宋"/>
          <w:sz w:val="24"/>
          <w:lang w:val="en-US" w:eastAsia="zh-CN"/>
        </w:rPr>
        <w:t>”</w:t>
      </w:r>
      <w:r>
        <w:rPr>
          <w:rFonts w:hint="default" w:eastAsia="仿宋"/>
          <w:sz w:val="24"/>
          <w:lang w:val="en-US" w:eastAsia="zh-CN"/>
        </w:rPr>
        <w:t>战略目标落地。智能充电桩的布点布局、充电网络的数字化运维、出行平台的实时导航和路径优化，不仅减少了能源浪费，也为绿色出行、低碳城市提供了强有力支撑，推动了城市环境质量的持续提升和公共服务体系的数字化升级。</w:t>
      </w:r>
    </w:p>
    <w:p w14:paraId="05CE50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仿宋"/>
          <w:sz w:val="24"/>
          <w:lang w:val="en-US" w:eastAsia="zh-CN"/>
        </w:rPr>
      </w:pPr>
      <w:r>
        <w:rPr>
          <w:rFonts w:hint="eastAsia" w:eastAsia="仿宋"/>
          <w:sz w:val="24"/>
          <w:lang w:val="en-US" w:eastAsia="zh-CN"/>
        </w:rPr>
        <w:t>此外，“</w:t>
      </w:r>
      <w:r>
        <w:rPr>
          <w:rFonts w:hint="default" w:eastAsia="仿宋"/>
          <w:sz w:val="24"/>
          <w:lang w:val="en-US" w:eastAsia="zh-CN"/>
        </w:rPr>
        <w:t>加油贵</w:t>
      </w:r>
      <w:r>
        <w:rPr>
          <w:rFonts w:hint="eastAsia" w:eastAsia="仿宋"/>
          <w:sz w:val="24"/>
          <w:lang w:val="en-US" w:eastAsia="zh-CN"/>
        </w:rPr>
        <w:t>”问题和</w:t>
      </w:r>
      <w:r>
        <w:rPr>
          <w:rFonts w:hint="default" w:eastAsia="仿宋"/>
          <w:sz w:val="24"/>
          <w:lang w:val="en-US" w:eastAsia="zh-CN"/>
        </w:rPr>
        <w:t>能源结构转型长期困扰</w:t>
      </w:r>
      <w:r>
        <w:rPr>
          <w:rFonts w:hint="eastAsia" w:eastAsia="仿宋"/>
          <w:sz w:val="24"/>
          <w:lang w:val="en-US" w:eastAsia="zh-CN"/>
        </w:rPr>
        <w:t>我国</w:t>
      </w:r>
      <w:r>
        <w:rPr>
          <w:rFonts w:hint="default" w:eastAsia="仿宋"/>
          <w:sz w:val="24"/>
          <w:lang w:val="en-US" w:eastAsia="zh-CN"/>
        </w:rPr>
        <w:t>城市居民。企业通过自主研发</w:t>
      </w:r>
      <w:r>
        <w:rPr>
          <w:rFonts w:hint="eastAsia" w:eastAsia="仿宋"/>
          <w:sz w:val="24"/>
          <w:lang w:val="en-US" w:eastAsia="zh-CN"/>
        </w:rPr>
        <w:t>、</w:t>
      </w:r>
      <w:r>
        <w:rPr>
          <w:rFonts w:hint="default" w:eastAsia="仿宋"/>
          <w:sz w:val="24"/>
          <w:lang w:val="en-US" w:eastAsia="zh-CN"/>
        </w:rPr>
        <w:t>技术创新，推出</w:t>
      </w:r>
      <w:r>
        <w:rPr>
          <w:rFonts w:hint="eastAsia" w:eastAsia="仿宋"/>
          <w:sz w:val="24"/>
          <w:lang w:val="en-US" w:eastAsia="zh-CN"/>
        </w:rPr>
        <w:t>高质量、高性价比</w:t>
      </w:r>
      <w:r>
        <w:rPr>
          <w:rFonts w:hint="default" w:eastAsia="仿宋"/>
          <w:sz w:val="24"/>
          <w:lang w:val="en-US" w:eastAsia="zh-CN"/>
        </w:rPr>
        <w:t>的</w:t>
      </w:r>
      <w:r>
        <w:rPr>
          <w:rFonts w:hint="eastAsia" w:eastAsia="仿宋"/>
          <w:sz w:val="24"/>
          <w:lang w:val="en-US" w:eastAsia="zh-CN"/>
        </w:rPr>
        <w:t>“中国设计”“</w:t>
      </w:r>
      <w:r>
        <w:rPr>
          <w:rFonts w:hint="default" w:eastAsia="仿宋"/>
          <w:sz w:val="24"/>
          <w:lang w:val="en-US" w:eastAsia="zh-CN"/>
        </w:rPr>
        <w:t>中国制造</w:t>
      </w:r>
      <w:r>
        <w:rPr>
          <w:rFonts w:hint="eastAsia" w:eastAsia="仿宋"/>
          <w:sz w:val="24"/>
          <w:lang w:val="en-US" w:eastAsia="zh-CN"/>
        </w:rPr>
        <w:t>”新能源车</w:t>
      </w:r>
      <w:r>
        <w:rPr>
          <w:rFonts w:hint="default" w:eastAsia="仿宋"/>
          <w:sz w:val="24"/>
          <w:lang w:val="en-US" w:eastAsia="zh-CN"/>
        </w:rPr>
        <w:t>产品，联合数字出行平台（如</w:t>
      </w:r>
      <w:r>
        <w:rPr>
          <w:rFonts w:hint="eastAsia" w:eastAsia="仿宋"/>
          <w:sz w:val="24"/>
          <w:lang w:val="en-US" w:eastAsia="zh-CN"/>
        </w:rPr>
        <w:t>“</w:t>
      </w:r>
      <w:r>
        <w:rPr>
          <w:rFonts w:hint="default" w:eastAsia="仿宋"/>
          <w:sz w:val="24"/>
          <w:lang w:val="en-US" w:eastAsia="zh-CN"/>
        </w:rPr>
        <w:t>滴滴出行</w:t>
      </w:r>
      <w:r>
        <w:rPr>
          <w:rFonts w:hint="eastAsia" w:eastAsia="仿宋"/>
          <w:sz w:val="24"/>
          <w:lang w:val="en-US" w:eastAsia="zh-CN"/>
        </w:rPr>
        <w:t>”</w:t>
      </w:r>
      <w:r>
        <w:rPr>
          <w:rFonts w:hint="default" w:eastAsia="仿宋"/>
          <w:sz w:val="24"/>
          <w:lang w:val="en-US" w:eastAsia="zh-CN"/>
        </w:rPr>
        <w:t>）推动</w:t>
      </w:r>
      <w:r>
        <w:rPr>
          <w:rFonts w:hint="eastAsia" w:eastAsia="仿宋"/>
          <w:sz w:val="24"/>
          <w:lang w:val="en-US" w:eastAsia="zh-CN"/>
        </w:rPr>
        <w:t>了</w:t>
      </w:r>
      <w:r>
        <w:rPr>
          <w:rFonts w:hint="default" w:eastAsia="仿宋"/>
          <w:sz w:val="24"/>
          <w:lang w:val="en-US" w:eastAsia="zh-CN"/>
        </w:rPr>
        <w:t>购车</w:t>
      </w:r>
      <w:r>
        <w:rPr>
          <w:rFonts w:hint="eastAsia" w:eastAsia="仿宋"/>
          <w:sz w:val="24"/>
          <w:lang w:val="en-US" w:eastAsia="zh-CN"/>
        </w:rPr>
        <w:t>、</w:t>
      </w:r>
      <w:r>
        <w:rPr>
          <w:rFonts w:hint="default" w:eastAsia="仿宋"/>
          <w:sz w:val="24"/>
          <w:lang w:val="en-US" w:eastAsia="zh-CN"/>
        </w:rPr>
        <w:t>租车</w:t>
      </w:r>
      <w:r>
        <w:rPr>
          <w:rFonts w:hint="eastAsia" w:eastAsia="仿宋"/>
          <w:sz w:val="24"/>
          <w:lang w:val="en-US" w:eastAsia="zh-CN"/>
        </w:rPr>
        <w:t>、</w:t>
      </w:r>
      <w:r>
        <w:rPr>
          <w:rFonts w:hint="default" w:eastAsia="仿宋"/>
          <w:sz w:val="24"/>
          <w:lang w:val="en-US" w:eastAsia="zh-CN"/>
        </w:rPr>
        <w:t>打车全</w:t>
      </w:r>
      <w:r>
        <w:rPr>
          <w:rFonts w:hint="eastAsia" w:eastAsia="仿宋"/>
          <w:sz w:val="24"/>
          <w:lang w:val="en-US" w:eastAsia="zh-CN"/>
        </w:rPr>
        <w:t>交通</w:t>
      </w:r>
      <w:r>
        <w:rPr>
          <w:rFonts w:hint="default" w:eastAsia="仿宋"/>
          <w:sz w:val="24"/>
          <w:lang w:val="en-US" w:eastAsia="zh-CN"/>
        </w:rPr>
        <w:t>流程的成本降低</w:t>
      </w:r>
      <w:r>
        <w:rPr>
          <w:rFonts w:hint="eastAsia" w:eastAsia="仿宋"/>
          <w:sz w:val="24"/>
          <w:lang w:val="en-US" w:eastAsia="zh-CN"/>
        </w:rPr>
        <w:t>和绿色转型</w:t>
      </w:r>
      <w:r>
        <w:rPr>
          <w:rFonts w:hint="default" w:eastAsia="仿宋"/>
          <w:sz w:val="24"/>
          <w:lang w:val="en-US" w:eastAsia="zh-CN"/>
        </w:rPr>
        <w:t>。平台经济赋能下，新能源车的低维护成本和电价优势显著降低了居民出行开支，提升了交通系统整体运行效率。更重要的是，平台经济推动了用工关系和社会就业结构的创新。大量出租车司机、网约车司机可以通过租赁、分期等灵活方式获得新能源车，从传统的雇佣关系转变为更具自主性的灵活就业</w:t>
      </w:r>
      <w:r>
        <w:rPr>
          <w:rFonts w:hint="eastAsia" w:eastAsia="仿宋"/>
          <w:sz w:val="24"/>
          <w:lang w:val="en-US" w:eastAsia="zh-CN"/>
        </w:rPr>
        <w:t>，</w:t>
      </w:r>
      <w:r>
        <w:rPr>
          <w:rFonts w:hint="default" w:eastAsia="仿宋"/>
          <w:sz w:val="24"/>
          <w:lang w:val="en-US" w:eastAsia="zh-CN"/>
        </w:rPr>
        <w:t>这一变革带来了就业形式的多样化，提高了劳动参与率，也增加了收入的灵活性，有效回应了城镇就业压力和居民增收需求。</w:t>
      </w:r>
      <w:r>
        <w:rPr>
          <w:rFonts w:hint="eastAsia" w:eastAsia="仿宋"/>
          <w:sz w:val="24"/>
          <w:lang w:val="en-US" w:eastAsia="zh-CN"/>
        </w:rPr>
        <w:t>在未来更完善的法律法规出台支持下，</w:t>
      </w:r>
      <w:r>
        <w:rPr>
          <w:rFonts w:hint="default" w:eastAsia="仿宋"/>
          <w:sz w:val="24"/>
          <w:lang w:val="en-US" w:eastAsia="zh-CN"/>
        </w:rPr>
        <w:t>数字技术的深入应用</w:t>
      </w:r>
      <w:r>
        <w:rPr>
          <w:rFonts w:hint="eastAsia" w:eastAsia="仿宋"/>
          <w:sz w:val="24"/>
          <w:lang w:val="en-US" w:eastAsia="zh-CN"/>
        </w:rPr>
        <w:t>将</w:t>
      </w:r>
      <w:r>
        <w:rPr>
          <w:rFonts w:hint="default" w:eastAsia="仿宋"/>
          <w:sz w:val="24"/>
          <w:lang w:val="en-US" w:eastAsia="zh-CN"/>
        </w:rPr>
        <w:t>使平台派单、收入分配、交通调度更为智能和透明，助力形成更高效、更公平的行业分工模式。</w:t>
      </w:r>
    </w:p>
    <w:p w14:paraId="049018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仿宋"/>
          <w:sz w:val="24"/>
          <w:lang w:val="en-US" w:eastAsia="zh-CN"/>
        </w:rPr>
      </w:pPr>
      <w:r>
        <w:rPr>
          <w:rFonts w:hint="eastAsia" w:eastAsia="仿宋"/>
          <w:sz w:val="24"/>
          <w:lang w:val="en-US" w:eastAsia="zh-CN"/>
        </w:rPr>
        <w:t>此外，</w:t>
      </w:r>
      <w:r>
        <w:rPr>
          <w:rFonts w:hint="default" w:eastAsia="仿宋"/>
          <w:sz w:val="24"/>
          <w:lang w:val="en-US" w:eastAsia="zh-CN"/>
        </w:rPr>
        <w:t>城乡一体化发展和社会包容性提升，也是新能源车企业创新的重要成果之一。</w:t>
      </w:r>
      <w:r>
        <w:rPr>
          <w:rFonts w:hint="eastAsia" w:eastAsia="仿宋"/>
          <w:sz w:val="24"/>
          <w:lang w:val="en-US" w:eastAsia="zh-CN"/>
        </w:rPr>
        <w:t>近来，由于一线城市的车辆限行限购政策和交通趋于饱和，</w:t>
      </w:r>
      <w:r>
        <w:rPr>
          <w:rFonts w:hint="default" w:eastAsia="仿宋"/>
          <w:sz w:val="24"/>
          <w:lang w:val="en-US" w:eastAsia="zh-CN"/>
        </w:rPr>
        <w:t>政策重心</w:t>
      </w:r>
      <w:r>
        <w:rPr>
          <w:rFonts w:hint="eastAsia" w:eastAsia="仿宋"/>
          <w:sz w:val="24"/>
          <w:lang w:val="en-US" w:eastAsia="zh-CN"/>
        </w:rPr>
        <w:t>逐渐</w:t>
      </w:r>
      <w:r>
        <w:rPr>
          <w:rFonts w:hint="default" w:eastAsia="仿宋"/>
          <w:sz w:val="24"/>
          <w:lang w:val="en-US" w:eastAsia="zh-CN"/>
        </w:rPr>
        <w:t>向二三线城市、县域和乡镇市场下沉，</w:t>
      </w:r>
      <w:r>
        <w:rPr>
          <w:rFonts w:hint="eastAsia" w:eastAsia="仿宋"/>
          <w:sz w:val="24"/>
          <w:lang w:val="en-US" w:eastAsia="zh-CN"/>
        </w:rPr>
        <w:t>逐步规划相对欠发达地区的新能源车产品和基础设施的渗透和铺设在物流运输、城乡交通等社会问题治理方面，企业创新，尤其是物流车、乡镇专用车</w:t>
      </w:r>
      <w:r>
        <w:rPr>
          <w:rFonts w:hint="default" w:eastAsia="仿宋"/>
          <w:sz w:val="24"/>
          <w:lang w:val="en-US" w:eastAsia="zh-CN"/>
        </w:rPr>
        <w:t>等多样化新能源产品的研发和推广</w:t>
      </w:r>
      <w:r>
        <w:rPr>
          <w:rFonts w:hint="eastAsia" w:eastAsia="仿宋"/>
          <w:sz w:val="24"/>
          <w:lang w:val="en-US" w:eastAsia="zh-CN"/>
        </w:rPr>
        <w:t>，</w:t>
      </w:r>
      <w:r>
        <w:rPr>
          <w:rFonts w:hint="default" w:eastAsia="仿宋"/>
          <w:sz w:val="24"/>
          <w:lang w:val="en-US" w:eastAsia="zh-CN"/>
        </w:rPr>
        <w:t>有效支持了城乡绿色物流、农村电气化、乡村交通便捷化。</w:t>
      </w:r>
      <w:r>
        <w:rPr>
          <w:rFonts w:hint="eastAsia" w:eastAsia="仿宋"/>
          <w:sz w:val="24"/>
          <w:lang w:val="en-US" w:eastAsia="zh-CN"/>
        </w:rPr>
        <w:t>有效降低了物流成本，减少了农村污染，推进了乡村电气化进程和生态文明建设，促进了社会公平性和包容性发展。</w:t>
      </w:r>
      <w:r>
        <w:rPr>
          <w:rFonts w:hint="default" w:eastAsia="仿宋"/>
          <w:sz w:val="24"/>
          <w:lang w:val="en-US" w:eastAsia="zh-CN"/>
        </w:rPr>
        <w:t>新能源车不仅降低了配送</w:t>
      </w:r>
      <w:r>
        <w:rPr>
          <w:rFonts w:hint="eastAsia" w:eastAsia="仿宋"/>
          <w:sz w:val="24"/>
          <w:lang w:val="en-US" w:eastAsia="zh-CN"/>
        </w:rPr>
        <w:t>物流</w:t>
      </w:r>
      <w:r>
        <w:rPr>
          <w:rFonts w:hint="default" w:eastAsia="仿宋"/>
          <w:sz w:val="24"/>
          <w:lang w:val="en-US" w:eastAsia="zh-CN"/>
        </w:rPr>
        <w:t>成本和农村运输污染，还促进了农村劳动力多元就业，增强了农村社会服务能力和生态文明建设水平，为</w:t>
      </w:r>
      <w:r>
        <w:rPr>
          <w:rFonts w:hint="eastAsia" w:eastAsia="仿宋"/>
          <w:sz w:val="24"/>
          <w:lang w:val="en-US" w:eastAsia="zh-CN"/>
        </w:rPr>
        <w:t>“</w:t>
      </w:r>
      <w:r>
        <w:rPr>
          <w:rFonts w:hint="default" w:eastAsia="仿宋"/>
          <w:sz w:val="24"/>
          <w:lang w:val="en-US" w:eastAsia="zh-CN"/>
        </w:rPr>
        <w:t>新型城镇化</w:t>
      </w:r>
      <w:r>
        <w:rPr>
          <w:rFonts w:hint="eastAsia" w:eastAsia="仿宋"/>
          <w:sz w:val="24"/>
          <w:lang w:val="en-US" w:eastAsia="zh-CN"/>
        </w:rPr>
        <w:t>”</w:t>
      </w:r>
      <w:r>
        <w:rPr>
          <w:rFonts w:hint="default" w:eastAsia="仿宋"/>
          <w:sz w:val="24"/>
          <w:lang w:val="en-US" w:eastAsia="zh-CN"/>
        </w:rPr>
        <w:t>和</w:t>
      </w:r>
      <w:r>
        <w:rPr>
          <w:rFonts w:hint="eastAsia" w:eastAsia="仿宋"/>
          <w:sz w:val="24"/>
          <w:lang w:val="en-US" w:eastAsia="zh-CN"/>
        </w:rPr>
        <w:t>“</w:t>
      </w:r>
      <w:r>
        <w:rPr>
          <w:rFonts w:hint="default" w:eastAsia="仿宋"/>
          <w:sz w:val="24"/>
          <w:lang w:val="en-US" w:eastAsia="zh-CN"/>
        </w:rPr>
        <w:t>乡村振兴</w:t>
      </w:r>
      <w:r>
        <w:rPr>
          <w:rFonts w:hint="eastAsia" w:eastAsia="仿宋"/>
          <w:sz w:val="24"/>
          <w:lang w:val="en-US" w:eastAsia="zh-CN"/>
        </w:rPr>
        <w:t>”</w:t>
      </w:r>
      <w:r>
        <w:rPr>
          <w:rFonts w:hint="default" w:eastAsia="仿宋"/>
          <w:sz w:val="24"/>
          <w:lang w:val="en-US" w:eastAsia="zh-CN"/>
        </w:rPr>
        <w:t>国家战略注入新</w:t>
      </w:r>
      <w:r>
        <w:rPr>
          <w:rFonts w:hint="eastAsia" w:eastAsia="仿宋"/>
          <w:sz w:val="24"/>
          <w:lang w:val="en-US" w:eastAsia="zh-CN"/>
        </w:rPr>
        <w:t>的</w:t>
      </w:r>
      <w:r>
        <w:rPr>
          <w:rFonts w:hint="default" w:eastAsia="仿宋"/>
          <w:sz w:val="24"/>
          <w:lang w:val="en-US" w:eastAsia="zh-CN"/>
        </w:rPr>
        <w:t>动力。</w:t>
      </w:r>
    </w:p>
    <w:p w14:paraId="3283BA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仿宋"/>
          <w:sz w:val="24"/>
          <w:lang w:val="en-US" w:eastAsia="zh-CN"/>
        </w:rPr>
      </w:pPr>
      <w:r>
        <w:rPr>
          <w:rFonts w:hint="eastAsia" w:eastAsia="仿宋"/>
          <w:sz w:val="24"/>
          <w:lang w:val="en-US" w:eastAsia="zh-CN"/>
        </w:rPr>
        <w:t>总而言之</w:t>
      </w:r>
      <w:r>
        <w:rPr>
          <w:rFonts w:hint="default" w:eastAsia="仿宋"/>
          <w:sz w:val="24"/>
          <w:lang w:val="en-US" w:eastAsia="zh-CN"/>
        </w:rPr>
        <w:t>，依托产业政策的顶层设计和企业的自主创新，新能源车企业通过绿色制造、数字平台、智慧交通等多元化</w:t>
      </w:r>
      <w:r>
        <w:rPr>
          <w:rFonts w:hint="eastAsia" w:eastAsia="仿宋"/>
          <w:sz w:val="24"/>
          <w:lang w:val="en-US" w:eastAsia="zh-CN"/>
        </w:rPr>
        <w:t>社会</w:t>
      </w:r>
      <w:r>
        <w:rPr>
          <w:rFonts w:hint="default" w:eastAsia="仿宋"/>
          <w:sz w:val="24"/>
          <w:lang w:val="en-US" w:eastAsia="zh-CN"/>
        </w:rPr>
        <w:t>创新路径，破解</w:t>
      </w:r>
      <w:r>
        <w:rPr>
          <w:rFonts w:hint="eastAsia" w:eastAsia="仿宋"/>
          <w:sz w:val="24"/>
          <w:lang w:val="en-US" w:eastAsia="zh-CN"/>
        </w:rPr>
        <w:t>或至少缓解了</w:t>
      </w:r>
      <w:r>
        <w:rPr>
          <w:rFonts w:hint="default" w:eastAsia="仿宋"/>
          <w:sz w:val="24"/>
          <w:lang w:val="en-US" w:eastAsia="zh-CN"/>
        </w:rPr>
        <w:t>传统社会治理中长期存在的环境污染、能源紧缺、交通</w:t>
      </w:r>
      <w:r>
        <w:rPr>
          <w:rFonts w:hint="eastAsia" w:eastAsia="仿宋"/>
          <w:sz w:val="24"/>
          <w:lang w:val="en-US" w:eastAsia="zh-CN"/>
        </w:rPr>
        <w:t>不便</w:t>
      </w:r>
      <w:r>
        <w:rPr>
          <w:rFonts w:hint="default" w:eastAsia="仿宋"/>
          <w:sz w:val="24"/>
          <w:lang w:val="en-US" w:eastAsia="zh-CN"/>
        </w:rPr>
        <w:t>、就业不稳定、城乡发展不均衡等问题</w:t>
      </w:r>
      <w:r>
        <w:rPr>
          <w:rFonts w:hint="eastAsia" w:eastAsia="仿宋"/>
          <w:sz w:val="24"/>
          <w:lang w:val="en-US" w:eastAsia="zh-CN"/>
        </w:rPr>
        <w:t>。在</w:t>
      </w:r>
      <w:r>
        <w:rPr>
          <w:rFonts w:hint="default" w:eastAsia="仿宋"/>
          <w:sz w:val="24"/>
          <w:lang w:val="en-US" w:eastAsia="zh-CN"/>
        </w:rPr>
        <w:t>不断拓展绿色出行、智能交通、灵活就业和城乡融合等社会治理新空间</w:t>
      </w:r>
      <w:r>
        <w:rPr>
          <w:rFonts w:hint="eastAsia" w:eastAsia="仿宋"/>
          <w:sz w:val="24"/>
          <w:lang w:val="en-US" w:eastAsia="zh-CN"/>
        </w:rPr>
        <w:t>的过程中</w:t>
      </w:r>
      <w:r>
        <w:rPr>
          <w:rFonts w:hint="default" w:eastAsia="仿宋"/>
          <w:sz w:val="24"/>
          <w:lang w:val="en-US" w:eastAsia="zh-CN"/>
        </w:rPr>
        <w:t>，</w:t>
      </w:r>
      <w:r>
        <w:rPr>
          <w:rFonts w:hint="eastAsia" w:eastAsia="仿宋"/>
          <w:sz w:val="24"/>
          <w:lang w:val="en-US" w:eastAsia="zh-CN"/>
        </w:rPr>
        <w:t>新能源车企业的企业创新、政企协作，</w:t>
      </w:r>
      <w:r>
        <w:rPr>
          <w:rFonts w:hint="default" w:eastAsia="仿宋"/>
          <w:sz w:val="24"/>
          <w:lang w:val="en-US" w:eastAsia="zh-CN"/>
        </w:rPr>
        <w:t>为中国社会的可持续发展和数字社会创新提供了生动范例和坚实支撑。</w:t>
      </w:r>
    </w:p>
    <w:p w14:paraId="18682B07">
      <w:pPr>
        <w:keepNext w:val="0"/>
        <w:keepLines w:val="0"/>
        <w:pageBreakBefore w:val="0"/>
        <w:widowControl w:val="0"/>
        <w:kinsoku/>
        <w:wordWrap/>
        <w:overflowPunct/>
        <w:topLinePunct w:val="0"/>
        <w:autoSpaceDE/>
        <w:autoSpaceDN/>
        <w:bidi w:val="0"/>
        <w:adjustRightInd/>
        <w:snapToGrid/>
        <w:spacing w:before="360" w:after="60" w:line="360" w:lineRule="auto"/>
        <w:textAlignment w:val="auto"/>
        <w:outlineLvl w:val="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新能源车企业的创新实践带来了新的治理挑战</w:t>
      </w:r>
    </w:p>
    <w:p w14:paraId="1E8EC6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仿宋"/>
          <w:sz w:val="24"/>
          <w:lang w:val="en-US" w:eastAsia="zh-CN"/>
        </w:rPr>
      </w:pPr>
      <w:r>
        <w:rPr>
          <w:rFonts w:hint="eastAsia" w:eastAsia="仿宋"/>
          <w:sz w:val="24"/>
          <w:lang w:val="en-US" w:eastAsia="zh-CN"/>
        </w:rPr>
        <w:t>在新能源车产业崛起的背后，企业的创新实践不仅给出了环境、社会问题的新解决方案，也带来了新的治理挑战。新的方案，意味着新的变化和形势，带来了“边创新、边治理”的动态治理压力和新问题“无参考、无模板”的挑战。新一轮产业升级和社会创新，在改善城市环境、便利居民生活、优化就业结构的同时，暴露出“软”基础设施、数据治理和社会保障等领域的结构性短板，对原有治理体系提出了颇具压力的新命题。</w:t>
      </w:r>
    </w:p>
    <w:p w14:paraId="2207D9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仿宋"/>
          <w:sz w:val="24"/>
          <w:lang w:val="en-US" w:eastAsia="zh-CN"/>
        </w:rPr>
      </w:pPr>
      <w:r>
        <w:rPr>
          <w:rFonts w:hint="eastAsia" w:eastAsia="仿宋"/>
          <w:sz w:val="24"/>
          <w:lang w:val="en-US" w:eastAsia="zh-CN"/>
        </w:rPr>
        <w:t>首先，软、硬基础设施和公共服务体系的数字化整合升级，迫切需要更加系统和前瞻的政策支撑。随着新能源车成为主流通勤工具之一，充电桩等“硬件”和导航、智慧泊车等“软件”基础设施、服务，日益成为城市运行、居民社会生活不可或缺的部分。然而，在基础设施的布局密度、能源补贴政策、设施维护管理等方面，尚存在明显的不均衡、不达标。根据上文分析的全国乘用车市场信息联席会数据报告，至2025年，我国公共充电桩数量达到376万，1月增长18万，公桩单桩月均充电1596度，无不彰显着我国充电基础设施的高效铺设，已建成世界上数量最多、服务范围最广、品种类型最全的充电基础设施体系。然而，乘联会报告也显示，全国376万台公桩，广东超68万台，浙江、江苏都在30万台上下，仅三省总和全国占比已超三分之一。充电桩的相对集中分布造成了电车使用便捷性的不平等，报告指出，二、三线城市和更多经济欠发达地区的电车购买反悔率逐渐提升，这很大程度上是因为相关地区居民住所、工作单位、交通要道附近缺乏充足、可用的充电桩，或是居民很难通过导航平台找到附近的设施。除了充电基础设施布局不够完善、结构不够合理外，包括一线城市在内的更广泛范围内还存在老旧充电桩技术落后、服务不够均衡、运营不够规范等问题。基础设施的供给和需求不匹配，造成了部分地区充电桩利用率不足的现状，充电设施运营总体亏损，企业端只有头部运营商或依靠政府补贴才能保证稳定供给。“充电难”取代了传统油车“加油贵”，仍制约着绿色交通的普及和体验提升。</w:t>
      </w:r>
    </w:p>
    <w:p w14:paraId="6A88C6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仿宋"/>
          <w:sz w:val="24"/>
          <w:lang w:val="en-US" w:eastAsia="zh-CN"/>
        </w:rPr>
      </w:pPr>
      <w:r>
        <w:rPr>
          <w:rFonts w:hint="eastAsia" w:eastAsia="仿宋"/>
          <w:sz w:val="24"/>
          <w:lang w:val="en-US" w:eastAsia="zh-CN"/>
        </w:rPr>
        <w:t>除了充电基础设施规划外，城市管理者和政策制定者还面临在数据安全条件下的信息互联互通、交通和居民生命安全等“软件”层面的新制度需求，要求公共服务进一步转型。数字平台在交通领域的兴起以及新能源“智能网联”车成为主流通勤工具，使数字平台积累了海量的用户、司机的出行和车辆数据，数据成为智慧城市治理的关键资产，也是沟通网络平台和现实交通的桥梁。然而，数据的安全存储、个人隐私保护、流通规范和跨平台共享的法律、行业规范尚不健全，数据泄露、滥用、恶意交易风险频发，对居民权益构成了新威胁。统一、完善的出行数据平台和跨平台数据治理标准亟待建立，才能为产业持续创新和社会秩序稳定提供坚实基础。</w:t>
      </w:r>
    </w:p>
    <w:p w14:paraId="160DFA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仿宋"/>
          <w:sz w:val="24"/>
          <w:lang w:val="en-US" w:eastAsia="zh-CN"/>
        </w:rPr>
      </w:pPr>
      <w:r>
        <w:rPr>
          <w:rFonts w:hint="eastAsia" w:eastAsia="仿宋"/>
          <w:sz w:val="24"/>
          <w:lang w:val="en-US" w:eastAsia="zh-CN"/>
        </w:rPr>
        <w:t>其次，微观层面涌现了更全面的社会保障形式的新需求，灵活就业和平台用工模式的兴起带来了社会保障和劳动权益的结构性挑战，配套“软件”社会政策面临日益严峻的挑战。例如，灵活就业网约车司机群体的快速扩张，使传统的社会保障体系、劳工权益保护、税收征缴等制度面临适应性和公平性的重大考验。平台经济打破了传统雇佣用工关系，使就业更加多元和弹性，但平台型用工关系也弱化了雇主责任界定，如何确保司机群体获得合理的养老、医疗、失业等社会保险权益，成为新的政策痛点。由于现有社会保障体系和税收征缴机制难以完全覆盖和适配这些新型就业形态，灵活就业模式下的纳税征收、职业身份认定和社会保障缴纳方式创新，也是制度设计必须回应的关键问题。更进一步，行业数字化转型还引发了算法治理、数据权属和伦理责任的新难题。平台派单、动态定价等算法机制带来了资源优化，但也可能加剧收入分配不均和就业机会的不透明、不平等。自动驾驶、智能出行等前沿技术推广，涉及城市交通安全、人工智能伦理和数据主权等重大社会议题。相关领域立法滞后、标准不一，行业自律和多元主体参与的治理机制尚未形成合力，导致潜在风险难以及时预警和有效应对。</w:t>
      </w:r>
    </w:p>
    <w:p w14:paraId="70A4E4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仿宋"/>
          <w:sz w:val="24"/>
          <w:lang w:val="en-US" w:eastAsia="zh-CN"/>
        </w:rPr>
      </w:pPr>
      <w:r>
        <w:rPr>
          <w:rFonts w:hint="eastAsia" w:eastAsia="仿宋"/>
          <w:sz w:val="24"/>
          <w:lang w:val="en-US" w:eastAsia="zh-CN"/>
        </w:rPr>
        <w:t>一言以蔽之，新能源车企业的创新实践不仅是技术和市场的胜利，更有社会治理能力的现实考验。企业带动了社会数字化转型，也不断拓展了治理边界。未来，只有以包容、协同和前瞻的治理创新——正如政府制定产业政策培育新能源车产业——完善软硬基础设施、健全社会保障体系、加强数据伦理监管，才能培育出新能源车产业的社会价值，推动数字社会的可持续发展。</w:t>
      </w:r>
    </w:p>
    <w:p w14:paraId="28368ED7">
      <w:pPr>
        <w:keepNext w:val="0"/>
        <w:keepLines w:val="0"/>
        <w:pageBreakBefore w:val="0"/>
        <w:widowControl w:val="0"/>
        <w:kinsoku/>
        <w:wordWrap/>
        <w:overflowPunct/>
        <w:topLinePunct w:val="0"/>
        <w:autoSpaceDE/>
        <w:autoSpaceDN/>
        <w:bidi w:val="0"/>
        <w:adjustRightInd/>
        <w:snapToGrid/>
        <w:spacing w:before="360" w:after="60" w:line="360" w:lineRule="auto"/>
        <w:textAlignment w:val="auto"/>
        <w:outlineLvl w:val="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涌现的问题和同样的答案：从产业创新政策到社会创新治理</w:t>
      </w:r>
    </w:p>
    <w:p w14:paraId="2B97B7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仿宋"/>
          <w:sz w:val="24"/>
          <w:lang w:val="en-US" w:eastAsia="zh-CN"/>
        </w:rPr>
      </w:pPr>
      <w:r>
        <w:rPr>
          <w:rFonts w:hint="eastAsia" w:eastAsia="仿宋"/>
          <w:sz w:val="24"/>
          <w:lang w:val="en-US" w:eastAsia="zh-CN"/>
        </w:rPr>
        <w:t>培育新能源车产业，以及培育针对这个产业带来的新问题的治理方案，本质上共享同一套思想、道路、方针。</w:t>
      </w:r>
      <w:r>
        <w:rPr>
          <w:rFonts w:hint="default" w:eastAsia="仿宋"/>
          <w:sz w:val="24"/>
          <w:lang w:val="en-US" w:eastAsia="zh-CN"/>
        </w:rPr>
        <w:t>在中国新能源车产业的</w:t>
      </w:r>
      <w:r>
        <w:rPr>
          <w:rFonts w:hint="eastAsia" w:eastAsia="仿宋"/>
          <w:sz w:val="24"/>
          <w:lang w:val="en-US" w:eastAsia="zh-CN"/>
        </w:rPr>
        <w:t>做大做强</w:t>
      </w:r>
      <w:r>
        <w:rPr>
          <w:rFonts w:hint="default" w:eastAsia="仿宋"/>
          <w:sz w:val="24"/>
          <w:lang w:val="en-US" w:eastAsia="zh-CN"/>
        </w:rPr>
        <w:t>发展进程中，产业政策展现了顶层设计、地方</w:t>
      </w:r>
      <w:r>
        <w:rPr>
          <w:rFonts w:hint="eastAsia" w:eastAsia="仿宋"/>
          <w:sz w:val="24"/>
          <w:lang w:val="en-US" w:eastAsia="zh-CN"/>
        </w:rPr>
        <w:t>积极落实和</w:t>
      </w:r>
      <w:r>
        <w:rPr>
          <w:rFonts w:hint="default" w:eastAsia="仿宋"/>
          <w:sz w:val="24"/>
          <w:lang w:val="en-US" w:eastAsia="zh-CN"/>
        </w:rPr>
        <w:t>企业自主</w:t>
      </w:r>
      <w:r>
        <w:rPr>
          <w:rFonts w:hint="eastAsia" w:eastAsia="仿宋"/>
          <w:sz w:val="24"/>
          <w:lang w:val="en-US" w:eastAsia="zh-CN"/>
        </w:rPr>
        <w:t>创新</w:t>
      </w:r>
      <w:r>
        <w:rPr>
          <w:rFonts w:hint="default" w:eastAsia="仿宋"/>
          <w:sz w:val="24"/>
          <w:lang w:val="en-US" w:eastAsia="zh-CN"/>
        </w:rPr>
        <w:t>协同演进的强大力量。从早期的技术研发和标准制定，到市场拓展、产业链整合和基础设施升级，系统性</w:t>
      </w:r>
      <w:r>
        <w:rPr>
          <w:rFonts w:hint="eastAsia" w:eastAsia="仿宋"/>
          <w:sz w:val="24"/>
          <w:lang w:val="en-US" w:eastAsia="zh-CN"/>
        </w:rPr>
        <w:t>产业</w:t>
      </w:r>
      <w:r>
        <w:rPr>
          <w:rFonts w:hint="default" w:eastAsia="仿宋"/>
          <w:sz w:val="24"/>
          <w:lang w:val="en-US" w:eastAsia="zh-CN"/>
        </w:rPr>
        <w:t>政策不仅支持了企业创新能力的跃升，也为解决城市交通、环境污染、能源</w:t>
      </w:r>
      <w:r>
        <w:rPr>
          <w:rFonts w:hint="eastAsia" w:eastAsia="仿宋"/>
          <w:sz w:val="24"/>
          <w:lang w:val="en-US" w:eastAsia="zh-CN"/>
        </w:rPr>
        <w:t>转型</w:t>
      </w:r>
      <w:r>
        <w:rPr>
          <w:rFonts w:hint="default" w:eastAsia="仿宋"/>
          <w:sz w:val="24"/>
          <w:lang w:val="en-US" w:eastAsia="zh-CN"/>
        </w:rPr>
        <w:t>等重大社会难题提供了有力抓手。政策体系的科学布局和地方</w:t>
      </w:r>
      <w:r>
        <w:rPr>
          <w:rFonts w:hint="eastAsia" w:eastAsia="仿宋"/>
          <w:sz w:val="24"/>
          <w:lang w:val="en-US" w:eastAsia="zh-CN"/>
        </w:rPr>
        <w:t>灵活创新</w:t>
      </w:r>
      <w:r>
        <w:rPr>
          <w:rFonts w:hint="default" w:eastAsia="仿宋"/>
          <w:sz w:val="24"/>
          <w:lang w:val="en-US" w:eastAsia="zh-CN"/>
        </w:rPr>
        <w:t>实践共同培育了坚实的产业基础，都是对</w:t>
      </w:r>
      <w:r>
        <w:rPr>
          <w:rFonts w:hint="eastAsia" w:eastAsia="仿宋"/>
          <w:sz w:val="24"/>
          <w:lang w:val="en-US" w:eastAsia="zh-CN"/>
        </w:rPr>
        <w:t>“政</w:t>
      </w:r>
      <w:r>
        <w:rPr>
          <w:rFonts w:hint="default" w:eastAsia="仿宋"/>
          <w:sz w:val="24"/>
          <w:lang w:val="en-US" w:eastAsia="zh-CN"/>
        </w:rPr>
        <w:t>产学研用</w:t>
      </w:r>
      <w:r>
        <w:rPr>
          <w:rFonts w:hint="eastAsia" w:eastAsia="仿宋"/>
          <w:sz w:val="24"/>
          <w:lang w:val="en-US" w:eastAsia="zh-CN"/>
        </w:rPr>
        <w:t>”</w:t>
      </w:r>
      <w:r>
        <w:rPr>
          <w:rFonts w:hint="default" w:eastAsia="仿宋"/>
          <w:sz w:val="24"/>
          <w:lang w:val="en-US" w:eastAsia="zh-CN"/>
        </w:rPr>
        <w:t>一体化创新生态的深化，以及对协同治理、共享成果的制度保障。</w:t>
      </w:r>
    </w:p>
    <w:p w14:paraId="1BC15F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仿宋"/>
          <w:sz w:val="24"/>
          <w:lang w:val="en-US" w:eastAsia="zh-CN"/>
        </w:rPr>
      </w:pPr>
      <w:r>
        <w:rPr>
          <w:rFonts w:hint="default" w:eastAsia="仿宋"/>
          <w:sz w:val="24"/>
          <w:lang w:val="en-US" w:eastAsia="zh-CN"/>
        </w:rPr>
        <w:t>然而，产业创新的持续突破也不可避免地引发了新一轮社会治理挑战。随着</w:t>
      </w:r>
      <w:r>
        <w:rPr>
          <w:rFonts w:hint="eastAsia" w:eastAsia="仿宋"/>
          <w:sz w:val="24"/>
          <w:lang w:val="en-US" w:eastAsia="zh-CN"/>
        </w:rPr>
        <w:t>企业的</w:t>
      </w:r>
      <w:r>
        <w:rPr>
          <w:rFonts w:hint="default" w:eastAsia="仿宋"/>
          <w:sz w:val="24"/>
          <w:lang w:val="en-US" w:eastAsia="zh-CN"/>
        </w:rPr>
        <w:t>数字社会创新</w:t>
      </w:r>
      <w:r>
        <w:rPr>
          <w:rFonts w:hint="eastAsia" w:eastAsia="仿宋"/>
          <w:sz w:val="24"/>
          <w:lang w:val="en-US" w:eastAsia="zh-CN"/>
        </w:rPr>
        <w:t>战略实践</w:t>
      </w:r>
      <w:r>
        <w:rPr>
          <w:rFonts w:hint="default" w:eastAsia="仿宋"/>
          <w:sz w:val="24"/>
          <w:lang w:val="en-US" w:eastAsia="zh-CN"/>
        </w:rPr>
        <w:t>，新能源车企业创新带来的灵活就业、数字平台用工、数据主权和伦理等新型问题，正深刻冲击着传统社会管理、法律</w:t>
      </w:r>
      <w:r>
        <w:rPr>
          <w:rFonts w:hint="eastAsia" w:eastAsia="仿宋"/>
          <w:sz w:val="24"/>
          <w:lang w:val="en-US" w:eastAsia="zh-CN"/>
        </w:rPr>
        <w:t>以及</w:t>
      </w:r>
      <w:r>
        <w:rPr>
          <w:rFonts w:hint="default" w:eastAsia="仿宋"/>
          <w:sz w:val="24"/>
          <w:lang w:val="en-US" w:eastAsia="zh-CN"/>
        </w:rPr>
        <w:t>公共政策体系。城市交通数字化、智能化带来基础设施供给、数据安全、社会保障、劳动权益等议题，面对这些</w:t>
      </w:r>
      <w:r>
        <w:rPr>
          <w:rFonts w:hint="eastAsia" w:eastAsia="仿宋"/>
          <w:sz w:val="24"/>
          <w:lang w:val="en-US" w:eastAsia="zh-CN"/>
        </w:rPr>
        <w:t>“</w:t>
      </w:r>
      <w:r>
        <w:rPr>
          <w:rFonts w:hint="default" w:eastAsia="仿宋"/>
          <w:sz w:val="24"/>
          <w:lang w:val="en-US" w:eastAsia="zh-CN"/>
        </w:rPr>
        <w:t>无参考、无模板</w:t>
      </w:r>
      <w:r>
        <w:rPr>
          <w:rFonts w:hint="eastAsia" w:eastAsia="仿宋"/>
          <w:sz w:val="24"/>
          <w:lang w:val="en-US" w:eastAsia="zh-CN"/>
        </w:rPr>
        <w:t>”</w:t>
      </w:r>
      <w:r>
        <w:rPr>
          <w:rFonts w:hint="default" w:eastAsia="仿宋"/>
          <w:sz w:val="24"/>
          <w:lang w:val="en-US" w:eastAsia="zh-CN"/>
        </w:rPr>
        <w:t>的新挑战，传统治理范式已无法满足社会创新的多元需求。</w:t>
      </w:r>
    </w:p>
    <w:p w14:paraId="2AC093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仿宋"/>
          <w:sz w:val="24"/>
          <w:lang w:val="en-US" w:eastAsia="zh-CN"/>
        </w:rPr>
      </w:pPr>
      <w:r>
        <w:rPr>
          <w:rFonts w:hint="default" w:eastAsia="仿宋"/>
          <w:sz w:val="24"/>
          <w:lang w:val="en-US" w:eastAsia="zh-CN"/>
        </w:rPr>
        <w:t>中国新能源车产业治理经验启示我们，产业政策</w:t>
      </w:r>
      <w:r>
        <w:rPr>
          <w:rFonts w:hint="eastAsia" w:eastAsia="仿宋"/>
          <w:sz w:val="24"/>
          <w:lang w:val="en-US" w:eastAsia="zh-CN"/>
        </w:rPr>
        <w:t>和</w:t>
      </w:r>
      <w:r>
        <w:rPr>
          <w:rFonts w:hint="default" w:eastAsia="仿宋"/>
          <w:sz w:val="24"/>
          <w:lang w:val="en-US" w:eastAsia="zh-CN"/>
        </w:rPr>
        <w:t>社会创新治理可以共享同一套系统布局</w:t>
      </w:r>
      <w:r>
        <w:rPr>
          <w:rFonts w:hint="eastAsia" w:eastAsia="仿宋"/>
          <w:sz w:val="24"/>
          <w:lang w:val="en-US" w:eastAsia="zh-CN"/>
        </w:rPr>
        <w:t>，关注“政产学研用”互惠互利、相互改善的</w:t>
      </w:r>
      <w:r>
        <w:rPr>
          <w:rFonts w:hint="default" w:eastAsia="仿宋"/>
          <w:sz w:val="24"/>
          <w:lang w:val="en-US" w:eastAsia="zh-CN"/>
        </w:rPr>
        <w:t>协同创新</w:t>
      </w:r>
      <w:r>
        <w:rPr>
          <w:rFonts w:hint="eastAsia" w:eastAsia="仿宋"/>
          <w:sz w:val="24"/>
          <w:lang w:val="en-US" w:eastAsia="zh-CN"/>
        </w:rPr>
        <w:t>，纳入多元主体</w:t>
      </w:r>
      <w:r>
        <w:rPr>
          <w:rFonts w:hint="default" w:eastAsia="仿宋"/>
          <w:sz w:val="24"/>
          <w:lang w:val="en-US" w:eastAsia="zh-CN"/>
        </w:rPr>
        <w:t>共治</w:t>
      </w:r>
      <w:r>
        <w:rPr>
          <w:rFonts w:hint="eastAsia" w:eastAsia="仿宋"/>
          <w:sz w:val="24"/>
          <w:lang w:val="en-US" w:eastAsia="zh-CN"/>
        </w:rPr>
        <w:t>并对治理体系进行</w:t>
      </w:r>
      <w:r>
        <w:rPr>
          <w:rFonts w:hint="default" w:eastAsia="仿宋"/>
          <w:sz w:val="24"/>
          <w:lang w:val="en-US" w:eastAsia="zh-CN"/>
        </w:rPr>
        <w:t>持续评估</w:t>
      </w:r>
      <w:r>
        <w:rPr>
          <w:rFonts w:hint="eastAsia" w:eastAsia="仿宋"/>
          <w:sz w:val="24"/>
          <w:lang w:val="en-US" w:eastAsia="zh-CN"/>
        </w:rPr>
        <w:t>和改善</w:t>
      </w:r>
      <w:r>
        <w:rPr>
          <w:rFonts w:hint="default" w:eastAsia="仿宋"/>
          <w:sz w:val="24"/>
          <w:lang w:val="en-US" w:eastAsia="zh-CN"/>
        </w:rPr>
        <w:t>。正如支持产业创新依靠研发投入、市场拓展、基础设施完善</w:t>
      </w:r>
      <w:r>
        <w:rPr>
          <w:rFonts w:hint="eastAsia" w:eastAsia="仿宋"/>
          <w:sz w:val="24"/>
          <w:lang w:val="en-US" w:eastAsia="zh-CN"/>
        </w:rPr>
        <w:t>和</w:t>
      </w:r>
      <w:r>
        <w:rPr>
          <w:rFonts w:hint="default" w:eastAsia="仿宋"/>
          <w:sz w:val="24"/>
          <w:lang w:val="en-US" w:eastAsia="zh-CN"/>
        </w:rPr>
        <w:t>龙头企业引领，社会创新治理同样需要前瞻性制度设计、资源整合、风险评估和利益相关方的协作。未来，社会治理必须向平台化、网络化、多元主体参与转型，将产业政策中行之有效的协同创新</w:t>
      </w:r>
      <w:r>
        <w:rPr>
          <w:rFonts w:hint="eastAsia" w:eastAsia="仿宋"/>
          <w:sz w:val="24"/>
          <w:lang w:val="en-US" w:eastAsia="zh-CN"/>
        </w:rPr>
        <w:t>和发展</w:t>
      </w:r>
      <w:r>
        <w:rPr>
          <w:rFonts w:hint="default" w:eastAsia="仿宋"/>
          <w:sz w:val="24"/>
          <w:lang w:val="en-US" w:eastAsia="zh-CN"/>
        </w:rPr>
        <w:t>经验延伸至社会</w:t>
      </w:r>
      <w:r>
        <w:rPr>
          <w:rFonts w:hint="eastAsia" w:eastAsia="仿宋"/>
          <w:sz w:val="24"/>
          <w:lang w:val="en-US" w:eastAsia="zh-CN"/>
        </w:rPr>
        <w:t>治理</w:t>
      </w:r>
      <w:r>
        <w:rPr>
          <w:rFonts w:hint="default" w:eastAsia="仿宋"/>
          <w:sz w:val="24"/>
          <w:lang w:val="en-US" w:eastAsia="zh-CN"/>
        </w:rPr>
        <w:t>领域，鼓励社会组织、行业协会、公众</w:t>
      </w:r>
      <w:r>
        <w:rPr>
          <w:rFonts w:hint="eastAsia" w:eastAsia="仿宋"/>
          <w:sz w:val="24"/>
          <w:lang w:val="en-US" w:eastAsia="zh-CN"/>
        </w:rPr>
        <w:t>共同</w:t>
      </w:r>
      <w:r>
        <w:rPr>
          <w:rFonts w:hint="default" w:eastAsia="仿宋"/>
          <w:sz w:val="24"/>
          <w:lang w:val="en-US" w:eastAsia="zh-CN"/>
        </w:rPr>
        <w:t>建立更加包容、灵活、前瞻的社会创新治理体系。产业政策</w:t>
      </w:r>
      <w:r>
        <w:rPr>
          <w:rFonts w:hint="eastAsia" w:eastAsia="仿宋"/>
          <w:sz w:val="24"/>
          <w:lang w:val="en-US" w:eastAsia="zh-CN"/>
        </w:rPr>
        <w:t>和</w:t>
      </w:r>
      <w:r>
        <w:rPr>
          <w:rFonts w:hint="default" w:eastAsia="仿宋"/>
          <w:sz w:val="24"/>
          <w:lang w:val="en-US" w:eastAsia="zh-CN"/>
        </w:rPr>
        <w:t>社会创新治理的联动，将成为推动中国乃至全球可持续发展的重要力量，实现经济繁荣、社会公正</w:t>
      </w:r>
      <w:r>
        <w:rPr>
          <w:rFonts w:hint="eastAsia" w:eastAsia="仿宋"/>
          <w:sz w:val="24"/>
          <w:lang w:val="en-US" w:eastAsia="zh-CN"/>
        </w:rPr>
        <w:t>、</w:t>
      </w:r>
      <w:r>
        <w:rPr>
          <w:rFonts w:hint="default" w:eastAsia="仿宋"/>
          <w:sz w:val="24"/>
          <w:lang w:val="en-US" w:eastAsia="zh-CN"/>
        </w:rPr>
        <w:t>环境友好三重共赢。</w:t>
      </w:r>
      <w:r>
        <w:rPr>
          <w:rFonts w:hint="eastAsia" w:eastAsia="仿宋"/>
          <w:sz w:val="24"/>
          <w:lang w:val="en-US" w:eastAsia="zh-CN"/>
        </w:rPr>
        <w:t>因此，我国</w:t>
      </w:r>
      <w:r>
        <w:rPr>
          <w:rFonts w:hint="default" w:eastAsia="仿宋"/>
          <w:sz w:val="24"/>
          <w:lang w:val="en-US" w:eastAsia="zh-CN"/>
        </w:rPr>
        <w:t>新能源车产业的创新实践不仅要继续引领绿色出行的发展</w:t>
      </w:r>
      <w:r>
        <w:rPr>
          <w:rFonts w:hint="eastAsia" w:eastAsia="仿宋"/>
          <w:sz w:val="24"/>
          <w:lang w:val="en-US" w:eastAsia="zh-CN"/>
        </w:rPr>
        <w:t>和更广泛的社会经济转型</w:t>
      </w:r>
      <w:r>
        <w:rPr>
          <w:rFonts w:hint="default" w:eastAsia="仿宋"/>
          <w:sz w:val="24"/>
          <w:lang w:val="en-US" w:eastAsia="zh-CN"/>
        </w:rPr>
        <w:t>，还要在治理创新中不断总结经验、先行先试，将本土探索转化为可推广、可复制的治理模式，为全球数字社会创新</w:t>
      </w:r>
      <w:r>
        <w:rPr>
          <w:rFonts w:hint="eastAsia" w:eastAsia="仿宋"/>
          <w:sz w:val="24"/>
          <w:lang w:val="en-US" w:eastAsia="zh-CN"/>
        </w:rPr>
        <w:t>和</w:t>
      </w:r>
      <w:r>
        <w:rPr>
          <w:rFonts w:hint="default" w:eastAsia="仿宋"/>
          <w:sz w:val="24"/>
          <w:lang w:val="en-US" w:eastAsia="zh-CN"/>
        </w:rPr>
        <w:t>治理贡献中国智慧。</w:t>
      </w:r>
    </w:p>
    <w:p w14:paraId="761B25C4">
      <w:pPr>
        <w:rPr>
          <w:rFonts w:hint="default"/>
          <w:lang w:val="en-US" w:eastAsia="zh-CN"/>
        </w:rPr>
      </w:pPr>
      <w:bookmarkStart w:id="0" w:name="_GoBack"/>
      <w:bookmarkEnd w:id="0"/>
    </w:p>
    <w:sectPr>
      <w:pgSz w:w="11906" w:h="16838"/>
      <w:pgMar w:top="1440" w:right="1440" w:bottom="1440" w:left="144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方正小标宋_GBK">
    <w:panose1 w:val="03000509000000000000"/>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958E0"/>
    <w:rsid w:val="00A22B73"/>
    <w:rsid w:val="00D64AE1"/>
    <w:rsid w:val="00F30AFF"/>
    <w:rsid w:val="010C2BAB"/>
    <w:rsid w:val="010D5FC6"/>
    <w:rsid w:val="01113D6B"/>
    <w:rsid w:val="0160084E"/>
    <w:rsid w:val="01810F86"/>
    <w:rsid w:val="01844D0B"/>
    <w:rsid w:val="0195575C"/>
    <w:rsid w:val="01A71FD9"/>
    <w:rsid w:val="01B359E2"/>
    <w:rsid w:val="01C0753F"/>
    <w:rsid w:val="01E07623"/>
    <w:rsid w:val="01E46D89"/>
    <w:rsid w:val="01E925F2"/>
    <w:rsid w:val="01F9035B"/>
    <w:rsid w:val="01FA30CE"/>
    <w:rsid w:val="020B07BA"/>
    <w:rsid w:val="02151639"/>
    <w:rsid w:val="024863AD"/>
    <w:rsid w:val="025340DF"/>
    <w:rsid w:val="025E00B4"/>
    <w:rsid w:val="026D26E8"/>
    <w:rsid w:val="02721558"/>
    <w:rsid w:val="02B3714D"/>
    <w:rsid w:val="02C0622E"/>
    <w:rsid w:val="02E93F7E"/>
    <w:rsid w:val="02ED4364"/>
    <w:rsid w:val="02F738CD"/>
    <w:rsid w:val="03035935"/>
    <w:rsid w:val="03060F81"/>
    <w:rsid w:val="03066AB5"/>
    <w:rsid w:val="03082F4B"/>
    <w:rsid w:val="030D41CD"/>
    <w:rsid w:val="030F6088"/>
    <w:rsid w:val="03275AC4"/>
    <w:rsid w:val="032F672A"/>
    <w:rsid w:val="034F0AFF"/>
    <w:rsid w:val="037336A1"/>
    <w:rsid w:val="037960C0"/>
    <w:rsid w:val="037B73C5"/>
    <w:rsid w:val="038F0263"/>
    <w:rsid w:val="03D248F1"/>
    <w:rsid w:val="03DC2855"/>
    <w:rsid w:val="0402322C"/>
    <w:rsid w:val="044304CB"/>
    <w:rsid w:val="04466408"/>
    <w:rsid w:val="04504BAA"/>
    <w:rsid w:val="0488407F"/>
    <w:rsid w:val="04B5611B"/>
    <w:rsid w:val="04BA4C7D"/>
    <w:rsid w:val="04CD56ED"/>
    <w:rsid w:val="053C4EB0"/>
    <w:rsid w:val="053F69CD"/>
    <w:rsid w:val="0551018E"/>
    <w:rsid w:val="056C5A14"/>
    <w:rsid w:val="05770FC0"/>
    <w:rsid w:val="05A056BD"/>
    <w:rsid w:val="05BC001D"/>
    <w:rsid w:val="05BF6A7D"/>
    <w:rsid w:val="05C0366A"/>
    <w:rsid w:val="05F50AD8"/>
    <w:rsid w:val="06112117"/>
    <w:rsid w:val="06554CC2"/>
    <w:rsid w:val="06697925"/>
    <w:rsid w:val="0675088C"/>
    <w:rsid w:val="067B1496"/>
    <w:rsid w:val="06ED0F6A"/>
    <w:rsid w:val="07017031"/>
    <w:rsid w:val="0715056C"/>
    <w:rsid w:val="076B6A00"/>
    <w:rsid w:val="07727AEC"/>
    <w:rsid w:val="079F680F"/>
    <w:rsid w:val="07B0770E"/>
    <w:rsid w:val="07B724BE"/>
    <w:rsid w:val="07DE1B77"/>
    <w:rsid w:val="080D74CB"/>
    <w:rsid w:val="082A0972"/>
    <w:rsid w:val="083A0ED1"/>
    <w:rsid w:val="085E5949"/>
    <w:rsid w:val="0865499C"/>
    <w:rsid w:val="08923251"/>
    <w:rsid w:val="08D765DE"/>
    <w:rsid w:val="08FC70AE"/>
    <w:rsid w:val="09043B58"/>
    <w:rsid w:val="090739FD"/>
    <w:rsid w:val="091031EE"/>
    <w:rsid w:val="09501C34"/>
    <w:rsid w:val="095161D6"/>
    <w:rsid w:val="09724207"/>
    <w:rsid w:val="09AE3862"/>
    <w:rsid w:val="09CB3E6C"/>
    <w:rsid w:val="09F21297"/>
    <w:rsid w:val="09F27285"/>
    <w:rsid w:val="0A1E12A6"/>
    <w:rsid w:val="0A4155D5"/>
    <w:rsid w:val="0A4725AB"/>
    <w:rsid w:val="0A4F6B43"/>
    <w:rsid w:val="0A54477F"/>
    <w:rsid w:val="0A614AE1"/>
    <w:rsid w:val="0A690753"/>
    <w:rsid w:val="0A6C0264"/>
    <w:rsid w:val="0A8729A8"/>
    <w:rsid w:val="0AA90B70"/>
    <w:rsid w:val="0AB656D8"/>
    <w:rsid w:val="0AC71439"/>
    <w:rsid w:val="0ADD79D4"/>
    <w:rsid w:val="0B0E5232"/>
    <w:rsid w:val="0B1A45C6"/>
    <w:rsid w:val="0B204504"/>
    <w:rsid w:val="0B3C446A"/>
    <w:rsid w:val="0B472137"/>
    <w:rsid w:val="0B5D1B3B"/>
    <w:rsid w:val="0B60380B"/>
    <w:rsid w:val="0B671B1F"/>
    <w:rsid w:val="0B7304E9"/>
    <w:rsid w:val="0BA674A8"/>
    <w:rsid w:val="0BEE463A"/>
    <w:rsid w:val="0C085701"/>
    <w:rsid w:val="0C2C3B8E"/>
    <w:rsid w:val="0C3B2421"/>
    <w:rsid w:val="0C3C645E"/>
    <w:rsid w:val="0C6951A7"/>
    <w:rsid w:val="0C6D2071"/>
    <w:rsid w:val="0C8A3CDE"/>
    <w:rsid w:val="0C913A4D"/>
    <w:rsid w:val="0CA041F5"/>
    <w:rsid w:val="0CA352C8"/>
    <w:rsid w:val="0CB657C6"/>
    <w:rsid w:val="0CC8633D"/>
    <w:rsid w:val="0D0420D3"/>
    <w:rsid w:val="0D091D9A"/>
    <w:rsid w:val="0D4B5BBA"/>
    <w:rsid w:val="0D632F5A"/>
    <w:rsid w:val="0D930889"/>
    <w:rsid w:val="0DD03DB5"/>
    <w:rsid w:val="0DD17CC7"/>
    <w:rsid w:val="0DE703FD"/>
    <w:rsid w:val="0DEB1CBB"/>
    <w:rsid w:val="0E000D3C"/>
    <w:rsid w:val="0E056049"/>
    <w:rsid w:val="0E0E6566"/>
    <w:rsid w:val="0E1C3D4F"/>
    <w:rsid w:val="0E3C3018"/>
    <w:rsid w:val="0E5B1580"/>
    <w:rsid w:val="0E811E04"/>
    <w:rsid w:val="0E85260C"/>
    <w:rsid w:val="0E950B98"/>
    <w:rsid w:val="0ED6523F"/>
    <w:rsid w:val="0ED7095E"/>
    <w:rsid w:val="0ED939EE"/>
    <w:rsid w:val="0EE77EB9"/>
    <w:rsid w:val="0EF91B74"/>
    <w:rsid w:val="0F072001"/>
    <w:rsid w:val="0F121CDB"/>
    <w:rsid w:val="0F2B67B8"/>
    <w:rsid w:val="0F3222B1"/>
    <w:rsid w:val="0F474DFC"/>
    <w:rsid w:val="0F4B77A5"/>
    <w:rsid w:val="0F77328B"/>
    <w:rsid w:val="0FA617AD"/>
    <w:rsid w:val="0FC8388F"/>
    <w:rsid w:val="0FE57427"/>
    <w:rsid w:val="0FFD3A90"/>
    <w:rsid w:val="101027B0"/>
    <w:rsid w:val="101626F1"/>
    <w:rsid w:val="101F3746"/>
    <w:rsid w:val="10244634"/>
    <w:rsid w:val="10534754"/>
    <w:rsid w:val="10782503"/>
    <w:rsid w:val="108256F2"/>
    <w:rsid w:val="108407A7"/>
    <w:rsid w:val="108B4C6D"/>
    <w:rsid w:val="108F3E01"/>
    <w:rsid w:val="10C1054A"/>
    <w:rsid w:val="10D50163"/>
    <w:rsid w:val="10F66AD9"/>
    <w:rsid w:val="114010BC"/>
    <w:rsid w:val="11405BB2"/>
    <w:rsid w:val="11494E5B"/>
    <w:rsid w:val="114F61E9"/>
    <w:rsid w:val="115B06EA"/>
    <w:rsid w:val="1169429C"/>
    <w:rsid w:val="117526ED"/>
    <w:rsid w:val="117861A2"/>
    <w:rsid w:val="11851898"/>
    <w:rsid w:val="1186384C"/>
    <w:rsid w:val="11903371"/>
    <w:rsid w:val="11953E67"/>
    <w:rsid w:val="119658F0"/>
    <w:rsid w:val="11A16A45"/>
    <w:rsid w:val="11A61F41"/>
    <w:rsid w:val="11B90BA4"/>
    <w:rsid w:val="11C148F4"/>
    <w:rsid w:val="120D40DA"/>
    <w:rsid w:val="121216F1"/>
    <w:rsid w:val="1223332E"/>
    <w:rsid w:val="122E5C6C"/>
    <w:rsid w:val="12301B77"/>
    <w:rsid w:val="12406839"/>
    <w:rsid w:val="12437AFC"/>
    <w:rsid w:val="1258029E"/>
    <w:rsid w:val="12655CC4"/>
    <w:rsid w:val="12697023"/>
    <w:rsid w:val="126C21DF"/>
    <w:rsid w:val="1277358D"/>
    <w:rsid w:val="1299085F"/>
    <w:rsid w:val="12AF5192"/>
    <w:rsid w:val="12B83019"/>
    <w:rsid w:val="12C10A21"/>
    <w:rsid w:val="12C855FD"/>
    <w:rsid w:val="12E532D6"/>
    <w:rsid w:val="12E96E4B"/>
    <w:rsid w:val="12F2507E"/>
    <w:rsid w:val="130A2BC7"/>
    <w:rsid w:val="13182014"/>
    <w:rsid w:val="1319260B"/>
    <w:rsid w:val="131A4BEF"/>
    <w:rsid w:val="132D60B6"/>
    <w:rsid w:val="132F22CB"/>
    <w:rsid w:val="133D4C82"/>
    <w:rsid w:val="136B6F5F"/>
    <w:rsid w:val="137A1C24"/>
    <w:rsid w:val="137A36BA"/>
    <w:rsid w:val="13806FF7"/>
    <w:rsid w:val="13A80461"/>
    <w:rsid w:val="13B476C5"/>
    <w:rsid w:val="13C3364E"/>
    <w:rsid w:val="13CB5FFB"/>
    <w:rsid w:val="13E74016"/>
    <w:rsid w:val="13FF1D23"/>
    <w:rsid w:val="13FF43A6"/>
    <w:rsid w:val="14007F65"/>
    <w:rsid w:val="14237BE5"/>
    <w:rsid w:val="142F3046"/>
    <w:rsid w:val="14345A34"/>
    <w:rsid w:val="143556B4"/>
    <w:rsid w:val="143811B7"/>
    <w:rsid w:val="145304E8"/>
    <w:rsid w:val="1480392A"/>
    <w:rsid w:val="14815B34"/>
    <w:rsid w:val="14904B4F"/>
    <w:rsid w:val="1492537E"/>
    <w:rsid w:val="14C75507"/>
    <w:rsid w:val="14CA1E1F"/>
    <w:rsid w:val="14E83DD4"/>
    <w:rsid w:val="14F23E72"/>
    <w:rsid w:val="14FB46BE"/>
    <w:rsid w:val="15013993"/>
    <w:rsid w:val="15442C2E"/>
    <w:rsid w:val="155A0708"/>
    <w:rsid w:val="155C2C83"/>
    <w:rsid w:val="156125BC"/>
    <w:rsid w:val="15867307"/>
    <w:rsid w:val="15895853"/>
    <w:rsid w:val="15A20F18"/>
    <w:rsid w:val="15A90E28"/>
    <w:rsid w:val="15D418DD"/>
    <w:rsid w:val="15E11F8A"/>
    <w:rsid w:val="15EB4733"/>
    <w:rsid w:val="16105F47"/>
    <w:rsid w:val="16111CBF"/>
    <w:rsid w:val="161804C9"/>
    <w:rsid w:val="16221E64"/>
    <w:rsid w:val="1626483F"/>
    <w:rsid w:val="16286F12"/>
    <w:rsid w:val="16677B31"/>
    <w:rsid w:val="167E2E2B"/>
    <w:rsid w:val="167F77B1"/>
    <w:rsid w:val="16822B68"/>
    <w:rsid w:val="16833FFF"/>
    <w:rsid w:val="168D3A3C"/>
    <w:rsid w:val="16A67A37"/>
    <w:rsid w:val="16BA5622"/>
    <w:rsid w:val="16C25FAF"/>
    <w:rsid w:val="16D65363"/>
    <w:rsid w:val="16D84EFC"/>
    <w:rsid w:val="16DE2934"/>
    <w:rsid w:val="16FF6BC8"/>
    <w:rsid w:val="17025D96"/>
    <w:rsid w:val="171448A7"/>
    <w:rsid w:val="173E4D36"/>
    <w:rsid w:val="17402114"/>
    <w:rsid w:val="174B5FC7"/>
    <w:rsid w:val="17567C80"/>
    <w:rsid w:val="177A7BDE"/>
    <w:rsid w:val="177E3384"/>
    <w:rsid w:val="17991A43"/>
    <w:rsid w:val="17997093"/>
    <w:rsid w:val="179B2EE4"/>
    <w:rsid w:val="17A10E21"/>
    <w:rsid w:val="17B24ADF"/>
    <w:rsid w:val="17B44371"/>
    <w:rsid w:val="17CE60BA"/>
    <w:rsid w:val="17D31922"/>
    <w:rsid w:val="17DD454F"/>
    <w:rsid w:val="17DF1C59"/>
    <w:rsid w:val="17EB5930"/>
    <w:rsid w:val="17FC7011"/>
    <w:rsid w:val="180362C1"/>
    <w:rsid w:val="180B43FB"/>
    <w:rsid w:val="180B5B0C"/>
    <w:rsid w:val="181176DA"/>
    <w:rsid w:val="1817209B"/>
    <w:rsid w:val="1820139E"/>
    <w:rsid w:val="183671C3"/>
    <w:rsid w:val="18377E6E"/>
    <w:rsid w:val="184147CA"/>
    <w:rsid w:val="184C6FDF"/>
    <w:rsid w:val="1852245C"/>
    <w:rsid w:val="18643D3F"/>
    <w:rsid w:val="186D7FC6"/>
    <w:rsid w:val="188A04F3"/>
    <w:rsid w:val="188B19BA"/>
    <w:rsid w:val="18C273C9"/>
    <w:rsid w:val="18E62796"/>
    <w:rsid w:val="18E644AB"/>
    <w:rsid w:val="18E7065A"/>
    <w:rsid w:val="18FF04F5"/>
    <w:rsid w:val="190624DD"/>
    <w:rsid w:val="19075F1D"/>
    <w:rsid w:val="190E112B"/>
    <w:rsid w:val="192A5C64"/>
    <w:rsid w:val="19330066"/>
    <w:rsid w:val="193D13A3"/>
    <w:rsid w:val="194D0C0F"/>
    <w:rsid w:val="194D74B2"/>
    <w:rsid w:val="195F7C30"/>
    <w:rsid w:val="19630947"/>
    <w:rsid w:val="19687F1F"/>
    <w:rsid w:val="19883E16"/>
    <w:rsid w:val="199D1C93"/>
    <w:rsid w:val="19A215B9"/>
    <w:rsid w:val="19B802BF"/>
    <w:rsid w:val="19C73F59"/>
    <w:rsid w:val="19D73CC9"/>
    <w:rsid w:val="19ED36E8"/>
    <w:rsid w:val="19F86B2A"/>
    <w:rsid w:val="1A004525"/>
    <w:rsid w:val="1A09162B"/>
    <w:rsid w:val="1A195710"/>
    <w:rsid w:val="1A1B5A97"/>
    <w:rsid w:val="1A34568A"/>
    <w:rsid w:val="1A395395"/>
    <w:rsid w:val="1A421337"/>
    <w:rsid w:val="1A436221"/>
    <w:rsid w:val="1A473F4B"/>
    <w:rsid w:val="1A4E5290"/>
    <w:rsid w:val="1A6161D8"/>
    <w:rsid w:val="1A671E2B"/>
    <w:rsid w:val="1A732F49"/>
    <w:rsid w:val="1A7D2F5A"/>
    <w:rsid w:val="1A83790B"/>
    <w:rsid w:val="1AAE7552"/>
    <w:rsid w:val="1ADE77FF"/>
    <w:rsid w:val="1AFB401F"/>
    <w:rsid w:val="1B0A7C6C"/>
    <w:rsid w:val="1B34507C"/>
    <w:rsid w:val="1B3A5AA4"/>
    <w:rsid w:val="1B3E0616"/>
    <w:rsid w:val="1B723200"/>
    <w:rsid w:val="1B915731"/>
    <w:rsid w:val="1BC32C8E"/>
    <w:rsid w:val="1BD16179"/>
    <w:rsid w:val="1BE13EE2"/>
    <w:rsid w:val="1C03400A"/>
    <w:rsid w:val="1C14176A"/>
    <w:rsid w:val="1C161CC5"/>
    <w:rsid w:val="1C2023E7"/>
    <w:rsid w:val="1C25094B"/>
    <w:rsid w:val="1C36786F"/>
    <w:rsid w:val="1C3846B5"/>
    <w:rsid w:val="1C413713"/>
    <w:rsid w:val="1C92116A"/>
    <w:rsid w:val="1C986C96"/>
    <w:rsid w:val="1CA4195D"/>
    <w:rsid w:val="1CAE0268"/>
    <w:rsid w:val="1CAE4BD9"/>
    <w:rsid w:val="1CB82E2A"/>
    <w:rsid w:val="1CD10E9D"/>
    <w:rsid w:val="1CE45C94"/>
    <w:rsid w:val="1CEE0809"/>
    <w:rsid w:val="1D033ECF"/>
    <w:rsid w:val="1D037FB3"/>
    <w:rsid w:val="1D320E99"/>
    <w:rsid w:val="1D3849FD"/>
    <w:rsid w:val="1D467AFD"/>
    <w:rsid w:val="1D6131F2"/>
    <w:rsid w:val="1D6C19D4"/>
    <w:rsid w:val="1D75105E"/>
    <w:rsid w:val="1D7E4F7F"/>
    <w:rsid w:val="1D8003AB"/>
    <w:rsid w:val="1D85154F"/>
    <w:rsid w:val="1D8B71EE"/>
    <w:rsid w:val="1DA713F5"/>
    <w:rsid w:val="1DC7686B"/>
    <w:rsid w:val="1DDD0A0E"/>
    <w:rsid w:val="1DE14DF7"/>
    <w:rsid w:val="1DFB50CA"/>
    <w:rsid w:val="1E0A05D9"/>
    <w:rsid w:val="1E3F2298"/>
    <w:rsid w:val="1E4516B7"/>
    <w:rsid w:val="1E5117EF"/>
    <w:rsid w:val="1E5905ED"/>
    <w:rsid w:val="1E6E5B5B"/>
    <w:rsid w:val="1E800217"/>
    <w:rsid w:val="1E834A1F"/>
    <w:rsid w:val="1E8419F5"/>
    <w:rsid w:val="1E9D67E6"/>
    <w:rsid w:val="1EA25BAA"/>
    <w:rsid w:val="1EB33EEA"/>
    <w:rsid w:val="1ED1500C"/>
    <w:rsid w:val="1EDF6DFF"/>
    <w:rsid w:val="1EF83A1C"/>
    <w:rsid w:val="1F117B06"/>
    <w:rsid w:val="1F316F2E"/>
    <w:rsid w:val="1F3B3FC5"/>
    <w:rsid w:val="1F3D3B25"/>
    <w:rsid w:val="1F5B33FE"/>
    <w:rsid w:val="1F686DF4"/>
    <w:rsid w:val="1F75575C"/>
    <w:rsid w:val="1F7F5EEC"/>
    <w:rsid w:val="1FA12520"/>
    <w:rsid w:val="1FA25B17"/>
    <w:rsid w:val="1FB738D7"/>
    <w:rsid w:val="1FBA6F24"/>
    <w:rsid w:val="1FC02C41"/>
    <w:rsid w:val="1FFA78BA"/>
    <w:rsid w:val="20006A06"/>
    <w:rsid w:val="20012DA5"/>
    <w:rsid w:val="20315438"/>
    <w:rsid w:val="203C3402"/>
    <w:rsid w:val="20504E16"/>
    <w:rsid w:val="20512691"/>
    <w:rsid w:val="205423E4"/>
    <w:rsid w:val="205B366E"/>
    <w:rsid w:val="206C66AF"/>
    <w:rsid w:val="20840C5A"/>
    <w:rsid w:val="208859F7"/>
    <w:rsid w:val="20924B8D"/>
    <w:rsid w:val="20A348DC"/>
    <w:rsid w:val="20B87907"/>
    <w:rsid w:val="20D109C9"/>
    <w:rsid w:val="20DC2A65"/>
    <w:rsid w:val="20E51F26"/>
    <w:rsid w:val="20E604A7"/>
    <w:rsid w:val="20FD1F0C"/>
    <w:rsid w:val="212471FF"/>
    <w:rsid w:val="212B560D"/>
    <w:rsid w:val="21360CC4"/>
    <w:rsid w:val="21511470"/>
    <w:rsid w:val="21670FC9"/>
    <w:rsid w:val="216B4463"/>
    <w:rsid w:val="21805734"/>
    <w:rsid w:val="21AB736B"/>
    <w:rsid w:val="21BF3EED"/>
    <w:rsid w:val="21D249F9"/>
    <w:rsid w:val="220C28B3"/>
    <w:rsid w:val="220C3FEC"/>
    <w:rsid w:val="2212752E"/>
    <w:rsid w:val="2216237D"/>
    <w:rsid w:val="222E50F1"/>
    <w:rsid w:val="224A458F"/>
    <w:rsid w:val="225345CB"/>
    <w:rsid w:val="226338A3"/>
    <w:rsid w:val="227D71DE"/>
    <w:rsid w:val="22837914"/>
    <w:rsid w:val="22892085"/>
    <w:rsid w:val="228C104B"/>
    <w:rsid w:val="228E4D63"/>
    <w:rsid w:val="228F6F76"/>
    <w:rsid w:val="22AC5495"/>
    <w:rsid w:val="22B27316"/>
    <w:rsid w:val="22BA54EF"/>
    <w:rsid w:val="22BC4191"/>
    <w:rsid w:val="22D60519"/>
    <w:rsid w:val="22E51D82"/>
    <w:rsid w:val="2345787D"/>
    <w:rsid w:val="23524303"/>
    <w:rsid w:val="235D4DF1"/>
    <w:rsid w:val="238E0DF3"/>
    <w:rsid w:val="23BC770E"/>
    <w:rsid w:val="24072351"/>
    <w:rsid w:val="241059BB"/>
    <w:rsid w:val="24151E43"/>
    <w:rsid w:val="24170DE9"/>
    <w:rsid w:val="24267371"/>
    <w:rsid w:val="24325FFD"/>
    <w:rsid w:val="24346439"/>
    <w:rsid w:val="2438146A"/>
    <w:rsid w:val="243D7784"/>
    <w:rsid w:val="243E73AE"/>
    <w:rsid w:val="244079C4"/>
    <w:rsid w:val="244F22DB"/>
    <w:rsid w:val="246508B0"/>
    <w:rsid w:val="24726959"/>
    <w:rsid w:val="247F3A70"/>
    <w:rsid w:val="248021E9"/>
    <w:rsid w:val="24967E12"/>
    <w:rsid w:val="24987A5B"/>
    <w:rsid w:val="249C1D1C"/>
    <w:rsid w:val="24AB6919"/>
    <w:rsid w:val="24B444E2"/>
    <w:rsid w:val="24C3534C"/>
    <w:rsid w:val="24C5184D"/>
    <w:rsid w:val="24E94533"/>
    <w:rsid w:val="250A0792"/>
    <w:rsid w:val="25145328"/>
    <w:rsid w:val="25205A7B"/>
    <w:rsid w:val="253B1F59"/>
    <w:rsid w:val="2549532D"/>
    <w:rsid w:val="254E25E8"/>
    <w:rsid w:val="2556149D"/>
    <w:rsid w:val="255E7956"/>
    <w:rsid w:val="2570710E"/>
    <w:rsid w:val="257072D0"/>
    <w:rsid w:val="25753ECD"/>
    <w:rsid w:val="258212E1"/>
    <w:rsid w:val="25894E86"/>
    <w:rsid w:val="258D5FED"/>
    <w:rsid w:val="259258CB"/>
    <w:rsid w:val="25AE5FF7"/>
    <w:rsid w:val="25BE697B"/>
    <w:rsid w:val="25D725DE"/>
    <w:rsid w:val="25F66AD5"/>
    <w:rsid w:val="261235E6"/>
    <w:rsid w:val="262B43BF"/>
    <w:rsid w:val="262D067A"/>
    <w:rsid w:val="2631064C"/>
    <w:rsid w:val="2635403B"/>
    <w:rsid w:val="26420C20"/>
    <w:rsid w:val="264834DB"/>
    <w:rsid w:val="264D47E7"/>
    <w:rsid w:val="26527EB6"/>
    <w:rsid w:val="266A54D2"/>
    <w:rsid w:val="266C349F"/>
    <w:rsid w:val="26793581"/>
    <w:rsid w:val="26AD77E2"/>
    <w:rsid w:val="26EC1827"/>
    <w:rsid w:val="27036136"/>
    <w:rsid w:val="2713762D"/>
    <w:rsid w:val="272223A3"/>
    <w:rsid w:val="27400656"/>
    <w:rsid w:val="276A63FF"/>
    <w:rsid w:val="27741A6F"/>
    <w:rsid w:val="278A1AE3"/>
    <w:rsid w:val="279C55DC"/>
    <w:rsid w:val="279D7857"/>
    <w:rsid w:val="27A913B8"/>
    <w:rsid w:val="27B03FD9"/>
    <w:rsid w:val="280A0A8A"/>
    <w:rsid w:val="280D0308"/>
    <w:rsid w:val="2816695A"/>
    <w:rsid w:val="28305237"/>
    <w:rsid w:val="28335AC5"/>
    <w:rsid w:val="283F1B00"/>
    <w:rsid w:val="28610884"/>
    <w:rsid w:val="28726E69"/>
    <w:rsid w:val="28885E11"/>
    <w:rsid w:val="2890116A"/>
    <w:rsid w:val="28C433F0"/>
    <w:rsid w:val="28D61E8B"/>
    <w:rsid w:val="28E534F0"/>
    <w:rsid w:val="291833B1"/>
    <w:rsid w:val="2927387C"/>
    <w:rsid w:val="293545A3"/>
    <w:rsid w:val="29394CFE"/>
    <w:rsid w:val="29490F53"/>
    <w:rsid w:val="297468DC"/>
    <w:rsid w:val="29755A02"/>
    <w:rsid w:val="297F72A3"/>
    <w:rsid w:val="29803444"/>
    <w:rsid w:val="299704FA"/>
    <w:rsid w:val="29997F50"/>
    <w:rsid w:val="29A25DCA"/>
    <w:rsid w:val="29A2755B"/>
    <w:rsid w:val="29A6466A"/>
    <w:rsid w:val="29A973ED"/>
    <w:rsid w:val="29AE7AF9"/>
    <w:rsid w:val="29B924DE"/>
    <w:rsid w:val="29D33359"/>
    <w:rsid w:val="29E72C1B"/>
    <w:rsid w:val="29F43AE2"/>
    <w:rsid w:val="29FE1E73"/>
    <w:rsid w:val="2A024DD6"/>
    <w:rsid w:val="2A1D2728"/>
    <w:rsid w:val="2A3276A6"/>
    <w:rsid w:val="2A4D57CE"/>
    <w:rsid w:val="2A4E5C47"/>
    <w:rsid w:val="2A6F54DA"/>
    <w:rsid w:val="2A7A121B"/>
    <w:rsid w:val="2AA730B2"/>
    <w:rsid w:val="2AD01CF1"/>
    <w:rsid w:val="2AD875D8"/>
    <w:rsid w:val="2ADA171D"/>
    <w:rsid w:val="2AE31A25"/>
    <w:rsid w:val="2AF029E1"/>
    <w:rsid w:val="2AF8590E"/>
    <w:rsid w:val="2B0E65D8"/>
    <w:rsid w:val="2B2142FB"/>
    <w:rsid w:val="2B27045A"/>
    <w:rsid w:val="2B2D1857"/>
    <w:rsid w:val="2B2E2CA4"/>
    <w:rsid w:val="2B411820"/>
    <w:rsid w:val="2B4E26B6"/>
    <w:rsid w:val="2B674404"/>
    <w:rsid w:val="2B6A5CA2"/>
    <w:rsid w:val="2B711F17"/>
    <w:rsid w:val="2BA9457F"/>
    <w:rsid w:val="2BAC2056"/>
    <w:rsid w:val="2BE1588C"/>
    <w:rsid w:val="2BE27A8A"/>
    <w:rsid w:val="2C2F4908"/>
    <w:rsid w:val="2C393DC1"/>
    <w:rsid w:val="2C437476"/>
    <w:rsid w:val="2C6426F1"/>
    <w:rsid w:val="2C6820E3"/>
    <w:rsid w:val="2C7212B2"/>
    <w:rsid w:val="2C83526D"/>
    <w:rsid w:val="2C8815B2"/>
    <w:rsid w:val="2CA228A8"/>
    <w:rsid w:val="2CA45A07"/>
    <w:rsid w:val="2CA83FD0"/>
    <w:rsid w:val="2CC340AD"/>
    <w:rsid w:val="2CDA6E57"/>
    <w:rsid w:val="2CDC2BCF"/>
    <w:rsid w:val="2CE565C8"/>
    <w:rsid w:val="2CE90457"/>
    <w:rsid w:val="2D057438"/>
    <w:rsid w:val="2D391DD0"/>
    <w:rsid w:val="2D3D3F9F"/>
    <w:rsid w:val="2D593DF3"/>
    <w:rsid w:val="2D6744D8"/>
    <w:rsid w:val="2D7F70CB"/>
    <w:rsid w:val="2D815ABC"/>
    <w:rsid w:val="2D8F545C"/>
    <w:rsid w:val="2D994ACE"/>
    <w:rsid w:val="2D9F3B62"/>
    <w:rsid w:val="2DA90D03"/>
    <w:rsid w:val="2DD907B5"/>
    <w:rsid w:val="2DE2322E"/>
    <w:rsid w:val="2E44542A"/>
    <w:rsid w:val="2E5D564A"/>
    <w:rsid w:val="2E663A56"/>
    <w:rsid w:val="2E795A97"/>
    <w:rsid w:val="2E8C41AB"/>
    <w:rsid w:val="2E900968"/>
    <w:rsid w:val="2E9077CD"/>
    <w:rsid w:val="2EA0798E"/>
    <w:rsid w:val="2EAF7334"/>
    <w:rsid w:val="2EC35C05"/>
    <w:rsid w:val="2ED61B70"/>
    <w:rsid w:val="2EE86C9B"/>
    <w:rsid w:val="2EF34BA7"/>
    <w:rsid w:val="2F1877C3"/>
    <w:rsid w:val="2F1C08FF"/>
    <w:rsid w:val="2F2C1714"/>
    <w:rsid w:val="2F332780"/>
    <w:rsid w:val="2F4A6B22"/>
    <w:rsid w:val="2F5051AF"/>
    <w:rsid w:val="2F5C3712"/>
    <w:rsid w:val="2F5F4C7D"/>
    <w:rsid w:val="2F61116A"/>
    <w:rsid w:val="2F6F1AD9"/>
    <w:rsid w:val="2F8F3F29"/>
    <w:rsid w:val="2F9E5968"/>
    <w:rsid w:val="2FB50143"/>
    <w:rsid w:val="2FC01FE3"/>
    <w:rsid w:val="2FCC2A87"/>
    <w:rsid w:val="2FED0C9E"/>
    <w:rsid w:val="2FFF10AF"/>
    <w:rsid w:val="301C2807"/>
    <w:rsid w:val="3025074A"/>
    <w:rsid w:val="30336FAA"/>
    <w:rsid w:val="305020FE"/>
    <w:rsid w:val="306D3401"/>
    <w:rsid w:val="30B30136"/>
    <w:rsid w:val="30C21D5E"/>
    <w:rsid w:val="30C77358"/>
    <w:rsid w:val="30DD6966"/>
    <w:rsid w:val="30E529FE"/>
    <w:rsid w:val="31075B7E"/>
    <w:rsid w:val="31555904"/>
    <w:rsid w:val="315B43E3"/>
    <w:rsid w:val="316B3CA1"/>
    <w:rsid w:val="31734EAD"/>
    <w:rsid w:val="318444C8"/>
    <w:rsid w:val="31C66595"/>
    <w:rsid w:val="31D15247"/>
    <w:rsid w:val="31E41CC4"/>
    <w:rsid w:val="32313075"/>
    <w:rsid w:val="32405181"/>
    <w:rsid w:val="324C087C"/>
    <w:rsid w:val="324E00A0"/>
    <w:rsid w:val="325B4596"/>
    <w:rsid w:val="32911E02"/>
    <w:rsid w:val="32947A36"/>
    <w:rsid w:val="32980919"/>
    <w:rsid w:val="32BF2D77"/>
    <w:rsid w:val="32D52959"/>
    <w:rsid w:val="32DA6D7E"/>
    <w:rsid w:val="330752C3"/>
    <w:rsid w:val="3317670F"/>
    <w:rsid w:val="331E076C"/>
    <w:rsid w:val="331F2E53"/>
    <w:rsid w:val="332C6C18"/>
    <w:rsid w:val="333746BC"/>
    <w:rsid w:val="3339473F"/>
    <w:rsid w:val="33544436"/>
    <w:rsid w:val="33631954"/>
    <w:rsid w:val="33723DD6"/>
    <w:rsid w:val="33C63042"/>
    <w:rsid w:val="33E16D1D"/>
    <w:rsid w:val="34045566"/>
    <w:rsid w:val="3415394B"/>
    <w:rsid w:val="34160775"/>
    <w:rsid w:val="34A36A44"/>
    <w:rsid w:val="34A47538"/>
    <w:rsid w:val="34B1049E"/>
    <w:rsid w:val="34C83204"/>
    <w:rsid w:val="34CD2A31"/>
    <w:rsid w:val="34E174DA"/>
    <w:rsid w:val="34E82FA8"/>
    <w:rsid w:val="350C084B"/>
    <w:rsid w:val="351F4DE1"/>
    <w:rsid w:val="351F7AFD"/>
    <w:rsid w:val="352566E5"/>
    <w:rsid w:val="35292F17"/>
    <w:rsid w:val="35301145"/>
    <w:rsid w:val="3533180D"/>
    <w:rsid w:val="35353D4F"/>
    <w:rsid w:val="353F6621"/>
    <w:rsid w:val="35704438"/>
    <w:rsid w:val="35777F31"/>
    <w:rsid w:val="35AA3319"/>
    <w:rsid w:val="35B04547"/>
    <w:rsid w:val="35B46497"/>
    <w:rsid w:val="35D92B63"/>
    <w:rsid w:val="35DD75FE"/>
    <w:rsid w:val="35E270CB"/>
    <w:rsid w:val="360B0081"/>
    <w:rsid w:val="361B2A2D"/>
    <w:rsid w:val="36561233"/>
    <w:rsid w:val="3666048E"/>
    <w:rsid w:val="36730100"/>
    <w:rsid w:val="368C0333"/>
    <w:rsid w:val="36A56359"/>
    <w:rsid w:val="36D81E9B"/>
    <w:rsid w:val="36EC2A2B"/>
    <w:rsid w:val="36F01751"/>
    <w:rsid w:val="36F11824"/>
    <w:rsid w:val="36F167EC"/>
    <w:rsid w:val="36F56430"/>
    <w:rsid w:val="37773C20"/>
    <w:rsid w:val="37A10C9D"/>
    <w:rsid w:val="37AD17E4"/>
    <w:rsid w:val="37B32013"/>
    <w:rsid w:val="37B502A5"/>
    <w:rsid w:val="37E47740"/>
    <w:rsid w:val="38086A4E"/>
    <w:rsid w:val="38173FC5"/>
    <w:rsid w:val="382622B4"/>
    <w:rsid w:val="385A322E"/>
    <w:rsid w:val="389147D7"/>
    <w:rsid w:val="38A57D81"/>
    <w:rsid w:val="38A970F4"/>
    <w:rsid w:val="38B706D0"/>
    <w:rsid w:val="38E723A3"/>
    <w:rsid w:val="38E90AD3"/>
    <w:rsid w:val="390C4A9F"/>
    <w:rsid w:val="39324646"/>
    <w:rsid w:val="39893797"/>
    <w:rsid w:val="39EB4452"/>
    <w:rsid w:val="3A047F99"/>
    <w:rsid w:val="3A0507F9"/>
    <w:rsid w:val="3A064FCD"/>
    <w:rsid w:val="3A092DB1"/>
    <w:rsid w:val="3A1638EA"/>
    <w:rsid w:val="3A175150"/>
    <w:rsid w:val="3A1763DB"/>
    <w:rsid w:val="3A2B7F6D"/>
    <w:rsid w:val="3A361B71"/>
    <w:rsid w:val="3A484B18"/>
    <w:rsid w:val="3A5336F2"/>
    <w:rsid w:val="3A7D6EDC"/>
    <w:rsid w:val="3A804B9A"/>
    <w:rsid w:val="3A8A5C11"/>
    <w:rsid w:val="3AC85CD4"/>
    <w:rsid w:val="3ACF78CF"/>
    <w:rsid w:val="3AD72F96"/>
    <w:rsid w:val="3AD924FC"/>
    <w:rsid w:val="3ADB6274"/>
    <w:rsid w:val="3AE05D9A"/>
    <w:rsid w:val="3AE45C9E"/>
    <w:rsid w:val="3AFF1CE7"/>
    <w:rsid w:val="3B120ACD"/>
    <w:rsid w:val="3B1443B4"/>
    <w:rsid w:val="3B1B2B15"/>
    <w:rsid w:val="3B273268"/>
    <w:rsid w:val="3B4007CD"/>
    <w:rsid w:val="3B5D2B01"/>
    <w:rsid w:val="3B7F1D20"/>
    <w:rsid w:val="3B844B5E"/>
    <w:rsid w:val="3B9E60D3"/>
    <w:rsid w:val="3BAE1BDB"/>
    <w:rsid w:val="3BC92571"/>
    <w:rsid w:val="3BDD761E"/>
    <w:rsid w:val="3BE91FFF"/>
    <w:rsid w:val="3C21415B"/>
    <w:rsid w:val="3C431509"/>
    <w:rsid w:val="3C4C6976"/>
    <w:rsid w:val="3C4C7144"/>
    <w:rsid w:val="3C5A4717"/>
    <w:rsid w:val="3C6127A9"/>
    <w:rsid w:val="3C631823"/>
    <w:rsid w:val="3C7B06AE"/>
    <w:rsid w:val="3C8666B4"/>
    <w:rsid w:val="3CEB3E3A"/>
    <w:rsid w:val="3CF17FD1"/>
    <w:rsid w:val="3D41598E"/>
    <w:rsid w:val="3D453E79"/>
    <w:rsid w:val="3D672041"/>
    <w:rsid w:val="3D704480"/>
    <w:rsid w:val="3D750231"/>
    <w:rsid w:val="3D802EF4"/>
    <w:rsid w:val="3D8A480E"/>
    <w:rsid w:val="3DA55A8B"/>
    <w:rsid w:val="3DA95258"/>
    <w:rsid w:val="3DE2340B"/>
    <w:rsid w:val="3DF05F54"/>
    <w:rsid w:val="3E0A5AFE"/>
    <w:rsid w:val="3E1A02CD"/>
    <w:rsid w:val="3E3C5862"/>
    <w:rsid w:val="3E43780F"/>
    <w:rsid w:val="3E584E32"/>
    <w:rsid w:val="3E5E705F"/>
    <w:rsid w:val="3E8557A9"/>
    <w:rsid w:val="3E8804C1"/>
    <w:rsid w:val="3E8917EA"/>
    <w:rsid w:val="3EA64DEB"/>
    <w:rsid w:val="3ECD77FE"/>
    <w:rsid w:val="3EFE1167"/>
    <w:rsid w:val="3F0D1C4B"/>
    <w:rsid w:val="3F1B1A2C"/>
    <w:rsid w:val="3F227904"/>
    <w:rsid w:val="3F41464F"/>
    <w:rsid w:val="3F6D721C"/>
    <w:rsid w:val="3F7722E4"/>
    <w:rsid w:val="3F792BEE"/>
    <w:rsid w:val="3FA67584"/>
    <w:rsid w:val="3FD70ABE"/>
    <w:rsid w:val="3FEE1126"/>
    <w:rsid w:val="3FFA2F31"/>
    <w:rsid w:val="40047AC2"/>
    <w:rsid w:val="40083B08"/>
    <w:rsid w:val="401A783F"/>
    <w:rsid w:val="402D1859"/>
    <w:rsid w:val="40307062"/>
    <w:rsid w:val="40307C5E"/>
    <w:rsid w:val="40572841"/>
    <w:rsid w:val="405C348F"/>
    <w:rsid w:val="40980F08"/>
    <w:rsid w:val="40AC3D3A"/>
    <w:rsid w:val="40D416C1"/>
    <w:rsid w:val="40E8793D"/>
    <w:rsid w:val="40EC324F"/>
    <w:rsid w:val="40FD4069"/>
    <w:rsid w:val="410427B6"/>
    <w:rsid w:val="41056F1A"/>
    <w:rsid w:val="412C5357"/>
    <w:rsid w:val="41555250"/>
    <w:rsid w:val="41555DFC"/>
    <w:rsid w:val="41566D3D"/>
    <w:rsid w:val="4159130B"/>
    <w:rsid w:val="416746E0"/>
    <w:rsid w:val="418A6353"/>
    <w:rsid w:val="41B810BD"/>
    <w:rsid w:val="41E225DE"/>
    <w:rsid w:val="41FA2387"/>
    <w:rsid w:val="41FC26AF"/>
    <w:rsid w:val="42036DC7"/>
    <w:rsid w:val="420A3368"/>
    <w:rsid w:val="421D1269"/>
    <w:rsid w:val="42580EE9"/>
    <w:rsid w:val="426B45E0"/>
    <w:rsid w:val="428D7A60"/>
    <w:rsid w:val="42972BCC"/>
    <w:rsid w:val="429F227D"/>
    <w:rsid w:val="42A056CE"/>
    <w:rsid w:val="42A07A35"/>
    <w:rsid w:val="42B57BEB"/>
    <w:rsid w:val="42BC3382"/>
    <w:rsid w:val="42C92DC5"/>
    <w:rsid w:val="42D53EF1"/>
    <w:rsid w:val="42E1081D"/>
    <w:rsid w:val="42EE10C6"/>
    <w:rsid w:val="42FF1C74"/>
    <w:rsid w:val="433D49DF"/>
    <w:rsid w:val="434B62E0"/>
    <w:rsid w:val="436D64D4"/>
    <w:rsid w:val="43943464"/>
    <w:rsid w:val="43993170"/>
    <w:rsid w:val="439A3125"/>
    <w:rsid w:val="439C3BC1"/>
    <w:rsid w:val="43AA2C88"/>
    <w:rsid w:val="43BD0E45"/>
    <w:rsid w:val="43BD2CC7"/>
    <w:rsid w:val="43CD51C7"/>
    <w:rsid w:val="43D205CF"/>
    <w:rsid w:val="43D60DB0"/>
    <w:rsid w:val="43E951FD"/>
    <w:rsid w:val="440E12B2"/>
    <w:rsid w:val="44207212"/>
    <w:rsid w:val="442128F3"/>
    <w:rsid w:val="44495371"/>
    <w:rsid w:val="445C3E94"/>
    <w:rsid w:val="446F2BED"/>
    <w:rsid w:val="447A4EEF"/>
    <w:rsid w:val="449A4781"/>
    <w:rsid w:val="44BB06D3"/>
    <w:rsid w:val="44BF09B5"/>
    <w:rsid w:val="44C91BE7"/>
    <w:rsid w:val="44D04970"/>
    <w:rsid w:val="44D2693A"/>
    <w:rsid w:val="44D45F5C"/>
    <w:rsid w:val="44E9188E"/>
    <w:rsid w:val="45156F1B"/>
    <w:rsid w:val="4523357B"/>
    <w:rsid w:val="453749EF"/>
    <w:rsid w:val="454937BA"/>
    <w:rsid w:val="45555D50"/>
    <w:rsid w:val="457604BB"/>
    <w:rsid w:val="457B6D33"/>
    <w:rsid w:val="45820979"/>
    <w:rsid w:val="464942AC"/>
    <w:rsid w:val="464965E1"/>
    <w:rsid w:val="46644A35"/>
    <w:rsid w:val="4665752D"/>
    <w:rsid w:val="466F3D0E"/>
    <w:rsid w:val="466F69CE"/>
    <w:rsid w:val="467C4DAF"/>
    <w:rsid w:val="46970EDE"/>
    <w:rsid w:val="469E62EA"/>
    <w:rsid w:val="46A674BD"/>
    <w:rsid w:val="46AD4850"/>
    <w:rsid w:val="46CE2B3F"/>
    <w:rsid w:val="46E000D8"/>
    <w:rsid w:val="46F82596"/>
    <w:rsid w:val="471274C2"/>
    <w:rsid w:val="47164B9F"/>
    <w:rsid w:val="475B4828"/>
    <w:rsid w:val="476425AC"/>
    <w:rsid w:val="4772770F"/>
    <w:rsid w:val="477C436F"/>
    <w:rsid w:val="478E2BCC"/>
    <w:rsid w:val="47A045B2"/>
    <w:rsid w:val="47A5361A"/>
    <w:rsid w:val="47A57393"/>
    <w:rsid w:val="47C15148"/>
    <w:rsid w:val="47D35949"/>
    <w:rsid w:val="47D4536A"/>
    <w:rsid w:val="480E19C4"/>
    <w:rsid w:val="48180B08"/>
    <w:rsid w:val="482C010F"/>
    <w:rsid w:val="482E62B2"/>
    <w:rsid w:val="485762B0"/>
    <w:rsid w:val="48760FD3"/>
    <w:rsid w:val="487A34B7"/>
    <w:rsid w:val="48804ED1"/>
    <w:rsid w:val="489E3812"/>
    <w:rsid w:val="48B85E47"/>
    <w:rsid w:val="48CB1236"/>
    <w:rsid w:val="48ED46C9"/>
    <w:rsid w:val="48EF3A50"/>
    <w:rsid w:val="49300BA2"/>
    <w:rsid w:val="493C0826"/>
    <w:rsid w:val="494728D7"/>
    <w:rsid w:val="494F7DD2"/>
    <w:rsid w:val="497E0E3E"/>
    <w:rsid w:val="499C726F"/>
    <w:rsid w:val="499F15A7"/>
    <w:rsid w:val="49B20AE8"/>
    <w:rsid w:val="49D4280C"/>
    <w:rsid w:val="49DC5B65"/>
    <w:rsid w:val="49E62BD9"/>
    <w:rsid w:val="49E80674"/>
    <w:rsid w:val="49E9477B"/>
    <w:rsid w:val="49ED1B20"/>
    <w:rsid w:val="49F92273"/>
    <w:rsid w:val="4A2E407A"/>
    <w:rsid w:val="4A533443"/>
    <w:rsid w:val="4A6E0EB3"/>
    <w:rsid w:val="4A79780F"/>
    <w:rsid w:val="4A8B6CBC"/>
    <w:rsid w:val="4A9B77CE"/>
    <w:rsid w:val="4AAC5FB7"/>
    <w:rsid w:val="4AD25D50"/>
    <w:rsid w:val="4AD80A85"/>
    <w:rsid w:val="4B1F03FF"/>
    <w:rsid w:val="4B27188F"/>
    <w:rsid w:val="4B277167"/>
    <w:rsid w:val="4B3C4B0D"/>
    <w:rsid w:val="4B491947"/>
    <w:rsid w:val="4B4A0085"/>
    <w:rsid w:val="4B672AD6"/>
    <w:rsid w:val="4B8E1986"/>
    <w:rsid w:val="4B9B60E7"/>
    <w:rsid w:val="4BAD3ACB"/>
    <w:rsid w:val="4BBC369E"/>
    <w:rsid w:val="4BE156B5"/>
    <w:rsid w:val="4BE900C3"/>
    <w:rsid w:val="4C0833E5"/>
    <w:rsid w:val="4C0B72E4"/>
    <w:rsid w:val="4C567E51"/>
    <w:rsid w:val="4C5E1DA0"/>
    <w:rsid w:val="4CAC7A71"/>
    <w:rsid w:val="4CBD1C7E"/>
    <w:rsid w:val="4CC306FE"/>
    <w:rsid w:val="4CCF6009"/>
    <w:rsid w:val="4CD339E5"/>
    <w:rsid w:val="4CD928A1"/>
    <w:rsid w:val="4CDD7C2A"/>
    <w:rsid w:val="4CE3088A"/>
    <w:rsid w:val="4CE71BB7"/>
    <w:rsid w:val="4CED34CC"/>
    <w:rsid w:val="4D246F51"/>
    <w:rsid w:val="4D25098E"/>
    <w:rsid w:val="4D3032B0"/>
    <w:rsid w:val="4D4804A3"/>
    <w:rsid w:val="4D7F5185"/>
    <w:rsid w:val="4D864324"/>
    <w:rsid w:val="4DA93FB0"/>
    <w:rsid w:val="4DAB40F0"/>
    <w:rsid w:val="4DAB41CC"/>
    <w:rsid w:val="4DB42272"/>
    <w:rsid w:val="4DB72B71"/>
    <w:rsid w:val="4DB74F29"/>
    <w:rsid w:val="4DBB5413"/>
    <w:rsid w:val="4DBF1A26"/>
    <w:rsid w:val="4DD07926"/>
    <w:rsid w:val="4DE13453"/>
    <w:rsid w:val="4E263853"/>
    <w:rsid w:val="4E280896"/>
    <w:rsid w:val="4E30006D"/>
    <w:rsid w:val="4E426377"/>
    <w:rsid w:val="4E5D2A1D"/>
    <w:rsid w:val="4E62272A"/>
    <w:rsid w:val="4E685FE7"/>
    <w:rsid w:val="4E916F1E"/>
    <w:rsid w:val="4E994A8B"/>
    <w:rsid w:val="4EA71B98"/>
    <w:rsid w:val="4EAA3021"/>
    <w:rsid w:val="4EBC2E7A"/>
    <w:rsid w:val="4EE568EE"/>
    <w:rsid w:val="4EF23735"/>
    <w:rsid w:val="4EF462BB"/>
    <w:rsid w:val="4EFD70BA"/>
    <w:rsid w:val="4F0963B9"/>
    <w:rsid w:val="4F431B77"/>
    <w:rsid w:val="4F7A7FCB"/>
    <w:rsid w:val="4F994174"/>
    <w:rsid w:val="4FAB675C"/>
    <w:rsid w:val="4FB05ACA"/>
    <w:rsid w:val="4FB071BA"/>
    <w:rsid w:val="4FF06BD7"/>
    <w:rsid w:val="4FF365C3"/>
    <w:rsid w:val="4FF37764"/>
    <w:rsid w:val="500C10C1"/>
    <w:rsid w:val="502E4E8E"/>
    <w:rsid w:val="50316363"/>
    <w:rsid w:val="504B57F2"/>
    <w:rsid w:val="5051105B"/>
    <w:rsid w:val="505934A1"/>
    <w:rsid w:val="507C2A18"/>
    <w:rsid w:val="50845391"/>
    <w:rsid w:val="50A53155"/>
    <w:rsid w:val="50AA076B"/>
    <w:rsid w:val="50C85095"/>
    <w:rsid w:val="50D41344"/>
    <w:rsid w:val="50DC291C"/>
    <w:rsid w:val="50ED3FD0"/>
    <w:rsid w:val="50F51C07"/>
    <w:rsid w:val="50F87728"/>
    <w:rsid w:val="50FE5415"/>
    <w:rsid w:val="51167616"/>
    <w:rsid w:val="51226A29"/>
    <w:rsid w:val="515406D7"/>
    <w:rsid w:val="5161380F"/>
    <w:rsid w:val="5166324A"/>
    <w:rsid w:val="516D3D99"/>
    <w:rsid w:val="51AB479B"/>
    <w:rsid w:val="51E46AE7"/>
    <w:rsid w:val="521C2FA3"/>
    <w:rsid w:val="521D66EF"/>
    <w:rsid w:val="523A78CD"/>
    <w:rsid w:val="523F1387"/>
    <w:rsid w:val="52474467"/>
    <w:rsid w:val="52584E86"/>
    <w:rsid w:val="525D0C5C"/>
    <w:rsid w:val="525F1CB4"/>
    <w:rsid w:val="526D37FE"/>
    <w:rsid w:val="527458E8"/>
    <w:rsid w:val="52AE3084"/>
    <w:rsid w:val="52BE04FE"/>
    <w:rsid w:val="52C03774"/>
    <w:rsid w:val="52C84ED8"/>
    <w:rsid w:val="52CD5231"/>
    <w:rsid w:val="52E01872"/>
    <w:rsid w:val="52EB3915"/>
    <w:rsid w:val="52F4603B"/>
    <w:rsid w:val="530253C3"/>
    <w:rsid w:val="53121757"/>
    <w:rsid w:val="5319054F"/>
    <w:rsid w:val="53195734"/>
    <w:rsid w:val="53453AA9"/>
    <w:rsid w:val="534E1882"/>
    <w:rsid w:val="535D1AC5"/>
    <w:rsid w:val="5376147C"/>
    <w:rsid w:val="53A82F50"/>
    <w:rsid w:val="53B650DD"/>
    <w:rsid w:val="54016201"/>
    <w:rsid w:val="540939FA"/>
    <w:rsid w:val="540C51F2"/>
    <w:rsid w:val="540F05B1"/>
    <w:rsid w:val="5430412D"/>
    <w:rsid w:val="54432B5E"/>
    <w:rsid w:val="54556C40"/>
    <w:rsid w:val="545C4979"/>
    <w:rsid w:val="5469558C"/>
    <w:rsid w:val="54857525"/>
    <w:rsid w:val="54900046"/>
    <w:rsid w:val="549A7195"/>
    <w:rsid w:val="54BF7B31"/>
    <w:rsid w:val="54C0055D"/>
    <w:rsid w:val="54DE6C35"/>
    <w:rsid w:val="54FB2D2D"/>
    <w:rsid w:val="5536145D"/>
    <w:rsid w:val="55425416"/>
    <w:rsid w:val="555461F4"/>
    <w:rsid w:val="556C60B3"/>
    <w:rsid w:val="55772500"/>
    <w:rsid w:val="55945DC8"/>
    <w:rsid w:val="559650F5"/>
    <w:rsid w:val="55B94FAC"/>
    <w:rsid w:val="55EC5382"/>
    <w:rsid w:val="55F97DD2"/>
    <w:rsid w:val="56180806"/>
    <w:rsid w:val="561C5C67"/>
    <w:rsid w:val="562D04EA"/>
    <w:rsid w:val="566717CE"/>
    <w:rsid w:val="56820C2B"/>
    <w:rsid w:val="56921A85"/>
    <w:rsid w:val="5697642A"/>
    <w:rsid w:val="56983A92"/>
    <w:rsid w:val="56B24705"/>
    <w:rsid w:val="56BC6B02"/>
    <w:rsid w:val="56FD6F02"/>
    <w:rsid w:val="570F1328"/>
    <w:rsid w:val="571F537C"/>
    <w:rsid w:val="574161E5"/>
    <w:rsid w:val="574249B5"/>
    <w:rsid w:val="574625F1"/>
    <w:rsid w:val="575D5EE9"/>
    <w:rsid w:val="576B0CF2"/>
    <w:rsid w:val="577F481A"/>
    <w:rsid w:val="578C4A57"/>
    <w:rsid w:val="57A8352A"/>
    <w:rsid w:val="57C92968"/>
    <w:rsid w:val="57CB01D0"/>
    <w:rsid w:val="57EA58F1"/>
    <w:rsid w:val="58070251"/>
    <w:rsid w:val="58101653"/>
    <w:rsid w:val="582F7907"/>
    <w:rsid w:val="583059FA"/>
    <w:rsid w:val="58350D68"/>
    <w:rsid w:val="58417C07"/>
    <w:rsid w:val="58472D43"/>
    <w:rsid w:val="584942B3"/>
    <w:rsid w:val="58774DB2"/>
    <w:rsid w:val="589219F3"/>
    <w:rsid w:val="58C779E0"/>
    <w:rsid w:val="58CD57C0"/>
    <w:rsid w:val="58D95E36"/>
    <w:rsid w:val="58DF0C52"/>
    <w:rsid w:val="58E33B62"/>
    <w:rsid w:val="58FA0A8E"/>
    <w:rsid w:val="5921524A"/>
    <w:rsid w:val="5927777C"/>
    <w:rsid w:val="59286AAB"/>
    <w:rsid w:val="592F5CB1"/>
    <w:rsid w:val="59350DEE"/>
    <w:rsid w:val="594A4D8A"/>
    <w:rsid w:val="59544B9F"/>
    <w:rsid w:val="596D4DDB"/>
    <w:rsid w:val="597E09E7"/>
    <w:rsid w:val="59912D3C"/>
    <w:rsid w:val="599A70AD"/>
    <w:rsid w:val="59A87812"/>
    <w:rsid w:val="59A9388F"/>
    <w:rsid w:val="59B12B6A"/>
    <w:rsid w:val="59C748A7"/>
    <w:rsid w:val="59D92725"/>
    <w:rsid w:val="5A3115B5"/>
    <w:rsid w:val="5A420E34"/>
    <w:rsid w:val="5A461504"/>
    <w:rsid w:val="5A5C300D"/>
    <w:rsid w:val="5A6000EC"/>
    <w:rsid w:val="5A6B3AB0"/>
    <w:rsid w:val="5A6D2D52"/>
    <w:rsid w:val="5A9E1318"/>
    <w:rsid w:val="5AA569AD"/>
    <w:rsid w:val="5AA6345B"/>
    <w:rsid w:val="5ABB1768"/>
    <w:rsid w:val="5ABF3075"/>
    <w:rsid w:val="5AD65B96"/>
    <w:rsid w:val="5AF0321E"/>
    <w:rsid w:val="5B050295"/>
    <w:rsid w:val="5B4D3256"/>
    <w:rsid w:val="5B4D5CE3"/>
    <w:rsid w:val="5B637E94"/>
    <w:rsid w:val="5B651BC2"/>
    <w:rsid w:val="5B7A511B"/>
    <w:rsid w:val="5B824B8E"/>
    <w:rsid w:val="5B90055D"/>
    <w:rsid w:val="5BA00E1B"/>
    <w:rsid w:val="5BC56459"/>
    <w:rsid w:val="5BDE39BF"/>
    <w:rsid w:val="5BEF0C8B"/>
    <w:rsid w:val="5BF44F90"/>
    <w:rsid w:val="5C027BA7"/>
    <w:rsid w:val="5C1C6EB0"/>
    <w:rsid w:val="5C4D2A65"/>
    <w:rsid w:val="5C7F6213"/>
    <w:rsid w:val="5CCE758F"/>
    <w:rsid w:val="5CD31049"/>
    <w:rsid w:val="5CEC3846"/>
    <w:rsid w:val="5D0E2082"/>
    <w:rsid w:val="5D2F3C01"/>
    <w:rsid w:val="5D364BA9"/>
    <w:rsid w:val="5D5B6EE1"/>
    <w:rsid w:val="5D8A795A"/>
    <w:rsid w:val="5D930CD2"/>
    <w:rsid w:val="5D934795"/>
    <w:rsid w:val="5D980720"/>
    <w:rsid w:val="5D9A71AE"/>
    <w:rsid w:val="5D9E2C70"/>
    <w:rsid w:val="5DAD7315"/>
    <w:rsid w:val="5DB42C29"/>
    <w:rsid w:val="5DB54949"/>
    <w:rsid w:val="5DE6679D"/>
    <w:rsid w:val="5DF2547F"/>
    <w:rsid w:val="5DF432BB"/>
    <w:rsid w:val="5E18450A"/>
    <w:rsid w:val="5E223308"/>
    <w:rsid w:val="5E234926"/>
    <w:rsid w:val="5E3E6CDF"/>
    <w:rsid w:val="5E505321"/>
    <w:rsid w:val="5E512B14"/>
    <w:rsid w:val="5E6A0F75"/>
    <w:rsid w:val="5EB6436B"/>
    <w:rsid w:val="5EE66E8C"/>
    <w:rsid w:val="5F1C0A86"/>
    <w:rsid w:val="5F237BC3"/>
    <w:rsid w:val="5F430A54"/>
    <w:rsid w:val="5F48393A"/>
    <w:rsid w:val="5F4F13F9"/>
    <w:rsid w:val="5F8A5832"/>
    <w:rsid w:val="5F973B32"/>
    <w:rsid w:val="5FA665A1"/>
    <w:rsid w:val="5FB8282F"/>
    <w:rsid w:val="5FBD1662"/>
    <w:rsid w:val="5FCC02CF"/>
    <w:rsid w:val="5FE73964"/>
    <w:rsid w:val="5FEC366F"/>
    <w:rsid w:val="60031C46"/>
    <w:rsid w:val="601B317E"/>
    <w:rsid w:val="60243CAF"/>
    <w:rsid w:val="605B73FD"/>
    <w:rsid w:val="60CE2807"/>
    <w:rsid w:val="60D76683"/>
    <w:rsid w:val="60E4627A"/>
    <w:rsid w:val="60E817F5"/>
    <w:rsid w:val="60EC092C"/>
    <w:rsid w:val="60F02006"/>
    <w:rsid w:val="60F21C67"/>
    <w:rsid w:val="611D0AE5"/>
    <w:rsid w:val="612001E9"/>
    <w:rsid w:val="612F57A4"/>
    <w:rsid w:val="614D13CA"/>
    <w:rsid w:val="618E3322"/>
    <w:rsid w:val="61AE5BE1"/>
    <w:rsid w:val="61B21CD6"/>
    <w:rsid w:val="61CD6067"/>
    <w:rsid w:val="61DB091C"/>
    <w:rsid w:val="61E62C53"/>
    <w:rsid w:val="61EB1FBC"/>
    <w:rsid w:val="61ED1E40"/>
    <w:rsid w:val="62035F2D"/>
    <w:rsid w:val="62161995"/>
    <w:rsid w:val="6217747C"/>
    <w:rsid w:val="621F2388"/>
    <w:rsid w:val="62323312"/>
    <w:rsid w:val="625B7B17"/>
    <w:rsid w:val="628A21AA"/>
    <w:rsid w:val="628F5BD4"/>
    <w:rsid w:val="62AE40EB"/>
    <w:rsid w:val="62C6396E"/>
    <w:rsid w:val="62CB011B"/>
    <w:rsid w:val="62FB5600"/>
    <w:rsid w:val="630C48EC"/>
    <w:rsid w:val="63206C5F"/>
    <w:rsid w:val="63650E7B"/>
    <w:rsid w:val="636B1EC6"/>
    <w:rsid w:val="639456EF"/>
    <w:rsid w:val="639C08FA"/>
    <w:rsid w:val="639F3861"/>
    <w:rsid w:val="63AB062A"/>
    <w:rsid w:val="63B55005"/>
    <w:rsid w:val="63CB6CB5"/>
    <w:rsid w:val="63D07AD2"/>
    <w:rsid w:val="63EF104B"/>
    <w:rsid w:val="640E506E"/>
    <w:rsid w:val="644F5459"/>
    <w:rsid w:val="647079D0"/>
    <w:rsid w:val="647924D6"/>
    <w:rsid w:val="648B4982"/>
    <w:rsid w:val="6492134F"/>
    <w:rsid w:val="64DB0A9B"/>
    <w:rsid w:val="64DB5A06"/>
    <w:rsid w:val="64DD0CB7"/>
    <w:rsid w:val="64E77DCB"/>
    <w:rsid w:val="65006754"/>
    <w:rsid w:val="650F29DD"/>
    <w:rsid w:val="6522750A"/>
    <w:rsid w:val="653247EB"/>
    <w:rsid w:val="653E144B"/>
    <w:rsid w:val="654C7A1C"/>
    <w:rsid w:val="655F50A2"/>
    <w:rsid w:val="65672E18"/>
    <w:rsid w:val="65731417"/>
    <w:rsid w:val="65780778"/>
    <w:rsid w:val="657C227E"/>
    <w:rsid w:val="65A160E4"/>
    <w:rsid w:val="65C50665"/>
    <w:rsid w:val="65CC501A"/>
    <w:rsid w:val="65E16585"/>
    <w:rsid w:val="65EA5AF8"/>
    <w:rsid w:val="65EA5BC3"/>
    <w:rsid w:val="65F173BB"/>
    <w:rsid w:val="65F20792"/>
    <w:rsid w:val="66014D57"/>
    <w:rsid w:val="661600DA"/>
    <w:rsid w:val="663C1A0D"/>
    <w:rsid w:val="66583C79"/>
    <w:rsid w:val="665C68CF"/>
    <w:rsid w:val="666C0487"/>
    <w:rsid w:val="667C005C"/>
    <w:rsid w:val="668C7774"/>
    <w:rsid w:val="669107F7"/>
    <w:rsid w:val="66993881"/>
    <w:rsid w:val="66A15D14"/>
    <w:rsid w:val="66BF1437"/>
    <w:rsid w:val="66F5115D"/>
    <w:rsid w:val="67095EBA"/>
    <w:rsid w:val="67172DB2"/>
    <w:rsid w:val="671B6138"/>
    <w:rsid w:val="6729270E"/>
    <w:rsid w:val="67377D3B"/>
    <w:rsid w:val="675E4835"/>
    <w:rsid w:val="676D5D3F"/>
    <w:rsid w:val="6784541A"/>
    <w:rsid w:val="679C6C08"/>
    <w:rsid w:val="67CE7379"/>
    <w:rsid w:val="67D5211A"/>
    <w:rsid w:val="67DB50EE"/>
    <w:rsid w:val="681F3395"/>
    <w:rsid w:val="68512067"/>
    <w:rsid w:val="68670155"/>
    <w:rsid w:val="6878315F"/>
    <w:rsid w:val="68784853"/>
    <w:rsid w:val="688626EC"/>
    <w:rsid w:val="688D2CA3"/>
    <w:rsid w:val="68CA01FA"/>
    <w:rsid w:val="68EB330A"/>
    <w:rsid w:val="68FE30AE"/>
    <w:rsid w:val="69025DD5"/>
    <w:rsid w:val="690C300C"/>
    <w:rsid w:val="6916074D"/>
    <w:rsid w:val="691C1682"/>
    <w:rsid w:val="693862AF"/>
    <w:rsid w:val="693B41FE"/>
    <w:rsid w:val="693F5C3A"/>
    <w:rsid w:val="695434B1"/>
    <w:rsid w:val="69652413"/>
    <w:rsid w:val="6967357B"/>
    <w:rsid w:val="69A00505"/>
    <w:rsid w:val="69A73892"/>
    <w:rsid w:val="69DD788E"/>
    <w:rsid w:val="69E9326E"/>
    <w:rsid w:val="69EE7718"/>
    <w:rsid w:val="69F354D9"/>
    <w:rsid w:val="69F908EC"/>
    <w:rsid w:val="69FC4B0F"/>
    <w:rsid w:val="6A3838CD"/>
    <w:rsid w:val="6A3E56F7"/>
    <w:rsid w:val="6A8251E6"/>
    <w:rsid w:val="6A85536F"/>
    <w:rsid w:val="6A92322D"/>
    <w:rsid w:val="6AB44268"/>
    <w:rsid w:val="6ABE6E95"/>
    <w:rsid w:val="6AD35E35"/>
    <w:rsid w:val="6B2269F4"/>
    <w:rsid w:val="6B226D16"/>
    <w:rsid w:val="6B5F0BA2"/>
    <w:rsid w:val="6B6317EA"/>
    <w:rsid w:val="6B641BBE"/>
    <w:rsid w:val="6B820737"/>
    <w:rsid w:val="6B9B5466"/>
    <w:rsid w:val="6BA0659B"/>
    <w:rsid w:val="6BAA7419"/>
    <w:rsid w:val="6BBB372E"/>
    <w:rsid w:val="6BC53CE9"/>
    <w:rsid w:val="6BD00456"/>
    <w:rsid w:val="6BF8755B"/>
    <w:rsid w:val="6C041C46"/>
    <w:rsid w:val="6C0F7FD7"/>
    <w:rsid w:val="6C37119B"/>
    <w:rsid w:val="6C3E0B26"/>
    <w:rsid w:val="6C472EBA"/>
    <w:rsid w:val="6C4B45B8"/>
    <w:rsid w:val="6C4F5FC2"/>
    <w:rsid w:val="6C557385"/>
    <w:rsid w:val="6C8B48C0"/>
    <w:rsid w:val="6C95576C"/>
    <w:rsid w:val="6C97573C"/>
    <w:rsid w:val="6CB23185"/>
    <w:rsid w:val="6CC0147D"/>
    <w:rsid w:val="6CFC6F46"/>
    <w:rsid w:val="6CFE0684"/>
    <w:rsid w:val="6D245D6C"/>
    <w:rsid w:val="6D32600E"/>
    <w:rsid w:val="6D380010"/>
    <w:rsid w:val="6D454232"/>
    <w:rsid w:val="6D997ADE"/>
    <w:rsid w:val="6D9D3DA7"/>
    <w:rsid w:val="6DB12CE1"/>
    <w:rsid w:val="6DCA5B51"/>
    <w:rsid w:val="6DCB15B1"/>
    <w:rsid w:val="6DE13308"/>
    <w:rsid w:val="6E11552E"/>
    <w:rsid w:val="6E4457F9"/>
    <w:rsid w:val="6E492F1A"/>
    <w:rsid w:val="6E5F3C3B"/>
    <w:rsid w:val="6E7C6A41"/>
    <w:rsid w:val="6E9D1B01"/>
    <w:rsid w:val="6E9E3B08"/>
    <w:rsid w:val="6EA63845"/>
    <w:rsid w:val="6ED25659"/>
    <w:rsid w:val="6EDB13EF"/>
    <w:rsid w:val="6F414E93"/>
    <w:rsid w:val="6F4324BD"/>
    <w:rsid w:val="6F443D25"/>
    <w:rsid w:val="6F4A6906"/>
    <w:rsid w:val="6F602316"/>
    <w:rsid w:val="6F775864"/>
    <w:rsid w:val="6F9E6F2E"/>
    <w:rsid w:val="6FA42FFA"/>
    <w:rsid w:val="6FA81A3C"/>
    <w:rsid w:val="6FB64ECD"/>
    <w:rsid w:val="6FDB15B2"/>
    <w:rsid w:val="6FDE7A67"/>
    <w:rsid w:val="6FF84BF7"/>
    <w:rsid w:val="703819EE"/>
    <w:rsid w:val="705666DD"/>
    <w:rsid w:val="706444BB"/>
    <w:rsid w:val="706915AB"/>
    <w:rsid w:val="70695446"/>
    <w:rsid w:val="706F6E53"/>
    <w:rsid w:val="70785D38"/>
    <w:rsid w:val="707F017C"/>
    <w:rsid w:val="70981F36"/>
    <w:rsid w:val="709C1A26"/>
    <w:rsid w:val="70A67028"/>
    <w:rsid w:val="70AC5DE7"/>
    <w:rsid w:val="70C90342"/>
    <w:rsid w:val="70CA0C1A"/>
    <w:rsid w:val="70D54F38"/>
    <w:rsid w:val="70F626C0"/>
    <w:rsid w:val="70F64F61"/>
    <w:rsid w:val="711772FF"/>
    <w:rsid w:val="713305D3"/>
    <w:rsid w:val="71681909"/>
    <w:rsid w:val="717819D2"/>
    <w:rsid w:val="717F7444"/>
    <w:rsid w:val="719B5FDC"/>
    <w:rsid w:val="71D53842"/>
    <w:rsid w:val="71E024F9"/>
    <w:rsid w:val="71F516A9"/>
    <w:rsid w:val="72395053"/>
    <w:rsid w:val="723B7692"/>
    <w:rsid w:val="725E182D"/>
    <w:rsid w:val="727662A7"/>
    <w:rsid w:val="72920E78"/>
    <w:rsid w:val="72DD499D"/>
    <w:rsid w:val="73025CFD"/>
    <w:rsid w:val="730A476F"/>
    <w:rsid w:val="731359C1"/>
    <w:rsid w:val="731658E4"/>
    <w:rsid w:val="731E7DE9"/>
    <w:rsid w:val="731F06ED"/>
    <w:rsid w:val="732D65C8"/>
    <w:rsid w:val="73403F0D"/>
    <w:rsid w:val="73410663"/>
    <w:rsid w:val="73436B25"/>
    <w:rsid w:val="73601DFE"/>
    <w:rsid w:val="7370494A"/>
    <w:rsid w:val="7375030D"/>
    <w:rsid w:val="73927111"/>
    <w:rsid w:val="7397714A"/>
    <w:rsid w:val="73CA5F14"/>
    <w:rsid w:val="73F2195D"/>
    <w:rsid w:val="73FE47A6"/>
    <w:rsid w:val="74042666"/>
    <w:rsid w:val="74125C2A"/>
    <w:rsid w:val="744B02AA"/>
    <w:rsid w:val="74503451"/>
    <w:rsid w:val="74630167"/>
    <w:rsid w:val="74AD7B60"/>
    <w:rsid w:val="74CA2810"/>
    <w:rsid w:val="74E10411"/>
    <w:rsid w:val="752709C8"/>
    <w:rsid w:val="755D611A"/>
    <w:rsid w:val="755D72AA"/>
    <w:rsid w:val="758161D8"/>
    <w:rsid w:val="75911EAF"/>
    <w:rsid w:val="75AB73BA"/>
    <w:rsid w:val="75AF26A1"/>
    <w:rsid w:val="75CE787F"/>
    <w:rsid w:val="75D00657"/>
    <w:rsid w:val="75E0399A"/>
    <w:rsid w:val="75E15FAD"/>
    <w:rsid w:val="75F31A02"/>
    <w:rsid w:val="76094035"/>
    <w:rsid w:val="761C7020"/>
    <w:rsid w:val="761C7E34"/>
    <w:rsid w:val="763417C0"/>
    <w:rsid w:val="76377AFB"/>
    <w:rsid w:val="763B5B52"/>
    <w:rsid w:val="76796366"/>
    <w:rsid w:val="76801C85"/>
    <w:rsid w:val="768A40CF"/>
    <w:rsid w:val="769E5DCD"/>
    <w:rsid w:val="76D101FA"/>
    <w:rsid w:val="76E77774"/>
    <w:rsid w:val="76EC725A"/>
    <w:rsid w:val="76FD73B4"/>
    <w:rsid w:val="7702646D"/>
    <w:rsid w:val="77154326"/>
    <w:rsid w:val="771976F5"/>
    <w:rsid w:val="772B7660"/>
    <w:rsid w:val="774845CC"/>
    <w:rsid w:val="77565039"/>
    <w:rsid w:val="777803DA"/>
    <w:rsid w:val="777D3C34"/>
    <w:rsid w:val="77921D7B"/>
    <w:rsid w:val="77C056C6"/>
    <w:rsid w:val="77F828E1"/>
    <w:rsid w:val="77F959B0"/>
    <w:rsid w:val="78061E7B"/>
    <w:rsid w:val="780A5E8E"/>
    <w:rsid w:val="780D6A49"/>
    <w:rsid w:val="782146A4"/>
    <w:rsid w:val="7843270F"/>
    <w:rsid w:val="78530456"/>
    <w:rsid w:val="78764C12"/>
    <w:rsid w:val="78BD24F0"/>
    <w:rsid w:val="78C22B81"/>
    <w:rsid w:val="78CB7284"/>
    <w:rsid w:val="78E82CD2"/>
    <w:rsid w:val="790D6AAB"/>
    <w:rsid w:val="792A6432"/>
    <w:rsid w:val="79327795"/>
    <w:rsid w:val="795E3E9C"/>
    <w:rsid w:val="79615DEF"/>
    <w:rsid w:val="796C5147"/>
    <w:rsid w:val="79B6781E"/>
    <w:rsid w:val="79B80F53"/>
    <w:rsid w:val="79B91716"/>
    <w:rsid w:val="79C124FE"/>
    <w:rsid w:val="79E1494E"/>
    <w:rsid w:val="79E306C6"/>
    <w:rsid w:val="79E67503"/>
    <w:rsid w:val="79FA0FD5"/>
    <w:rsid w:val="7A083C89"/>
    <w:rsid w:val="7A326F58"/>
    <w:rsid w:val="7A522889"/>
    <w:rsid w:val="7A652E89"/>
    <w:rsid w:val="7A8418F8"/>
    <w:rsid w:val="7A877B5A"/>
    <w:rsid w:val="7A9419C0"/>
    <w:rsid w:val="7A97216F"/>
    <w:rsid w:val="7AAD65DE"/>
    <w:rsid w:val="7ABB5A9F"/>
    <w:rsid w:val="7AD1070A"/>
    <w:rsid w:val="7AF45447"/>
    <w:rsid w:val="7AFE3D7E"/>
    <w:rsid w:val="7B020028"/>
    <w:rsid w:val="7B0467A3"/>
    <w:rsid w:val="7B18439F"/>
    <w:rsid w:val="7B2F2E62"/>
    <w:rsid w:val="7B4E1B6F"/>
    <w:rsid w:val="7B754F5D"/>
    <w:rsid w:val="7B7F441F"/>
    <w:rsid w:val="7BA179AE"/>
    <w:rsid w:val="7BA40029"/>
    <w:rsid w:val="7BC30F2B"/>
    <w:rsid w:val="7BDC21AF"/>
    <w:rsid w:val="7BED75DA"/>
    <w:rsid w:val="7BFB6704"/>
    <w:rsid w:val="7C0A7ACD"/>
    <w:rsid w:val="7C352FED"/>
    <w:rsid w:val="7C356D43"/>
    <w:rsid w:val="7C376D58"/>
    <w:rsid w:val="7C3C2310"/>
    <w:rsid w:val="7C412FF4"/>
    <w:rsid w:val="7C5C650E"/>
    <w:rsid w:val="7C8F68E3"/>
    <w:rsid w:val="7C9C44FE"/>
    <w:rsid w:val="7CAD4798"/>
    <w:rsid w:val="7CB50753"/>
    <w:rsid w:val="7CC876FF"/>
    <w:rsid w:val="7CF15947"/>
    <w:rsid w:val="7D193B9A"/>
    <w:rsid w:val="7D3924E1"/>
    <w:rsid w:val="7D621902"/>
    <w:rsid w:val="7D685393"/>
    <w:rsid w:val="7D713E81"/>
    <w:rsid w:val="7D742F87"/>
    <w:rsid w:val="7D7D498E"/>
    <w:rsid w:val="7D9E63EA"/>
    <w:rsid w:val="7DC943C4"/>
    <w:rsid w:val="7DD37DFE"/>
    <w:rsid w:val="7DD84A4E"/>
    <w:rsid w:val="7DDF3A4F"/>
    <w:rsid w:val="7E0740D3"/>
    <w:rsid w:val="7E1730FC"/>
    <w:rsid w:val="7E320B69"/>
    <w:rsid w:val="7E4110F2"/>
    <w:rsid w:val="7E5D154F"/>
    <w:rsid w:val="7E820E9B"/>
    <w:rsid w:val="7E851D4C"/>
    <w:rsid w:val="7E88735D"/>
    <w:rsid w:val="7E990AC0"/>
    <w:rsid w:val="7EB40C0B"/>
    <w:rsid w:val="7EBC7D7B"/>
    <w:rsid w:val="7EBD596F"/>
    <w:rsid w:val="7EC62364"/>
    <w:rsid w:val="7ECE0AD3"/>
    <w:rsid w:val="7EEF3A4D"/>
    <w:rsid w:val="7F055BF1"/>
    <w:rsid w:val="7F0D04B6"/>
    <w:rsid w:val="7F131201"/>
    <w:rsid w:val="7F394FB5"/>
    <w:rsid w:val="7F400E5B"/>
    <w:rsid w:val="7F4930AC"/>
    <w:rsid w:val="7F5B3462"/>
    <w:rsid w:val="7F6610B7"/>
    <w:rsid w:val="7F6D458E"/>
    <w:rsid w:val="7F6D7B9F"/>
    <w:rsid w:val="7F73429A"/>
    <w:rsid w:val="7F9F6E3D"/>
    <w:rsid w:val="7FB80F18"/>
    <w:rsid w:val="7FBB59B3"/>
    <w:rsid w:val="7FCA19E0"/>
    <w:rsid w:val="7FE00E75"/>
    <w:rsid w:val="7FE63CFD"/>
    <w:rsid w:val="7FF8479F"/>
    <w:rsid w:val="7FFD7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Theme="minorEastAsia" w:cstheme="minorBidi"/>
      <w:kern w:val="2"/>
      <w:sz w:val="24"/>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microsoft.com/office/2006/relationships/keyMapCustomizations" Target="customizations.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21121</Words>
  <Characters>23227</Characters>
  <Lines>0</Lines>
  <Paragraphs>0</Paragraphs>
  <TotalTime>2</TotalTime>
  <ScaleCrop>false</ScaleCrop>
  <LinksUpToDate>false</LinksUpToDate>
  <CharactersWithSpaces>23538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报告</cp:category>
  <dcterms:created xsi:type="dcterms:W3CDTF">2023-07-09T17:36:00Z</dcterms:created>
  <dc:creator>taocl; 许韬; Tao Xu</dc:creator>
  <cp:lastModifiedBy>Tao.Louie.Xu</cp:lastModifiedBy>
  <dcterms:modified xsi:type="dcterms:W3CDTF">2026-07-14T16:43:58Z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06F0ECF7C9AD46E0840A2D41DB001DF0_12</vt:lpwstr>
  </property>
  <property fmtid="{D5CDD505-2E9C-101B-9397-08002B2CF9AE}" pid="4" name="KSOTemplateDocerSaveRecord">
    <vt:lpwstr>eyJoZGlkIjoiYjMwMmRhYTA1YTAyMzc4NWQ1YWNlZDM5YTlhNWU0MjAiLCJ1c2VySWQiOiI2ODczNzY4NDIifQ==</vt:lpwstr>
  </property>
</Properties>
</file>