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D52E" w14:textId="75527CBC" w:rsidR="00FD27A6" w:rsidRDefault="0073266D">
      <w:r>
        <w:t>Những nút đó để thay đổi tỉ lệ của sân khấu và nhân vật trong giao diện ứng dụng</w:t>
      </w:r>
    </w:p>
    <w:sectPr w:rsidR="00FD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6D"/>
    <w:rsid w:val="0073266D"/>
    <w:rsid w:val="00F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8495"/>
  <w15:chartTrackingRefBased/>
  <w15:docId w15:val="{BBAC4F09-8DA2-4AF6-85A7-173121F5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2023-10-09T08:25:00Z</dcterms:created>
  <dcterms:modified xsi:type="dcterms:W3CDTF">2023-10-09T08:25:00Z</dcterms:modified>
</cp:coreProperties>
</file>