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B22B" w14:textId="77777777" w:rsidR="00143585" w:rsidRPr="00143585" w:rsidRDefault="00143585" w:rsidP="00143585">
      <w:pPr>
        <w:shd w:val="clear" w:color="auto" w:fill="FFFFFF"/>
        <w:spacing w:after="120" w:line="240" w:lineRule="auto"/>
        <w:outlineLvl w:val="0"/>
        <w:rPr>
          <w:rFonts w:ascii="Amazon Ember" w:eastAsia="Times New Roman" w:hAnsi="Amazon Ember" w:cs="Amazon Ember"/>
          <w:color w:val="000000"/>
          <w:spacing w:val="4"/>
          <w:kern w:val="36"/>
          <w:sz w:val="48"/>
          <w:szCs w:val="48"/>
          <w14:ligatures w14:val="none"/>
        </w:rPr>
      </w:pPr>
      <w:r w:rsidRPr="00143585">
        <w:rPr>
          <w:rFonts w:ascii="Amazon Ember" w:eastAsia="Times New Roman" w:hAnsi="Amazon Ember" w:cs="Amazon Ember"/>
          <w:color w:val="000000"/>
          <w:spacing w:val="4"/>
          <w:kern w:val="36"/>
          <w:sz w:val="48"/>
          <w:szCs w:val="48"/>
          <w14:ligatures w14:val="none"/>
        </w:rPr>
        <w:t>Comprehensive Analysis of "The Tail at Scale"</w:t>
      </w:r>
    </w:p>
    <w:p w14:paraId="4440E6B3" w14:textId="77777777" w:rsidR="00143585" w:rsidRPr="00143585" w:rsidRDefault="00143585" w:rsidP="00143585">
      <w:pPr>
        <w:shd w:val="clear" w:color="auto" w:fill="FFFFFF"/>
        <w:spacing w:after="120" w:line="240" w:lineRule="auto"/>
        <w:outlineLvl w:val="1"/>
        <w:rPr>
          <w:rFonts w:ascii="Amazon Ember" w:eastAsia="Times New Roman" w:hAnsi="Amazon Ember" w:cs="Amazon Ember"/>
          <w:color w:val="000000"/>
          <w:kern w:val="0"/>
          <w:sz w:val="36"/>
          <w:szCs w:val="36"/>
          <w14:ligatures w14:val="none"/>
        </w:rPr>
      </w:pPr>
      <w:r w:rsidRPr="00143585">
        <w:rPr>
          <w:rFonts w:ascii="Amazon Ember" w:eastAsia="Times New Roman" w:hAnsi="Amazon Ember" w:cs="Amazon Ember"/>
          <w:color w:val="000000"/>
          <w:kern w:val="0"/>
          <w:sz w:val="36"/>
          <w:szCs w:val="36"/>
          <w14:ligatures w14:val="none"/>
        </w:rPr>
        <w:t>The Problem: When Rare Becomes Common</w:t>
      </w:r>
    </w:p>
    <w:p w14:paraId="08DF3B05"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The paper tackles a counterintuitive challenge in large-scale distributed systems. Imagine you're running a service where each server performs beautifully 99.99% of the time. That sounds excellent, right? But here's the catch: when a single user request needs responses from 2,000 servers working in parallel, suddenly about one in five requests will hit at least one slow server. This is the amplification effect of tail latency.</w:t>
      </w:r>
    </w:p>
    <w:p w14:paraId="76E7E80F"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The root causes of this variability are everywhere in modern systems. Servers share CPU cores, memory, and network bandwidth, creating resource contention. Background maintenance tasks occasionally consume resources. Hardware itself introduces variability through power management, thermal throttling, and garbage collection in SSDs. The paper's key insight is that eliminating all these sources of variability is simply impractical in complex, warehouse-scale computing environments.</w:t>
      </w:r>
    </w:p>
    <w:p w14:paraId="39BE7EF6" w14:textId="77777777" w:rsidR="00143585" w:rsidRPr="00143585" w:rsidRDefault="00143585" w:rsidP="00143585">
      <w:pPr>
        <w:shd w:val="clear" w:color="auto" w:fill="FFFFFF"/>
        <w:spacing w:after="120" w:line="240" w:lineRule="auto"/>
        <w:outlineLvl w:val="1"/>
        <w:rPr>
          <w:rFonts w:ascii="Amazon Ember" w:eastAsia="Times New Roman" w:hAnsi="Amazon Ember" w:cs="Amazon Ember"/>
          <w:color w:val="000000"/>
          <w:kern w:val="0"/>
          <w:sz w:val="36"/>
          <w:szCs w:val="36"/>
          <w14:ligatures w14:val="none"/>
        </w:rPr>
      </w:pPr>
      <w:r w:rsidRPr="00143585">
        <w:rPr>
          <w:rFonts w:ascii="Amazon Ember" w:eastAsia="Times New Roman" w:hAnsi="Amazon Ember" w:cs="Amazon Ember"/>
          <w:color w:val="000000"/>
          <w:kern w:val="0"/>
          <w:sz w:val="36"/>
          <w:szCs w:val="36"/>
          <w14:ligatures w14:val="none"/>
        </w:rPr>
        <w:t>The Solutions: Tolerance Over Elimination</w:t>
      </w:r>
    </w:p>
    <w:p w14:paraId="5C19726A"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Rather than fighting a losing battle to eliminate all variability, the paper proposes a philosophy shift: build systems that tolerate variability. The solutions fall into two main categories based on their response time.</w:t>
      </w:r>
    </w:p>
    <w:p w14:paraId="57473E8C"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b/>
          <w:bCs/>
          <w:color w:val="000000"/>
          <w:kern w:val="0"/>
          <w:sz w:val="21"/>
          <w:szCs w:val="21"/>
          <w14:ligatures w14:val="none"/>
        </w:rPr>
        <w:t>Short-term adaptations</w:t>
      </w:r>
      <w:r w:rsidRPr="00143585">
        <w:rPr>
          <w:rFonts w:ascii="Amazon Ember" w:eastAsia="Times New Roman" w:hAnsi="Amazon Ember" w:cs="Amazon Ember"/>
          <w:color w:val="000000"/>
          <w:kern w:val="0"/>
          <w:sz w:val="21"/>
          <w:szCs w:val="21"/>
          <w14:ligatures w14:val="none"/>
        </w:rPr>
        <w:t> operate within milliseconds. Hedged requests send a request to one server, then to another replica after a brief delay if the first hasn't responded. In one benchmark, this reduced worst-case latency from 1,800ms to 74ms while adding only 2% more load. Tied requests go further by sending requests to multiple servers simultaneously, with the first server to start work canceling the others. This reduced worst-case latency by nearly 40% with less than 1% overhead.</w:t>
      </w:r>
    </w:p>
    <w:p w14:paraId="63376C3B"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b/>
          <w:bCs/>
          <w:color w:val="000000"/>
          <w:kern w:val="0"/>
          <w:sz w:val="21"/>
          <w:szCs w:val="21"/>
          <w14:ligatures w14:val="none"/>
        </w:rPr>
        <w:t>Long-term adaptations</w:t>
      </w:r>
      <w:r w:rsidRPr="00143585">
        <w:rPr>
          <w:rFonts w:ascii="Amazon Ember" w:eastAsia="Times New Roman" w:hAnsi="Amazon Ember" w:cs="Amazon Ember"/>
          <w:color w:val="000000"/>
          <w:kern w:val="0"/>
          <w:sz w:val="21"/>
          <w:szCs w:val="21"/>
          <w14:ligatures w14:val="none"/>
        </w:rPr>
        <w:t> operate over seconds to minutes. Micro-partitioning creates many small data partitions (20-1,000 per machine) enabling fine-grained load balancing. When a machine becomes slow, the system can shift just 5% of its load elsewhere. Selective replication creates extra copies of popular data items that cause load imbalances. Latency-induced probation temporarily excludes slow machines from serving requests while monitoring them with shadow requests to detect when they recover.</w:t>
      </w:r>
    </w:p>
    <w:p w14:paraId="603FF86F"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For information retrieval systems specifically, the paper describes additional techniques. Good-enough results return answers when sufficient servers have responded, rather than waiting for stragglers. Canary requests test potentially problematic queries on one or two servers before sending them to thousands, preventing correlated failures across the entire system.</w:t>
      </w:r>
    </w:p>
    <w:p w14:paraId="112AB4D6" w14:textId="77777777" w:rsidR="00143585" w:rsidRPr="00143585" w:rsidRDefault="00143585" w:rsidP="00143585">
      <w:pPr>
        <w:shd w:val="clear" w:color="auto" w:fill="FFFFFF"/>
        <w:spacing w:after="120" w:line="240" w:lineRule="auto"/>
        <w:outlineLvl w:val="1"/>
        <w:rPr>
          <w:rFonts w:ascii="Amazon Ember" w:eastAsia="Times New Roman" w:hAnsi="Amazon Ember" w:cs="Amazon Ember"/>
          <w:color w:val="000000"/>
          <w:kern w:val="0"/>
          <w:sz w:val="36"/>
          <w:szCs w:val="36"/>
          <w14:ligatures w14:val="none"/>
        </w:rPr>
      </w:pPr>
      <w:r w:rsidRPr="00143585">
        <w:rPr>
          <w:rFonts w:ascii="Amazon Ember" w:eastAsia="Times New Roman" w:hAnsi="Amazon Ember" w:cs="Amazon Ember"/>
          <w:color w:val="000000"/>
          <w:kern w:val="0"/>
          <w:sz w:val="36"/>
          <w:szCs w:val="36"/>
          <w14:ligatures w14:val="none"/>
        </w:rPr>
        <w:t>Forward Looking: The Challenge Intensifies</w:t>
      </w:r>
    </w:p>
    <w:p w14:paraId="2E68288C"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The paper predicts that hardware trends will make this problem worse before it gets better. More aggressive power optimizations mean servers will throttle performance more frequently. Manufacturing challenges at tiny transistor sizes will create more device-level heterogeneity, where not all servers perform identically even when they're supposed to be identical. Combining this increasing device variation with ever-larger system scale creates a perfect storm for latency variability.</w:t>
      </w:r>
    </w:p>
    <w:p w14:paraId="6CE83C2D"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lastRenderedPageBreak/>
        <w:t>However, some trends help. Higher bandwidth in data center networks and optimizations like RDMA that reduce per-message overhead will make techniques like tied requests cheaper to implement. The paper argues these tail-tolerant techniques will become increasingly essential for interactive cloud services, just as fault-tolerant computing became essential despite the overhead it introduced.</w:t>
      </w:r>
    </w:p>
    <w:p w14:paraId="245988D4" w14:textId="77777777" w:rsidR="00143585" w:rsidRPr="00143585" w:rsidRDefault="00143585" w:rsidP="00143585">
      <w:pPr>
        <w:shd w:val="clear" w:color="auto" w:fill="FFFFFF"/>
        <w:spacing w:after="120" w:line="240" w:lineRule="auto"/>
        <w:outlineLvl w:val="1"/>
        <w:rPr>
          <w:rFonts w:ascii="Amazon Ember" w:eastAsia="Times New Roman" w:hAnsi="Amazon Ember" w:cs="Amazon Ember"/>
          <w:color w:val="000000"/>
          <w:kern w:val="0"/>
          <w:sz w:val="36"/>
          <w:szCs w:val="36"/>
          <w14:ligatures w14:val="none"/>
        </w:rPr>
      </w:pPr>
      <w:r w:rsidRPr="00143585">
        <w:rPr>
          <w:rFonts w:ascii="Amazon Ember" w:eastAsia="Times New Roman" w:hAnsi="Amazon Ember" w:cs="Amazon Ember"/>
          <w:color w:val="000000"/>
          <w:kern w:val="0"/>
          <w:sz w:val="36"/>
          <w:szCs w:val="36"/>
          <w14:ligatures w14:val="none"/>
        </w:rPr>
        <w:t>Main Takeaways: A New Design Philosophy</w:t>
      </w:r>
    </w:p>
    <w:p w14:paraId="19E2F7DF"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The paper's central lesson mirrors the evolution of fault-tolerant computing. Just as we learned to build reliable systems from unreliable components, we must learn to build predictably responsive systems from components with unpredictable latency. This isn't just a technical trick—it's a fundamental design philosophy.</w:t>
      </w:r>
    </w:p>
    <w:p w14:paraId="334BEB19"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Many of these techniques leverage resources already provisioned for fault tolerance, so the overhead is often modest. They enable higher system utilization without sacrificing responsiveness, avoiding wasteful overprovisioning. Perhaps most importantly, they can often be encapsulated in baseline libraries and systems, making them available to application developers without requiring deep expertise.</w:t>
      </w:r>
    </w:p>
    <w:p w14:paraId="0286E3B2" w14:textId="77777777" w:rsidR="00143585" w:rsidRPr="00143585" w:rsidRDefault="00143585" w:rsidP="00143585">
      <w:pPr>
        <w:shd w:val="clear" w:color="auto" w:fill="FFFFFF"/>
        <w:spacing w:after="120" w:line="240" w:lineRule="auto"/>
        <w:outlineLvl w:val="1"/>
        <w:rPr>
          <w:rFonts w:ascii="Amazon Ember" w:eastAsia="Times New Roman" w:hAnsi="Amazon Ember" w:cs="Amazon Ember"/>
          <w:color w:val="000000"/>
          <w:kern w:val="0"/>
          <w:sz w:val="36"/>
          <w:szCs w:val="36"/>
          <w14:ligatures w14:val="none"/>
        </w:rPr>
      </w:pPr>
      <w:r w:rsidRPr="00143585">
        <w:rPr>
          <w:rFonts w:ascii="Amazon Ember" w:eastAsia="Times New Roman" w:hAnsi="Amazon Ember" w:cs="Amazon Ember"/>
          <w:color w:val="000000"/>
          <w:kern w:val="0"/>
          <w:sz w:val="36"/>
          <w:szCs w:val="36"/>
          <w14:ligatures w14:val="none"/>
        </w:rPr>
        <w:t>Some Critical Perspectives</w:t>
      </w:r>
    </w:p>
    <w:p w14:paraId="0BD9CD54"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While the paper presents compelling solutions, there are limitations worth considering. Many techniques require additional computing resources—sending multiple copies of requests, maintaining extra replicas, running shadow requests. In extremely large systems, even small percentage overheads translate to significant resource costs. The economic analysis of these trade-offs could be more thorough.</w:t>
      </w:r>
    </w:p>
    <w:p w14:paraId="3DA6C2B2"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 xml:space="preserve">The techniques work best for read-only operations. The paper briefly mentions quorum-based algorithms like Paxos for handling </w:t>
      </w:r>
      <w:proofErr w:type="gramStart"/>
      <w:r w:rsidRPr="00143585">
        <w:rPr>
          <w:rFonts w:ascii="Amazon Ember" w:eastAsia="Times New Roman" w:hAnsi="Amazon Ember" w:cs="Amazon Ember"/>
          <w:color w:val="000000"/>
          <w:kern w:val="0"/>
          <w:sz w:val="21"/>
          <w:szCs w:val="21"/>
          <w14:ligatures w14:val="none"/>
        </w:rPr>
        <w:t>writes, but</w:t>
      </w:r>
      <w:proofErr w:type="gramEnd"/>
      <w:r w:rsidRPr="00143585">
        <w:rPr>
          <w:rFonts w:ascii="Amazon Ember" w:eastAsia="Times New Roman" w:hAnsi="Amazon Ember" w:cs="Amazon Ember"/>
          <w:color w:val="000000"/>
          <w:kern w:val="0"/>
          <w:sz w:val="21"/>
          <w:szCs w:val="21"/>
          <w14:ligatures w14:val="none"/>
        </w:rPr>
        <w:t xml:space="preserve"> doesn't deeply explore tail latency in write-heavy workloads. This is a significant gap since many real-world systems have substantial write traffic.</w:t>
      </w:r>
    </w:p>
    <w:p w14:paraId="4187F375"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Implementation complexity is another concern. Tied requests with cross-server cancellation add system complexity that can introduce new failure modes or debugging challenges. The paper doesn't fully explore when this additional complexity is worth the latency benefits versus simpler approaches.</w:t>
      </w:r>
    </w:p>
    <w:p w14:paraId="1793A107"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The examples heavily draw from Google's infrastructure, which operates at extreme scale with low-latency, high-bandwidth networks between servers. Smaller organizations or those with different network characteristics might find different trade-offs optimal. The paper provides limited guidance on when to choose one technique over another or how to combine them effectively for specific workloads.</w:t>
      </w:r>
    </w:p>
    <w:p w14:paraId="15955500"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 xml:space="preserve">Finally, the focus is primarily on systems with high fan-out </w:t>
      </w:r>
      <w:proofErr w:type="gramStart"/>
      <w:r w:rsidRPr="00143585">
        <w:rPr>
          <w:rFonts w:ascii="Amazon Ember" w:eastAsia="Times New Roman" w:hAnsi="Amazon Ember" w:cs="Amazon Ember"/>
          <w:color w:val="000000"/>
          <w:kern w:val="0"/>
          <w:sz w:val="21"/>
          <w:szCs w:val="21"/>
          <w14:ligatures w14:val="none"/>
        </w:rPr>
        <w:t>where</w:t>
      </w:r>
      <w:proofErr w:type="gramEnd"/>
      <w:r w:rsidRPr="00143585">
        <w:rPr>
          <w:rFonts w:ascii="Amazon Ember" w:eastAsia="Times New Roman" w:hAnsi="Amazon Ember" w:cs="Amazon Ember"/>
          <w:color w:val="000000"/>
          <w:kern w:val="0"/>
          <w:sz w:val="21"/>
          <w:szCs w:val="21"/>
          <w14:ligatures w14:val="none"/>
        </w:rPr>
        <w:t xml:space="preserve"> single requests trigger thousands of parallel operations. While this is common in search engines and large-scale analytics, many distributed systems use different architectural patterns where the amplification effect is less severe.</w:t>
      </w:r>
    </w:p>
    <w:p w14:paraId="1CEA911B" w14:textId="77777777" w:rsidR="00143585" w:rsidRPr="00143585" w:rsidRDefault="00143585" w:rsidP="00143585">
      <w:pPr>
        <w:shd w:val="clear" w:color="auto" w:fill="FFFFFF"/>
        <w:spacing w:after="120" w:line="240" w:lineRule="auto"/>
        <w:outlineLvl w:val="1"/>
        <w:rPr>
          <w:rFonts w:ascii="Amazon Ember" w:eastAsia="Times New Roman" w:hAnsi="Amazon Ember" w:cs="Amazon Ember"/>
          <w:color w:val="000000"/>
          <w:kern w:val="0"/>
          <w:sz w:val="36"/>
          <w:szCs w:val="36"/>
          <w14:ligatures w14:val="none"/>
        </w:rPr>
      </w:pPr>
      <w:r w:rsidRPr="00143585">
        <w:rPr>
          <w:rFonts w:ascii="Amazon Ember" w:eastAsia="Times New Roman" w:hAnsi="Amazon Ember" w:cs="Amazon Ember"/>
          <w:color w:val="000000"/>
          <w:kern w:val="0"/>
          <w:sz w:val="36"/>
          <w:szCs w:val="36"/>
          <w14:ligatures w14:val="none"/>
        </w:rPr>
        <w:t>Closing Thoughts</w:t>
      </w:r>
    </w:p>
    <w:p w14:paraId="6DCD83CF" w14:textId="77777777" w:rsidR="00143585" w:rsidRPr="00143585" w:rsidRDefault="00143585" w:rsidP="00143585">
      <w:pPr>
        <w:shd w:val="clear" w:color="auto" w:fill="FFFFFF"/>
        <w:spacing w:after="90" w:line="240" w:lineRule="auto"/>
        <w:rPr>
          <w:rFonts w:ascii="Amazon Ember" w:eastAsia="Times New Roman" w:hAnsi="Amazon Ember" w:cs="Amazon Ember"/>
          <w:color w:val="000000"/>
          <w:kern w:val="0"/>
          <w:sz w:val="21"/>
          <w:szCs w:val="21"/>
          <w14:ligatures w14:val="none"/>
        </w:rPr>
      </w:pPr>
      <w:r w:rsidRPr="00143585">
        <w:rPr>
          <w:rFonts w:ascii="Amazon Ember" w:eastAsia="Times New Roman" w:hAnsi="Amazon Ember" w:cs="Amazon Ember"/>
          <w:color w:val="000000"/>
          <w:kern w:val="0"/>
          <w:sz w:val="21"/>
          <w:szCs w:val="21"/>
          <w14:ligatures w14:val="none"/>
        </w:rPr>
        <w:t>Despite these limitations, "The Tail at Scale" represents a fundamental contribution to distributed systems thinking. It reframes latency variability from a problem to be eliminated into a reality to be managed, providing concrete techniques that have proven effective at massive scale. As systems continue growing and hardware becomes more heterogeneous, these approaches will likely become standard practice rather than advanced optimization techniques.</w:t>
      </w:r>
    </w:p>
    <w:p w14:paraId="3068C90A" w14:textId="2D80BA3E" w:rsidR="00FE2B0F" w:rsidRPr="00143585" w:rsidRDefault="00FE2B0F" w:rsidP="00143585"/>
    <w:sectPr w:rsidR="00FE2B0F" w:rsidRPr="00143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mazon Ember">
    <w:panose1 w:val="020B0603020204020204"/>
    <w:charset w:val="00"/>
    <w:family w:val="swiss"/>
    <w:pitch w:val="variable"/>
    <w:sig w:usb0="A00002EF" w:usb1="5000205B" w:usb2="00000028"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85"/>
    <w:rsid w:val="001357B3"/>
    <w:rsid w:val="00143585"/>
    <w:rsid w:val="002754AC"/>
    <w:rsid w:val="003A11C8"/>
    <w:rsid w:val="009A5AED"/>
    <w:rsid w:val="00A02F73"/>
    <w:rsid w:val="00B04424"/>
    <w:rsid w:val="00C2328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913025"/>
  <w15:chartTrackingRefBased/>
  <w15:docId w15:val="{A78CC7C8-EC1A-FB4D-9E94-77F196B4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3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5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35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585"/>
    <w:rPr>
      <w:rFonts w:eastAsiaTheme="majorEastAsia" w:cstheme="majorBidi"/>
      <w:color w:val="272727" w:themeColor="text1" w:themeTint="D8"/>
    </w:rPr>
  </w:style>
  <w:style w:type="paragraph" w:styleId="Title">
    <w:name w:val="Title"/>
    <w:basedOn w:val="Normal"/>
    <w:next w:val="Normal"/>
    <w:link w:val="TitleChar"/>
    <w:uiPriority w:val="10"/>
    <w:qFormat/>
    <w:rsid w:val="00143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585"/>
    <w:pPr>
      <w:spacing w:before="160"/>
      <w:jc w:val="center"/>
    </w:pPr>
    <w:rPr>
      <w:i/>
      <w:iCs/>
      <w:color w:val="404040" w:themeColor="text1" w:themeTint="BF"/>
    </w:rPr>
  </w:style>
  <w:style w:type="character" w:customStyle="1" w:styleId="QuoteChar">
    <w:name w:val="Quote Char"/>
    <w:basedOn w:val="DefaultParagraphFont"/>
    <w:link w:val="Quote"/>
    <w:uiPriority w:val="29"/>
    <w:rsid w:val="00143585"/>
    <w:rPr>
      <w:i/>
      <w:iCs/>
      <w:color w:val="404040" w:themeColor="text1" w:themeTint="BF"/>
    </w:rPr>
  </w:style>
  <w:style w:type="paragraph" w:styleId="ListParagraph">
    <w:name w:val="List Paragraph"/>
    <w:basedOn w:val="Normal"/>
    <w:uiPriority w:val="34"/>
    <w:qFormat/>
    <w:rsid w:val="00143585"/>
    <w:pPr>
      <w:ind w:left="720"/>
      <w:contextualSpacing/>
    </w:pPr>
  </w:style>
  <w:style w:type="character" w:styleId="IntenseEmphasis">
    <w:name w:val="Intense Emphasis"/>
    <w:basedOn w:val="DefaultParagraphFont"/>
    <w:uiPriority w:val="21"/>
    <w:qFormat/>
    <w:rsid w:val="00143585"/>
    <w:rPr>
      <w:i/>
      <w:iCs/>
      <w:color w:val="2F5496" w:themeColor="accent1" w:themeShade="BF"/>
    </w:rPr>
  </w:style>
  <w:style w:type="paragraph" w:styleId="IntenseQuote">
    <w:name w:val="Intense Quote"/>
    <w:basedOn w:val="Normal"/>
    <w:next w:val="Normal"/>
    <w:link w:val="IntenseQuoteChar"/>
    <w:uiPriority w:val="30"/>
    <w:qFormat/>
    <w:rsid w:val="00143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585"/>
    <w:rPr>
      <w:i/>
      <w:iCs/>
      <w:color w:val="2F5496" w:themeColor="accent1" w:themeShade="BF"/>
    </w:rPr>
  </w:style>
  <w:style w:type="character" w:styleId="IntenseReference">
    <w:name w:val="Intense Reference"/>
    <w:basedOn w:val="DefaultParagraphFont"/>
    <w:uiPriority w:val="32"/>
    <w:qFormat/>
    <w:rsid w:val="00143585"/>
    <w:rPr>
      <w:b/>
      <w:bCs/>
      <w:smallCaps/>
      <w:color w:val="2F5496" w:themeColor="accent1" w:themeShade="BF"/>
      <w:spacing w:val="5"/>
    </w:rPr>
  </w:style>
  <w:style w:type="paragraph" w:styleId="NormalWeb">
    <w:name w:val="Normal (Web)"/>
    <w:basedOn w:val="Normal"/>
    <w:uiPriority w:val="99"/>
    <w:semiHidden/>
    <w:unhideWhenUsed/>
    <w:rsid w:val="001435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35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2026-01-08T20:11:00Z</dcterms:created>
  <dcterms:modified xsi:type="dcterms:W3CDTF">2026-01-08T20:14:00Z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2026-01-08T20:14:49Z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9d5a1cd9-874b-4148-a01d-32c63eaf8735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