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7D8C4" w14:textId="15350BF7" w:rsidR="00524AA3" w:rsidRDefault="00524AA3">
      <w:pPr>
        <w:spacing w:before="157" w:after="157" w:line="270" w:lineRule="auto"/>
        <w:rPr>
          <w:rFonts w:ascii="inter" w:eastAsia="inter" w:hAnsi="inter" w:cs="inter"/>
          <w:b/>
          <w:color w:val="000000"/>
          <w:sz w:val="39"/>
        </w:rPr>
      </w:pPr>
      <w:bookmarkStart w:id="0" w:name="do_a_comprehensive_deep_dive_on_d_528859"/>
      <w:r>
        <w:rPr>
          <w:rFonts w:ascii="inter" w:eastAsia="inter" w:hAnsi="inter" w:cs="inter"/>
          <w:b/>
          <w:color w:val="000000"/>
          <w:sz w:val="39"/>
        </w:rPr>
        <w:t>D</w:t>
      </w:r>
      <w:r w:rsidR="00000000">
        <w:rPr>
          <w:rFonts w:ascii="inter" w:eastAsia="inter" w:hAnsi="inter" w:cs="inter"/>
          <w:b/>
          <w:color w:val="000000"/>
          <w:sz w:val="39"/>
        </w:rPr>
        <w:t>eep</w:t>
      </w:r>
      <w:r>
        <w:rPr>
          <w:rFonts w:ascii="inter" w:eastAsia="inter" w:hAnsi="inter" w:cs="inter"/>
          <w:b/>
          <w:color w:val="000000"/>
          <w:sz w:val="39"/>
        </w:rPr>
        <w:t>S</w:t>
      </w:r>
      <w:r w:rsidR="00000000">
        <w:rPr>
          <w:rFonts w:ascii="inter" w:eastAsia="inter" w:hAnsi="inter" w:cs="inter"/>
          <w:b/>
          <w:color w:val="000000"/>
          <w:sz w:val="39"/>
        </w:rPr>
        <w:t>eek v3.2</w:t>
      </w:r>
      <w:r>
        <w:rPr>
          <w:rFonts w:ascii="inter" w:eastAsia="inter" w:hAnsi="inter" w:cs="inter"/>
          <w:b/>
          <w:color w:val="000000"/>
          <w:sz w:val="39"/>
        </w:rPr>
        <w:t xml:space="preserve"> deep dive</w:t>
      </w:r>
    </w:p>
    <w:p w14:paraId="72BCEDC1" w14:textId="77777777" w:rsidR="006E5A2D" w:rsidRDefault="00000000">
      <w:pPr>
        <w:spacing w:before="315" w:after="105" w:line="360" w:lineRule="auto"/>
        <w:ind w:left="-30"/>
      </w:pPr>
      <w:bookmarkStart w:id="1" w:name="deepseek_v3_2_comprehensive_deep_dive"/>
      <w:bookmarkEnd w:id="0"/>
      <w:r>
        <w:rPr>
          <w:rFonts w:ascii="inter" w:eastAsia="inter" w:hAnsi="inter" w:cs="inter"/>
          <w:b/>
          <w:color w:val="000000"/>
          <w:sz w:val="24"/>
        </w:rPr>
        <w:t>DeepSeek V3.2: Comprehensive Deep Dive</w:t>
      </w:r>
      <w:bookmarkEnd w:id="1"/>
    </w:p>
    <w:p w14:paraId="54F9F1AF" w14:textId="77777777" w:rsidR="006E5A2D" w:rsidRDefault="00000000">
      <w:pPr>
        <w:spacing w:after="210" w:line="360" w:lineRule="auto"/>
      </w:pPr>
      <w:r>
        <w:rPr>
          <w:rFonts w:ascii="inter" w:eastAsia="inter" w:hAnsi="inter" w:cs="inter"/>
          <w:b/>
          <w:color w:val="000000"/>
        </w:rPr>
        <w:t>Release Date and Positioning</w:t>
      </w:r>
    </w:p>
    <w:p w14:paraId="13B9A80F" w14:textId="77777777" w:rsidR="006E5A2D" w:rsidRDefault="00000000">
      <w:pPr>
        <w:spacing w:after="210" w:line="360" w:lineRule="auto"/>
      </w:pPr>
      <w:r>
        <w:rPr>
          <w:rFonts w:ascii="inter" w:eastAsia="inter" w:hAnsi="inter" w:cs="inter"/>
          <w:color w:val="000000"/>
        </w:rPr>
        <w:t xml:space="preserve">DeepSeek-V3.2-Exp was officially released on </w:t>
      </w:r>
      <w:r>
        <w:rPr>
          <w:rFonts w:ascii="inter" w:eastAsia="inter" w:hAnsi="inter" w:cs="inter"/>
          <w:b/>
          <w:color w:val="000000"/>
        </w:rPr>
        <w:t>September 29, 2025</w:t>
      </w:r>
      <w:r>
        <w:rPr>
          <w:rFonts w:ascii="inter" w:eastAsia="inter" w:hAnsi="inter" w:cs="inter"/>
          <w:color w:val="000000"/>
        </w:rPr>
        <w:t xml:space="preserve">, marking a pivotal moment in the global AI landscape. The model was introduced as an </w:t>
      </w:r>
      <w:r>
        <w:rPr>
          <w:rFonts w:ascii="inter" w:eastAsia="inter" w:hAnsi="inter" w:cs="inter"/>
          <w:b/>
          <w:color w:val="000000"/>
        </w:rPr>
        <w:t>intermediate experimental step</w:t>
      </w:r>
      <w:r>
        <w:rPr>
          <w:rFonts w:ascii="inter" w:eastAsia="inter" w:hAnsi="inter" w:cs="inter"/>
          <w:color w:val="000000"/>
        </w:rPr>
        <w:t xml:space="preserve"> toward DeepSeek's next-generation architecture, building directly on the foundation of V3.1-Terminus while incorporating transformative architectural innovations. In December 2025, DeepSeek released the production versions: </w:t>
      </w:r>
      <w:r>
        <w:rPr>
          <w:rFonts w:ascii="inter" w:eastAsia="inter" w:hAnsi="inter" w:cs="inter"/>
          <w:b/>
          <w:color w:val="000000"/>
        </w:rPr>
        <w:t>DeepSeek-V3.2</w:t>
      </w:r>
      <w:r>
        <w:rPr>
          <w:rFonts w:ascii="inter" w:eastAsia="inter" w:hAnsi="inter" w:cs="inter"/>
          <w:color w:val="000000"/>
        </w:rPr>
        <w:t xml:space="preserve"> (generalist model) and </w:t>
      </w:r>
      <w:r>
        <w:rPr>
          <w:rFonts w:ascii="inter" w:eastAsia="inter" w:hAnsi="inter" w:cs="inter"/>
          <w:b/>
          <w:color w:val="000000"/>
        </w:rPr>
        <w:t>DeepSeek-V3.2-Speciale</w:t>
      </w:r>
      <w:r>
        <w:rPr>
          <w:rFonts w:ascii="inter" w:eastAsia="inter" w:hAnsi="inter" w:cs="inter"/>
          <w:color w:val="000000"/>
        </w:rPr>
        <w:t xml:space="preserve"> (high-capability reasoning variant).</w:t>
      </w:r>
      <w:bookmarkStart w:id="2" w:name="fnref1"/>
      <w:bookmarkEnd w:id="2"/>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3" w:name="fnref2"/>
      <w:bookmarkEnd w:id="3"/>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4" w:name="fnref3"/>
      <w:bookmarkEnd w:id="4"/>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5" w:name="fnref4"/>
      <w:bookmarkEnd w:id="5"/>
      <w:r>
        <w:fldChar w:fldCharType="begin"/>
      </w:r>
      <w:r>
        <w:instrText>HYPERLINK \l "fn4" \h</w:instrText>
      </w:r>
      <w:r>
        <w:fldChar w:fldCharType="separate"/>
      </w:r>
      <w:r>
        <w:rPr>
          <w:rFonts w:ascii="inter" w:eastAsia="inter" w:hAnsi="inter" w:cs="inter"/>
          <w:u w:val="single"/>
          <w:vertAlign w:val="superscript"/>
        </w:rPr>
        <w:t>[4]</w:t>
      </w:r>
      <w:r>
        <w:fldChar w:fldCharType="end"/>
      </w:r>
    </w:p>
    <w:p w14:paraId="547106FD" w14:textId="77777777" w:rsidR="006E5A2D" w:rsidRDefault="005B204C">
      <w:pPr>
        <w:spacing w:before="210" w:after="0" w:line="360" w:lineRule="auto"/>
      </w:pPr>
      <w:r>
        <w:rPr>
          <w:noProof/>
        </w:rPr>
      </w:r>
      <w:r>
        <w:rPr>
          <w:noProof/>
        </w:rPr>
        <w:pict w14:anchorId="4AE7728E">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F25F2F4" w14:textId="77777777" w:rsidR="006E5A2D" w:rsidRDefault="00000000">
      <w:pPr>
        <w:spacing w:after="210" w:line="360" w:lineRule="auto"/>
      </w:pPr>
      <w:r>
        <w:rPr>
          <w:rFonts w:ascii="inter" w:eastAsia="inter" w:hAnsi="inter" w:cs="inter"/>
          <w:b/>
          <w:color w:val="000000"/>
        </w:rPr>
        <w:t>Architecture Overview</w:t>
      </w:r>
    </w:p>
    <w:p w14:paraId="3DE6225A" w14:textId="77777777" w:rsidR="006E5A2D" w:rsidRDefault="00000000">
      <w:pPr>
        <w:spacing w:after="210" w:line="360" w:lineRule="auto"/>
      </w:pPr>
      <w:r>
        <w:rPr>
          <w:rFonts w:ascii="inter" w:eastAsia="inter" w:hAnsi="inter" w:cs="inter"/>
          <w:color w:val="000000"/>
        </w:rPr>
        <w:t xml:space="preserve">DeepSeek-V3.2 maintains a </w:t>
      </w:r>
      <w:r>
        <w:rPr>
          <w:rFonts w:ascii="inter" w:eastAsia="inter" w:hAnsi="inter" w:cs="inter"/>
          <w:b/>
          <w:color w:val="000000"/>
        </w:rPr>
        <w:t>Mixture-of-Experts (MoE) Transformer foundation</w:t>
      </w:r>
      <w:r>
        <w:rPr>
          <w:rFonts w:ascii="inter" w:eastAsia="inter" w:hAnsi="inter" w:cs="inter"/>
          <w:color w:val="000000"/>
        </w:rPr>
        <w:t xml:space="preserve"> with extraordinary scale and sophistication:</w:t>
      </w:r>
    </w:p>
    <w:p w14:paraId="40C0BAE0" w14:textId="77777777" w:rsidR="006E5A2D" w:rsidRDefault="00000000">
      <w:pPr>
        <w:spacing w:after="210" w:line="360" w:lineRule="auto"/>
      </w:pPr>
      <w:r>
        <w:rPr>
          <w:rFonts w:ascii="inter" w:eastAsia="inter" w:hAnsi="inter" w:cs="inter"/>
          <w:b/>
          <w:color w:val="000000"/>
        </w:rPr>
        <w:t>Core Parameters:</w:t>
      </w:r>
      <w:r>
        <w:rPr>
          <w:rFonts w:ascii="inter" w:eastAsia="inter" w:hAnsi="inter" w:cs="inter"/>
          <w:color w:val="000000"/>
        </w:rPr>
        <w:t xml:space="preserve"> The model contains </w:t>
      </w:r>
      <w:r>
        <w:rPr>
          <w:rFonts w:ascii="inter" w:eastAsia="inter" w:hAnsi="inter" w:cs="inter"/>
          <w:b/>
          <w:color w:val="000000"/>
        </w:rPr>
        <w:t>671 billion total parameters</w:t>
      </w:r>
      <w:r>
        <w:rPr>
          <w:rFonts w:ascii="inter" w:eastAsia="inter" w:hAnsi="inter" w:cs="inter"/>
          <w:color w:val="000000"/>
        </w:rPr>
        <w:t xml:space="preserve">, with approximately </w:t>
      </w:r>
      <w:r>
        <w:rPr>
          <w:rFonts w:ascii="inter" w:eastAsia="inter" w:hAnsi="inter" w:cs="inter"/>
          <w:b/>
          <w:color w:val="000000"/>
        </w:rPr>
        <w:t>37 billion parameters activated per token</w:t>
      </w:r>
      <w:r>
        <w:rPr>
          <w:rFonts w:ascii="inter" w:eastAsia="inter" w:hAnsi="inter" w:cs="inter"/>
          <w:color w:val="000000"/>
        </w:rPr>
        <w:t>. This MoE design allows the model to maintain massive capacity while requiring only a fraction of parameters for each forward pass, enabling efficient inference.</w:t>
      </w:r>
      <w:bookmarkStart w:id="6" w:name="fnref5"/>
      <w:bookmarkEnd w:id="6"/>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7" w:name="fnref6"/>
      <w:bookmarkEnd w:id="7"/>
      <w:r>
        <w:fldChar w:fldCharType="begin"/>
      </w:r>
      <w:r>
        <w:instrText>HYPERLINK \l "fn6" \h</w:instrText>
      </w:r>
      <w:r>
        <w:fldChar w:fldCharType="separate"/>
      </w:r>
      <w:r>
        <w:rPr>
          <w:rFonts w:ascii="inter" w:eastAsia="inter" w:hAnsi="inter" w:cs="inter"/>
          <w:u w:val="single"/>
          <w:vertAlign w:val="superscript"/>
        </w:rPr>
        <w:t>[6]</w:t>
      </w:r>
      <w:r>
        <w:fldChar w:fldCharType="end"/>
      </w:r>
    </w:p>
    <w:p w14:paraId="3CCDF798" w14:textId="77777777" w:rsidR="006E5A2D" w:rsidRDefault="00000000">
      <w:pPr>
        <w:spacing w:after="210" w:line="360" w:lineRule="auto"/>
      </w:pPr>
      <w:r>
        <w:rPr>
          <w:rFonts w:ascii="inter" w:eastAsia="inter" w:hAnsi="inter" w:cs="inter"/>
          <w:b/>
          <w:color w:val="000000"/>
        </w:rPr>
        <w:t>Multi-head Latent Attention (MLA):</w:t>
      </w:r>
      <w:r>
        <w:rPr>
          <w:rFonts w:ascii="inter" w:eastAsia="inter" w:hAnsi="inter" w:cs="inter"/>
          <w:color w:val="000000"/>
        </w:rPr>
        <w:t xml:space="preserve"> The architecture inherits MLA from V3, a mechanism that reduces memory overhead and computational complexity compared to standard multi-head attention, making large-scale inference more practical.</w:t>
      </w:r>
      <w:bookmarkStart w:id="8" w:name="fnref6_1"/>
      <w:bookmarkEnd w:id="8"/>
      <w:r>
        <w:fldChar w:fldCharType="begin"/>
      </w:r>
      <w:r>
        <w:instrText>HYPERLINK \l "fn6" \h</w:instrText>
      </w:r>
      <w:r>
        <w:fldChar w:fldCharType="separate"/>
      </w:r>
      <w:r>
        <w:rPr>
          <w:rFonts w:ascii="inter" w:eastAsia="inter" w:hAnsi="inter" w:cs="inter"/>
          <w:u w:val="single"/>
          <w:vertAlign w:val="superscript"/>
        </w:rPr>
        <w:t>[6]</w:t>
      </w:r>
      <w:r>
        <w:fldChar w:fldCharType="end"/>
      </w:r>
    </w:p>
    <w:p w14:paraId="44A0625A" w14:textId="77777777" w:rsidR="006E5A2D" w:rsidRDefault="00000000">
      <w:pPr>
        <w:spacing w:after="210" w:line="360" w:lineRule="auto"/>
      </w:pPr>
      <w:r>
        <w:rPr>
          <w:rFonts w:ascii="inter" w:eastAsia="inter" w:hAnsi="inter" w:cs="inter"/>
          <w:b/>
          <w:color w:val="000000"/>
        </w:rPr>
        <w:t>Expert Organization:</w:t>
      </w:r>
      <w:r>
        <w:rPr>
          <w:rFonts w:ascii="inter" w:eastAsia="inter" w:hAnsi="inter" w:cs="inter"/>
          <w:color w:val="000000"/>
        </w:rPr>
        <w:t xml:space="preserve"> The model uses 256 routed expert networks per layer, representing a 60% increase from the 160 experts in V2. Each forward pass activates only a subset of these experts, with a shared expert that processes every token alongside the routed experts. DeepSeek employs an </w:t>
      </w:r>
      <w:r>
        <w:rPr>
          <w:rFonts w:ascii="inter" w:eastAsia="inter" w:hAnsi="inter" w:cs="inter"/>
          <w:b/>
          <w:color w:val="000000"/>
        </w:rPr>
        <w:t>auxiliary-loss-free load balancing strategy</w:t>
      </w:r>
      <w:r>
        <w:rPr>
          <w:rFonts w:ascii="inter" w:eastAsia="inter" w:hAnsi="inter" w:cs="inter"/>
          <w:color w:val="000000"/>
        </w:rPr>
        <w:t xml:space="preserve"> that optimizes purely for generation quality rather than artificial load balance constraints.</w:t>
      </w:r>
      <w:bookmarkStart w:id="9" w:name="fnref7"/>
      <w:bookmarkEnd w:id="9"/>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0" w:name="fnref6_2"/>
      <w:bookmarkEnd w:id="10"/>
      <w:r>
        <w:fldChar w:fldCharType="begin"/>
      </w:r>
      <w:r>
        <w:instrText>HYPERLINK \l "fn6" \h</w:instrText>
      </w:r>
      <w:r>
        <w:fldChar w:fldCharType="separate"/>
      </w:r>
      <w:r>
        <w:rPr>
          <w:rFonts w:ascii="inter" w:eastAsia="inter" w:hAnsi="inter" w:cs="inter"/>
          <w:u w:val="single"/>
          <w:vertAlign w:val="superscript"/>
        </w:rPr>
        <w:t>[6]</w:t>
      </w:r>
      <w:r>
        <w:fldChar w:fldCharType="end"/>
      </w:r>
    </w:p>
    <w:p w14:paraId="57E9F242" w14:textId="77777777" w:rsidR="006E5A2D" w:rsidRDefault="00000000">
      <w:pPr>
        <w:spacing w:after="210" w:line="360" w:lineRule="auto"/>
      </w:pPr>
      <w:r>
        <w:rPr>
          <w:rFonts w:ascii="inter" w:eastAsia="inter" w:hAnsi="inter" w:cs="inter"/>
          <w:b/>
          <w:color w:val="000000"/>
        </w:rPr>
        <w:t>The Game-Changing Innovation: DeepSeek Sparse Attention (DSA)</w:t>
      </w:r>
    </w:p>
    <w:p w14:paraId="44FFA678" w14:textId="77777777" w:rsidR="006E5A2D" w:rsidRDefault="00000000">
      <w:pPr>
        <w:spacing w:after="210" w:line="360" w:lineRule="auto"/>
      </w:pPr>
      <w:r>
        <w:rPr>
          <w:rFonts w:ascii="inter" w:eastAsia="inter" w:hAnsi="inter" w:cs="inter"/>
          <w:color w:val="000000"/>
        </w:rPr>
        <w:t xml:space="preserve">The headline architectural breakthrough is </w:t>
      </w:r>
      <w:r>
        <w:rPr>
          <w:rFonts w:ascii="inter" w:eastAsia="inter" w:hAnsi="inter" w:cs="inter"/>
          <w:b/>
          <w:color w:val="000000"/>
        </w:rPr>
        <w:t>DeepSeek Sparse Attention (DSA)</w:t>
      </w:r>
      <w:r>
        <w:rPr>
          <w:rFonts w:ascii="inter" w:eastAsia="inter" w:hAnsi="inter" w:cs="inter"/>
          <w:color w:val="000000"/>
        </w:rPr>
        <w:t>, a fine-grained sparse attention mechanism that represents the first successful implementation of this approach at scale.</w:t>
      </w:r>
      <w:bookmarkStart w:id="11" w:name="fnref8"/>
      <w:bookmarkEnd w:id="11"/>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12" w:name="fnref2_1"/>
      <w:bookmarkEnd w:id="12"/>
      <w:r>
        <w:fldChar w:fldCharType="begin"/>
      </w:r>
      <w:r>
        <w:instrText>HYPERLINK \l "fn2" \h</w:instrText>
      </w:r>
      <w:r>
        <w:fldChar w:fldCharType="separate"/>
      </w:r>
      <w:r>
        <w:rPr>
          <w:rFonts w:ascii="inter" w:eastAsia="inter" w:hAnsi="inter" w:cs="inter"/>
          <w:u w:val="single"/>
          <w:vertAlign w:val="superscript"/>
        </w:rPr>
        <w:t>[2]</w:t>
      </w:r>
      <w:r>
        <w:fldChar w:fldCharType="end"/>
      </w:r>
    </w:p>
    <w:p w14:paraId="1EA210EE" w14:textId="77777777" w:rsidR="006E5A2D" w:rsidRDefault="00000000">
      <w:pPr>
        <w:spacing w:after="210" w:line="360" w:lineRule="auto"/>
      </w:pPr>
      <w:r>
        <w:rPr>
          <w:rFonts w:ascii="inter" w:eastAsia="inter" w:hAnsi="inter" w:cs="inter"/>
          <w:b/>
          <w:color w:val="000000"/>
        </w:rPr>
        <w:t>How DSA Works:</w:t>
      </w:r>
    </w:p>
    <w:p w14:paraId="4A702AF0" w14:textId="77777777" w:rsidR="006E5A2D" w:rsidRDefault="00000000">
      <w:pPr>
        <w:spacing w:after="210" w:line="360" w:lineRule="auto"/>
      </w:pPr>
      <w:r>
        <w:rPr>
          <w:rFonts w:ascii="inter" w:eastAsia="inter" w:hAnsi="inter" w:cs="inter"/>
          <w:color w:val="000000"/>
        </w:rPr>
        <w:lastRenderedPageBreak/>
        <w:t>DSA fundamentally reimagines attention computation by transitioning from quadratic O(L²) complexity to near-linear O(kL) complexity, where L is sequence length and k is the number of selected tokens (k ≪ L).</w:t>
      </w:r>
      <w:bookmarkStart w:id="13" w:name="fnref9"/>
      <w:bookmarkEnd w:id="13"/>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14" w:name="fnref10"/>
      <w:bookmarkEnd w:id="14"/>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4C2C2708" w14:textId="77777777" w:rsidR="006E5A2D" w:rsidRDefault="00000000">
      <w:pPr>
        <w:spacing w:after="210" w:line="360" w:lineRule="auto"/>
      </w:pPr>
      <w:r>
        <w:rPr>
          <w:rFonts w:ascii="inter" w:eastAsia="inter" w:hAnsi="inter" w:cs="inter"/>
          <w:color w:val="000000"/>
        </w:rPr>
        <w:t>The mechanism operates through two integrated components:</w:t>
      </w:r>
    </w:p>
    <w:p w14:paraId="54E242AF" w14:textId="77777777" w:rsidR="006E5A2D" w:rsidRDefault="00000000">
      <w:pPr>
        <w:numPr>
          <w:ilvl w:val="0"/>
          <w:numId w:val="1"/>
        </w:numPr>
        <w:spacing w:after="210" w:line="360" w:lineRule="auto"/>
      </w:pPr>
      <w:r>
        <w:rPr>
          <w:rFonts w:ascii="inter" w:eastAsia="inter" w:hAnsi="inter" w:cs="inter"/>
          <w:b/>
          <w:color w:val="000000"/>
        </w:rPr>
        <w:t>Lightning Indexer:</w:t>
      </w:r>
      <w:r>
        <w:rPr>
          <w:rFonts w:ascii="inter" w:eastAsia="inter" w:hAnsi="inter" w:cs="inter"/>
          <w:color w:val="000000"/>
        </w:rPr>
        <w:t xml:space="preserve"> This component performs a lightweight initial attention pass using reduced dimensionality, fewer heads, and FP8 precision to compute importance scores for all preceding tokens. While technically still O(L²), its optimized design makes it computationally negligible—only a tiny fraction of main attention cost. The indexer identifies which tokens are most relevant to the current position.</w:t>
      </w:r>
      <w:bookmarkStart w:id="15" w:name="fnref11"/>
      <w:bookmarkEnd w:id="15"/>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16" w:name="fnref10_1"/>
      <w:bookmarkEnd w:id="16"/>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0725192E" w14:textId="77777777" w:rsidR="006E5A2D" w:rsidRDefault="00000000">
      <w:pPr>
        <w:numPr>
          <w:ilvl w:val="0"/>
          <w:numId w:val="1"/>
        </w:numPr>
        <w:spacing w:after="210" w:line="360" w:lineRule="auto"/>
      </w:pPr>
      <w:r>
        <w:rPr>
          <w:rFonts w:ascii="inter" w:eastAsia="inter" w:hAnsi="inter" w:cs="inter"/>
          <w:b/>
          <w:color w:val="000000"/>
        </w:rPr>
        <w:t>Top-k Token Selector:</w:t>
      </w:r>
      <w:r>
        <w:rPr>
          <w:rFonts w:ascii="inter" w:eastAsia="inter" w:hAnsi="inter" w:cs="inter"/>
          <w:color w:val="000000"/>
        </w:rPr>
        <w:t xml:space="preserve"> For each query token, the indexer ranks all preceding tokens by importance score, and the selector identifies the top 2,000 most relevant tokens from the full 128,000-token context window. Full multihead attention is then computed only on this sparsely selected subset rather than all tokens.</w:t>
      </w:r>
      <w:bookmarkStart w:id="17" w:name="fnref10_2"/>
      <w:bookmarkEnd w:id="17"/>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18" w:name="fnref11_1"/>
      <w:bookmarkEnd w:id="18"/>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3543B8E0" w14:textId="77777777" w:rsidR="006E5A2D" w:rsidRDefault="00000000">
      <w:pPr>
        <w:spacing w:after="210" w:line="360" w:lineRule="auto"/>
      </w:pPr>
      <w:r>
        <w:rPr>
          <w:rFonts w:ascii="inter" w:eastAsia="inter" w:hAnsi="inter" w:cs="inter"/>
          <w:b/>
          <w:color w:val="000000"/>
        </w:rPr>
        <w:t>Training Strategy for DSA:</w:t>
      </w:r>
      <w:r>
        <w:rPr>
          <w:rFonts w:ascii="inter" w:eastAsia="inter" w:hAnsi="inter" w:cs="inter"/>
          <w:color w:val="000000"/>
        </w:rPr>
        <w:t xml:space="preserve"> The indexer is trained separately using KL divergence loss to mimic the full attention patterns of the frozen V3.1-Terminus baseline. This ensures the sparse mechanism learns which tokens the original dense model relies upon, validating architectural correctness.</w:t>
      </w:r>
      <w:bookmarkStart w:id="19" w:name="fnref10_3"/>
      <w:bookmarkEnd w:id="19"/>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021847F0" w14:textId="77777777" w:rsidR="006E5A2D" w:rsidRDefault="00000000">
      <w:pPr>
        <w:spacing w:after="210" w:line="360" w:lineRule="auto"/>
      </w:pPr>
      <w:r>
        <w:rPr>
          <w:rFonts w:ascii="inter" w:eastAsia="inter" w:hAnsi="inter" w:cs="inter"/>
          <w:b/>
          <w:color w:val="000000"/>
        </w:rPr>
        <w:t>Performance Impact:</w:t>
      </w:r>
      <w:r>
        <w:rPr>
          <w:rFonts w:ascii="inter" w:eastAsia="inter" w:hAnsi="inter" w:cs="inter"/>
          <w:color w:val="000000"/>
        </w:rPr>
        <w:t xml:space="preserve"> DSA achieves </w:t>
      </w:r>
      <w:r>
        <w:rPr>
          <w:rFonts w:ascii="inter" w:eastAsia="inter" w:hAnsi="inter" w:cs="inter"/>
          <w:b/>
          <w:color w:val="000000"/>
        </w:rPr>
        <w:t>50% reduction in long-context inference cost</w:t>
      </w:r>
      <w:r>
        <w:rPr>
          <w:rFonts w:ascii="inter" w:eastAsia="inter" w:hAnsi="inter" w:cs="inter"/>
          <w:color w:val="000000"/>
        </w:rPr>
        <w:t xml:space="preserve"> while maintaining quality metrics on par with V3.1-Terminus. The efficiency gains compound: the model achieves </w:t>
      </w:r>
      <w:r>
        <w:rPr>
          <w:rFonts w:ascii="inter" w:eastAsia="inter" w:hAnsi="inter" w:cs="inter"/>
          <w:b/>
          <w:color w:val="000000"/>
        </w:rPr>
        <w:t>2-3× faster inference on long inputs</w:t>
      </w:r>
      <w:r>
        <w:rPr>
          <w:rFonts w:ascii="inter" w:eastAsia="inter" w:hAnsi="inter" w:cs="inter"/>
          <w:color w:val="000000"/>
        </w:rPr>
        <w:t xml:space="preserve">, </w:t>
      </w:r>
      <w:r>
        <w:rPr>
          <w:rFonts w:ascii="inter" w:eastAsia="inter" w:hAnsi="inter" w:cs="inter"/>
          <w:b/>
          <w:color w:val="000000"/>
        </w:rPr>
        <w:t>30-40% lower memory usage</w:t>
      </w:r>
      <w:r>
        <w:rPr>
          <w:rFonts w:ascii="inter" w:eastAsia="inter" w:hAnsi="inter" w:cs="inter"/>
          <w:color w:val="000000"/>
        </w:rPr>
        <w:t xml:space="preserve">, and approximately </w:t>
      </w:r>
      <w:r>
        <w:rPr>
          <w:rFonts w:ascii="inter" w:eastAsia="inter" w:hAnsi="inter" w:cs="inter"/>
          <w:b/>
          <w:color w:val="000000"/>
        </w:rPr>
        <w:t>50% higher training throughput</w:t>
      </w:r>
      <w:r>
        <w:rPr>
          <w:rFonts w:ascii="inter" w:eastAsia="inter" w:hAnsi="inter" w:cs="inter"/>
          <w:color w:val="000000"/>
        </w:rPr>
        <w:t xml:space="preserve"> compared to V3.1 on identical hardware.</w:t>
      </w:r>
      <w:bookmarkStart w:id="20" w:name="fnref12"/>
      <w:bookmarkEnd w:id="20"/>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21" w:name="fnref8_1"/>
      <w:bookmarkEnd w:id="21"/>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22" w:name="fnref7_1"/>
      <w:bookmarkEnd w:id="22"/>
      <w:r>
        <w:fldChar w:fldCharType="begin"/>
      </w:r>
      <w:r>
        <w:instrText>HYPERLINK \l "fn7" \h</w:instrText>
      </w:r>
      <w:r>
        <w:fldChar w:fldCharType="separate"/>
      </w:r>
      <w:r>
        <w:rPr>
          <w:rFonts w:ascii="inter" w:eastAsia="inter" w:hAnsi="inter" w:cs="inter"/>
          <w:u w:val="single"/>
          <w:vertAlign w:val="superscript"/>
        </w:rPr>
        <w:t>[7]</w:t>
      </w:r>
      <w:r>
        <w:fldChar w:fldCharType="end"/>
      </w:r>
    </w:p>
    <w:p w14:paraId="788C7E80" w14:textId="77777777" w:rsidR="006E5A2D" w:rsidRDefault="005B204C">
      <w:pPr>
        <w:spacing w:before="210" w:after="0" w:line="360" w:lineRule="auto"/>
      </w:pPr>
      <w:r>
        <w:rPr>
          <w:noProof/>
        </w:rPr>
      </w:r>
      <w:r>
        <w:rPr>
          <w:noProof/>
        </w:rPr>
        <w:pict w14:anchorId="2A473A4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0DDFD2C" w14:textId="77777777" w:rsidR="006E5A2D" w:rsidRDefault="00000000">
      <w:pPr>
        <w:spacing w:after="210" w:line="360" w:lineRule="auto"/>
      </w:pPr>
      <w:r>
        <w:rPr>
          <w:rFonts w:ascii="inter" w:eastAsia="inter" w:hAnsi="inter" w:cs="inter"/>
          <w:b/>
          <w:color w:val="000000"/>
        </w:rPr>
        <w:t>Training and Optimization Methodology</w:t>
      </w:r>
    </w:p>
    <w:p w14:paraId="1F465761" w14:textId="77777777" w:rsidR="006E5A2D" w:rsidRDefault="00000000">
      <w:pPr>
        <w:spacing w:after="210" w:line="360" w:lineRule="auto"/>
      </w:pPr>
      <w:r>
        <w:rPr>
          <w:rFonts w:ascii="inter" w:eastAsia="inter" w:hAnsi="inter" w:cs="inter"/>
          <w:color w:val="000000"/>
        </w:rPr>
        <w:t>DeepSeek-V3.2 represents an unprecedented investment in post-training optimization:</w:t>
      </w:r>
    </w:p>
    <w:p w14:paraId="6892E845" w14:textId="77777777" w:rsidR="006E5A2D" w:rsidRDefault="00000000">
      <w:pPr>
        <w:spacing w:after="210" w:line="360" w:lineRule="auto"/>
      </w:pPr>
      <w:r>
        <w:rPr>
          <w:rFonts w:ascii="inter" w:eastAsia="inter" w:hAnsi="inter" w:cs="inter"/>
          <w:b/>
          <w:color w:val="000000"/>
        </w:rPr>
        <w:t>Reinforcement Learning Scale:</w:t>
      </w:r>
      <w:r>
        <w:rPr>
          <w:rFonts w:ascii="inter" w:eastAsia="inter" w:hAnsi="inter" w:cs="inter"/>
          <w:color w:val="000000"/>
        </w:rPr>
        <w:t xml:space="preserve"> DeepSeek allocated more than </w:t>
      </w:r>
      <w:r>
        <w:rPr>
          <w:rFonts w:ascii="inter" w:eastAsia="inter" w:hAnsi="inter" w:cs="inter"/>
          <w:b/>
          <w:color w:val="000000"/>
        </w:rPr>
        <w:t>10% of pre-training compute to reinforcement learning fine-tuning</w:t>
      </w:r>
      <w:r>
        <w:rPr>
          <w:rFonts w:ascii="inter" w:eastAsia="inter" w:hAnsi="inter" w:cs="inter"/>
          <w:color w:val="000000"/>
        </w:rPr>
        <w:t>—an extraordinary commitment that is highly unusual in open-source AI development. This massive RL budget unlocks advanced capabilities impossible through supervised fine-tuning alone.</w:t>
      </w:r>
      <w:bookmarkStart w:id="23" w:name="fnref13"/>
      <w:bookmarkEnd w:id="23"/>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66E59C92" w14:textId="77777777" w:rsidR="006E5A2D" w:rsidRDefault="00000000">
      <w:pPr>
        <w:spacing w:after="210" w:line="360" w:lineRule="auto"/>
      </w:pPr>
      <w:r>
        <w:rPr>
          <w:rFonts w:ascii="inter" w:eastAsia="inter" w:hAnsi="inter" w:cs="inter"/>
          <w:b/>
          <w:color w:val="000000"/>
        </w:rPr>
        <w:t>Group Relative Policy Optimization (GRPO):</w:t>
      </w:r>
      <w:r>
        <w:rPr>
          <w:rFonts w:ascii="inter" w:eastAsia="inter" w:hAnsi="inter" w:cs="inter"/>
          <w:color w:val="000000"/>
        </w:rPr>
        <w:t xml:space="preserve"> The team extended their custom GRPO algorithm with critical stability improvements:</w:t>
      </w:r>
      <w:bookmarkStart w:id="24" w:name="fnref14"/>
      <w:bookmarkEnd w:id="24"/>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25" w:name="fnref13_1"/>
      <w:bookmarkEnd w:id="25"/>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11B47066" w14:textId="77777777" w:rsidR="006E5A2D" w:rsidRDefault="00000000">
      <w:pPr>
        <w:numPr>
          <w:ilvl w:val="0"/>
          <w:numId w:val="2"/>
        </w:numPr>
        <w:spacing w:before="105" w:after="105" w:line="360" w:lineRule="auto"/>
      </w:pPr>
      <w:r>
        <w:rPr>
          <w:rFonts w:ascii="inter" w:eastAsia="inter" w:hAnsi="inter" w:cs="inter"/>
          <w:b/>
          <w:color w:val="000000"/>
        </w:rPr>
        <w:lastRenderedPageBreak/>
        <w:t>Unbiased KL Estimation:</w:t>
      </w:r>
      <w:r>
        <w:rPr>
          <w:rFonts w:ascii="inter" w:eastAsia="inter" w:hAnsi="inter" w:cs="inter"/>
          <w:color w:val="000000"/>
        </w:rPr>
        <w:t xml:space="preserve"> DeepSeek corrected systematic bias in KL divergence calculations that could cause unbounded gradient updates, preventing training instabilities when policy drift occurs</w:t>
      </w:r>
      <w:bookmarkStart w:id="26" w:name="fnref13_2"/>
      <w:bookmarkEnd w:id="26"/>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5248A6FC" w14:textId="77777777" w:rsidR="006E5A2D" w:rsidRDefault="00000000">
      <w:pPr>
        <w:numPr>
          <w:ilvl w:val="0"/>
          <w:numId w:val="2"/>
        </w:numPr>
        <w:spacing w:before="105" w:after="105" w:line="360" w:lineRule="auto"/>
      </w:pPr>
      <w:r>
        <w:rPr>
          <w:rFonts w:ascii="inter" w:eastAsia="inter" w:hAnsi="inter" w:cs="inter"/>
          <w:b/>
          <w:color w:val="000000"/>
        </w:rPr>
        <w:t>Offline Sequence Masking:</w:t>
      </w:r>
      <w:r>
        <w:rPr>
          <w:rFonts w:ascii="inter" w:eastAsia="inter" w:hAnsi="inter" w:cs="inter"/>
          <w:color w:val="000000"/>
        </w:rPr>
        <w:t xml:space="preserve"> During off-policy RL training with large reused rollout batches, the team masks out sequences where the policy has strayed too far from current parameters, ensuring learning primarily occurs on near on-policy data</w:t>
      </w:r>
      <w:bookmarkStart w:id="27" w:name="fnref13_3"/>
      <w:bookmarkEnd w:id="27"/>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483AF8A6" w14:textId="77777777" w:rsidR="006E5A2D" w:rsidRDefault="00000000">
      <w:pPr>
        <w:spacing w:after="210" w:line="360" w:lineRule="auto"/>
      </w:pPr>
      <w:r>
        <w:rPr>
          <w:rFonts w:ascii="inter" w:eastAsia="inter" w:hAnsi="inter" w:cs="inter"/>
          <w:b/>
          <w:color w:val="000000"/>
        </w:rPr>
        <w:t>Hybrid Reinforcement Learning Stage:</w:t>
      </w:r>
      <w:r>
        <w:rPr>
          <w:rFonts w:ascii="inter" w:eastAsia="inter" w:hAnsi="inter" w:cs="inter"/>
          <w:color w:val="000000"/>
        </w:rPr>
        <w:t xml:space="preserve"> Reasoning, agents, and human alignment training are integrated into a single RL phase rather than sequential stages, preventing catastrophic forgetting. Reasoning and agent tasks use rule-based rewards and language consistency metrics, while general tasks receive scores from a generative reward model.</w:t>
      </w:r>
      <w:bookmarkStart w:id="28" w:name="fnref14_1"/>
      <w:bookmarkEnd w:id="28"/>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1961CFC0" w14:textId="77777777" w:rsidR="006E5A2D" w:rsidRDefault="00000000">
      <w:pPr>
        <w:spacing w:after="210" w:line="360" w:lineRule="auto"/>
      </w:pPr>
      <w:r>
        <w:rPr>
          <w:rFonts w:ascii="inter" w:eastAsia="inter" w:hAnsi="inter" w:cs="inter"/>
          <w:b/>
          <w:color w:val="000000"/>
        </w:rPr>
        <w:t>Context Management Innovation:</w:t>
      </w:r>
      <w:r>
        <w:rPr>
          <w:rFonts w:ascii="inter" w:eastAsia="inter" w:hAnsi="inter" w:cs="inter"/>
          <w:color w:val="000000"/>
        </w:rPr>
        <w:t xml:space="preserve"> V3.2 solves the critical problem of combining thinking mode with tool usage by implementing intelligent context preservation. Thinking trajectories persist across tool invocations and only clear when new user messages appear, preventing loss of reasoning state.</w:t>
      </w:r>
      <w:bookmarkStart w:id="29" w:name="fnref14_2"/>
      <w:bookmarkEnd w:id="29"/>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586BAB40" w14:textId="77777777" w:rsidR="006E5A2D" w:rsidRDefault="005B204C">
      <w:pPr>
        <w:spacing w:before="210" w:after="0" w:line="360" w:lineRule="auto"/>
      </w:pPr>
      <w:r>
        <w:rPr>
          <w:noProof/>
        </w:rPr>
      </w:r>
      <w:r>
        <w:rPr>
          <w:noProof/>
        </w:rPr>
        <w:pict w14:anchorId="0B620F0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595A06D" w14:textId="77777777" w:rsidR="006E5A2D" w:rsidRDefault="00000000">
      <w:pPr>
        <w:spacing w:after="210" w:line="360" w:lineRule="auto"/>
      </w:pPr>
      <w:r>
        <w:rPr>
          <w:rFonts w:ascii="inter" w:eastAsia="inter" w:hAnsi="inter" w:cs="inter"/>
          <w:b/>
          <w:color w:val="000000"/>
        </w:rPr>
        <w:t>Performance Benchmarks</w:t>
      </w:r>
    </w:p>
    <w:p w14:paraId="483837D6" w14:textId="77777777" w:rsidR="006E5A2D" w:rsidRDefault="00000000">
      <w:pPr>
        <w:spacing w:after="210" w:line="360" w:lineRule="auto"/>
      </w:pPr>
      <w:r>
        <w:rPr>
          <w:rFonts w:ascii="inter" w:eastAsia="inter" w:hAnsi="inter" w:cs="inter"/>
          <w:color w:val="000000"/>
        </w:rPr>
        <w:t xml:space="preserve">DeepSeek-V3.2 demonstrates </w:t>
      </w:r>
      <w:r>
        <w:rPr>
          <w:rFonts w:ascii="inter" w:eastAsia="inter" w:hAnsi="inter" w:cs="inter"/>
          <w:b/>
          <w:color w:val="000000"/>
        </w:rPr>
        <w:t>frontier-class performance</w:t>
      </w:r>
      <w:r>
        <w:rPr>
          <w:rFonts w:ascii="inter" w:eastAsia="inter" w:hAnsi="inter" w:cs="inter"/>
          <w:color w:val="000000"/>
        </w:rPr>
        <w:t xml:space="preserve"> across diverse evaluation domains: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39"/>
        <w:gridCol w:w="2178"/>
        <w:gridCol w:w="1751"/>
      </w:tblGrid>
      <w:tr w:rsidR="006E5A2D" w14:paraId="3C5A37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C2D619" w14:textId="77777777" w:rsidR="006E5A2D" w:rsidRDefault="00000000">
            <w:pPr>
              <w:spacing w:line="360" w:lineRule="auto"/>
            </w:pPr>
            <w:r>
              <w:rPr>
                <w:rFonts w:ascii="inter" w:eastAsia="inter" w:hAnsi="inter" w:cs="inter"/>
                <w:color w:val="000000"/>
                <w:sz w:val="17"/>
              </w:rPr>
              <w:t>Benchmark</w:t>
            </w:r>
          </w:p>
        </w:tc>
        <w:tc>
          <w:tcPr>
            <w:tcW w:w="0" w:type="auto"/>
            <w:tcBorders>
              <w:top w:val="single" w:sz="1" w:space="0" w:color="000000"/>
              <w:bottom w:val="single" w:sz="1" w:space="0" w:color="000000"/>
              <w:right w:val="single" w:sz="1" w:space="0" w:color="000000"/>
            </w:tcBorders>
          </w:tcPr>
          <w:p w14:paraId="609C5040" w14:textId="77777777" w:rsidR="006E5A2D" w:rsidRDefault="00000000">
            <w:pPr>
              <w:spacing w:line="360" w:lineRule="auto"/>
            </w:pPr>
            <w:r>
              <w:rPr>
                <w:rFonts w:ascii="inter" w:eastAsia="inter" w:hAnsi="inter" w:cs="inter"/>
                <w:color w:val="000000"/>
                <w:sz w:val="17"/>
              </w:rPr>
              <w:t>DeepSeek-V3.1-Terminus</w:t>
            </w:r>
          </w:p>
        </w:tc>
        <w:tc>
          <w:tcPr>
            <w:tcW w:w="0" w:type="auto"/>
            <w:tcBorders>
              <w:top w:val="single" w:sz="1" w:space="0" w:color="000000"/>
              <w:bottom w:val="single" w:sz="1" w:space="0" w:color="000000"/>
            </w:tcBorders>
          </w:tcPr>
          <w:p w14:paraId="67BF98EA" w14:textId="77777777" w:rsidR="006E5A2D" w:rsidRDefault="00000000">
            <w:pPr>
              <w:spacing w:line="360" w:lineRule="auto"/>
            </w:pPr>
            <w:r>
              <w:rPr>
                <w:rFonts w:ascii="inter" w:eastAsia="inter" w:hAnsi="inter" w:cs="inter"/>
                <w:color w:val="000000"/>
                <w:sz w:val="17"/>
              </w:rPr>
              <w:t>DeepSeek-V3.2-Exp</w:t>
            </w:r>
          </w:p>
        </w:tc>
      </w:tr>
      <w:tr w:rsidR="006E5A2D" w14:paraId="101C77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1F6C29" w14:textId="77777777" w:rsidR="006E5A2D" w:rsidRDefault="00000000">
            <w:pPr>
              <w:spacing w:line="360" w:lineRule="auto"/>
            </w:pPr>
            <w:r>
              <w:rPr>
                <w:rFonts w:ascii="inter" w:eastAsia="inter" w:hAnsi="inter" w:cs="inter"/>
                <w:b/>
                <w:color w:val="000000"/>
                <w:sz w:val="17"/>
              </w:rPr>
              <w:t>Reasoning (MMLU-Pro)</w:t>
            </w:r>
          </w:p>
        </w:tc>
        <w:tc>
          <w:tcPr>
            <w:tcW w:w="0" w:type="auto"/>
            <w:tcBorders>
              <w:top w:val="single" w:sz="1" w:space="0" w:color="000000"/>
              <w:bottom w:val="single" w:sz="1" w:space="0" w:color="000000"/>
              <w:right w:val="single" w:sz="1" w:space="0" w:color="000000"/>
            </w:tcBorders>
          </w:tcPr>
          <w:p w14:paraId="0C855988" w14:textId="77777777" w:rsidR="006E5A2D" w:rsidRDefault="00000000">
            <w:pPr>
              <w:spacing w:line="360" w:lineRule="auto"/>
            </w:pPr>
            <w:r>
              <w:rPr>
                <w:rFonts w:ascii="inter" w:eastAsia="inter" w:hAnsi="inter" w:cs="inter"/>
                <w:color w:val="000000"/>
                <w:sz w:val="17"/>
              </w:rPr>
              <w:t>85.0</w:t>
            </w:r>
          </w:p>
        </w:tc>
        <w:tc>
          <w:tcPr>
            <w:tcW w:w="0" w:type="auto"/>
            <w:tcBorders>
              <w:top w:val="single" w:sz="1" w:space="0" w:color="000000"/>
              <w:bottom w:val="single" w:sz="1" w:space="0" w:color="000000"/>
            </w:tcBorders>
          </w:tcPr>
          <w:p w14:paraId="72C87AD0" w14:textId="77777777" w:rsidR="006E5A2D" w:rsidRDefault="00000000">
            <w:pPr>
              <w:spacing w:line="360" w:lineRule="auto"/>
            </w:pPr>
            <w:r>
              <w:rPr>
                <w:rFonts w:ascii="inter" w:eastAsia="inter" w:hAnsi="inter" w:cs="inter"/>
                <w:color w:val="000000"/>
                <w:sz w:val="17"/>
              </w:rPr>
              <w:t>85.0</w:t>
            </w:r>
          </w:p>
        </w:tc>
      </w:tr>
      <w:tr w:rsidR="006E5A2D" w14:paraId="128B04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23049C" w14:textId="77777777" w:rsidR="006E5A2D" w:rsidRDefault="00000000">
            <w:pPr>
              <w:spacing w:line="360" w:lineRule="auto"/>
            </w:pPr>
            <w:r>
              <w:rPr>
                <w:rFonts w:ascii="inter" w:eastAsia="inter" w:hAnsi="inter" w:cs="inter"/>
                <w:b/>
                <w:color w:val="000000"/>
                <w:sz w:val="17"/>
              </w:rPr>
              <w:t>GPQA-Diamond</w:t>
            </w:r>
          </w:p>
        </w:tc>
        <w:tc>
          <w:tcPr>
            <w:tcW w:w="0" w:type="auto"/>
            <w:tcBorders>
              <w:top w:val="single" w:sz="1" w:space="0" w:color="000000"/>
              <w:bottom w:val="single" w:sz="1" w:space="0" w:color="000000"/>
              <w:right w:val="single" w:sz="1" w:space="0" w:color="000000"/>
            </w:tcBorders>
          </w:tcPr>
          <w:p w14:paraId="6D74AAD6" w14:textId="77777777" w:rsidR="006E5A2D" w:rsidRDefault="00000000">
            <w:pPr>
              <w:spacing w:line="360" w:lineRule="auto"/>
            </w:pPr>
            <w:r>
              <w:rPr>
                <w:rFonts w:ascii="inter" w:eastAsia="inter" w:hAnsi="inter" w:cs="inter"/>
                <w:color w:val="000000"/>
                <w:sz w:val="17"/>
              </w:rPr>
              <w:t>80.7</w:t>
            </w:r>
          </w:p>
        </w:tc>
        <w:tc>
          <w:tcPr>
            <w:tcW w:w="0" w:type="auto"/>
            <w:tcBorders>
              <w:top w:val="single" w:sz="1" w:space="0" w:color="000000"/>
              <w:bottom w:val="single" w:sz="1" w:space="0" w:color="000000"/>
            </w:tcBorders>
          </w:tcPr>
          <w:p w14:paraId="2FCACF9A" w14:textId="77777777" w:rsidR="006E5A2D" w:rsidRDefault="00000000">
            <w:pPr>
              <w:spacing w:line="360" w:lineRule="auto"/>
            </w:pPr>
            <w:r>
              <w:rPr>
                <w:rFonts w:ascii="inter" w:eastAsia="inter" w:hAnsi="inter" w:cs="inter"/>
                <w:color w:val="000000"/>
                <w:sz w:val="17"/>
              </w:rPr>
              <w:t>79.9</w:t>
            </w:r>
          </w:p>
        </w:tc>
      </w:tr>
      <w:tr w:rsidR="006E5A2D" w14:paraId="2FBC72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2B8217" w14:textId="77777777" w:rsidR="006E5A2D" w:rsidRDefault="00000000">
            <w:pPr>
              <w:spacing w:line="360" w:lineRule="auto"/>
            </w:pPr>
            <w:r>
              <w:rPr>
                <w:rFonts w:ascii="inter" w:eastAsia="inter" w:hAnsi="inter" w:cs="inter"/>
                <w:b/>
                <w:color w:val="000000"/>
                <w:sz w:val="17"/>
              </w:rPr>
              <w:t>Competitive Programming (Codeforces)</w:t>
            </w:r>
          </w:p>
        </w:tc>
        <w:tc>
          <w:tcPr>
            <w:tcW w:w="0" w:type="auto"/>
            <w:tcBorders>
              <w:top w:val="single" w:sz="1" w:space="0" w:color="000000"/>
              <w:bottom w:val="single" w:sz="1" w:space="0" w:color="000000"/>
              <w:right w:val="single" w:sz="1" w:space="0" w:color="000000"/>
            </w:tcBorders>
          </w:tcPr>
          <w:p w14:paraId="722AAD74" w14:textId="77777777" w:rsidR="006E5A2D" w:rsidRDefault="00000000">
            <w:pPr>
              <w:spacing w:line="360" w:lineRule="auto"/>
            </w:pPr>
            <w:r>
              <w:rPr>
                <w:rFonts w:ascii="inter" w:eastAsia="inter" w:hAnsi="inter" w:cs="inter"/>
                <w:color w:val="000000"/>
                <w:sz w:val="17"/>
              </w:rPr>
              <w:t>2046</w:t>
            </w:r>
          </w:p>
        </w:tc>
        <w:tc>
          <w:tcPr>
            <w:tcW w:w="0" w:type="auto"/>
            <w:tcBorders>
              <w:top w:val="single" w:sz="1" w:space="0" w:color="000000"/>
              <w:bottom w:val="single" w:sz="1" w:space="0" w:color="000000"/>
            </w:tcBorders>
          </w:tcPr>
          <w:p w14:paraId="6A4D3A24" w14:textId="77777777" w:rsidR="006E5A2D" w:rsidRDefault="00000000">
            <w:pPr>
              <w:spacing w:line="360" w:lineRule="auto"/>
            </w:pPr>
            <w:r>
              <w:rPr>
                <w:rFonts w:ascii="inter" w:eastAsia="inter" w:hAnsi="inter" w:cs="inter"/>
                <w:color w:val="000000"/>
                <w:sz w:val="17"/>
              </w:rPr>
              <w:t>2121</w:t>
            </w:r>
          </w:p>
        </w:tc>
      </w:tr>
      <w:tr w:rsidR="006E5A2D" w14:paraId="2C800E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8C5E96" w14:textId="77777777" w:rsidR="006E5A2D" w:rsidRDefault="00000000">
            <w:pPr>
              <w:spacing w:line="360" w:lineRule="auto"/>
            </w:pPr>
            <w:r>
              <w:rPr>
                <w:rFonts w:ascii="inter" w:eastAsia="inter" w:hAnsi="inter" w:cs="inter"/>
                <w:b/>
                <w:color w:val="000000"/>
                <w:sz w:val="17"/>
              </w:rPr>
              <w:t>AIME 2025</w:t>
            </w:r>
          </w:p>
        </w:tc>
        <w:tc>
          <w:tcPr>
            <w:tcW w:w="0" w:type="auto"/>
            <w:tcBorders>
              <w:top w:val="single" w:sz="1" w:space="0" w:color="000000"/>
              <w:bottom w:val="single" w:sz="1" w:space="0" w:color="000000"/>
              <w:right w:val="single" w:sz="1" w:space="0" w:color="000000"/>
            </w:tcBorders>
          </w:tcPr>
          <w:p w14:paraId="03158AF8" w14:textId="77777777" w:rsidR="006E5A2D" w:rsidRDefault="00000000">
            <w:pPr>
              <w:spacing w:line="360" w:lineRule="auto"/>
            </w:pPr>
            <w:r>
              <w:rPr>
                <w:rFonts w:ascii="inter" w:eastAsia="inter" w:hAnsi="inter" w:cs="inter"/>
                <w:color w:val="000000"/>
                <w:sz w:val="17"/>
              </w:rPr>
              <w:t>88.4</w:t>
            </w:r>
          </w:p>
        </w:tc>
        <w:tc>
          <w:tcPr>
            <w:tcW w:w="0" w:type="auto"/>
            <w:tcBorders>
              <w:top w:val="single" w:sz="1" w:space="0" w:color="000000"/>
              <w:bottom w:val="single" w:sz="1" w:space="0" w:color="000000"/>
            </w:tcBorders>
          </w:tcPr>
          <w:p w14:paraId="6C8103EA" w14:textId="77777777" w:rsidR="006E5A2D" w:rsidRDefault="00000000">
            <w:pPr>
              <w:spacing w:line="360" w:lineRule="auto"/>
            </w:pPr>
            <w:r>
              <w:rPr>
                <w:rFonts w:ascii="inter" w:eastAsia="inter" w:hAnsi="inter" w:cs="inter"/>
                <w:color w:val="000000"/>
                <w:sz w:val="17"/>
              </w:rPr>
              <w:t>89.3</w:t>
            </w:r>
          </w:p>
        </w:tc>
      </w:tr>
      <w:tr w:rsidR="006E5A2D" w14:paraId="2C16CD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AE1518" w14:textId="77777777" w:rsidR="006E5A2D" w:rsidRDefault="00000000">
            <w:pPr>
              <w:spacing w:line="360" w:lineRule="auto"/>
            </w:pPr>
            <w:r>
              <w:rPr>
                <w:rFonts w:ascii="inter" w:eastAsia="inter" w:hAnsi="inter" w:cs="inter"/>
                <w:b/>
                <w:color w:val="000000"/>
                <w:sz w:val="17"/>
              </w:rPr>
              <w:t>HMMT 2025</w:t>
            </w:r>
          </w:p>
        </w:tc>
        <w:tc>
          <w:tcPr>
            <w:tcW w:w="0" w:type="auto"/>
            <w:tcBorders>
              <w:top w:val="single" w:sz="1" w:space="0" w:color="000000"/>
              <w:bottom w:val="single" w:sz="1" w:space="0" w:color="000000"/>
              <w:right w:val="single" w:sz="1" w:space="0" w:color="000000"/>
            </w:tcBorders>
          </w:tcPr>
          <w:p w14:paraId="7C6C0DA3" w14:textId="77777777" w:rsidR="006E5A2D" w:rsidRDefault="00000000">
            <w:pPr>
              <w:spacing w:line="360" w:lineRule="auto"/>
            </w:pPr>
            <w:r>
              <w:rPr>
                <w:rFonts w:ascii="inter" w:eastAsia="inter" w:hAnsi="inter" w:cs="inter"/>
                <w:color w:val="000000"/>
                <w:sz w:val="17"/>
              </w:rPr>
              <w:t>86.1</w:t>
            </w:r>
          </w:p>
        </w:tc>
        <w:tc>
          <w:tcPr>
            <w:tcW w:w="0" w:type="auto"/>
            <w:tcBorders>
              <w:top w:val="single" w:sz="1" w:space="0" w:color="000000"/>
              <w:bottom w:val="single" w:sz="1" w:space="0" w:color="000000"/>
            </w:tcBorders>
          </w:tcPr>
          <w:p w14:paraId="585410D6" w14:textId="77777777" w:rsidR="006E5A2D" w:rsidRDefault="00000000">
            <w:pPr>
              <w:spacing w:line="360" w:lineRule="auto"/>
            </w:pPr>
            <w:r>
              <w:rPr>
                <w:rFonts w:ascii="inter" w:eastAsia="inter" w:hAnsi="inter" w:cs="inter"/>
                <w:color w:val="000000"/>
                <w:sz w:val="17"/>
              </w:rPr>
              <w:t>83.6</w:t>
            </w:r>
          </w:p>
        </w:tc>
      </w:tr>
      <w:tr w:rsidR="006E5A2D" w14:paraId="4AC9C3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E47540" w14:textId="77777777" w:rsidR="006E5A2D" w:rsidRDefault="00000000">
            <w:pPr>
              <w:spacing w:line="360" w:lineRule="auto"/>
            </w:pPr>
            <w:r>
              <w:rPr>
                <w:rFonts w:ascii="inter" w:eastAsia="inter" w:hAnsi="inter" w:cs="inter"/>
                <w:b/>
                <w:color w:val="000000"/>
                <w:sz w:val="17"/>
              </w:rPr>
              <w:t>Code Generation (LiveCodeBench)</w:t>
            </w:r>
          </w:p>
        </w:tc>
        <w:tc>
          <w:tcPr>
            <w:tcW w:w="0" w:type="auto"/>
            <w:tcBorders>
              <w:top w:val="single" w:sz="1" w:space="0" w:color="000000"/>
              <w:bottom w:val="single" w:sz="1" w:space="0" w:color="000000"/>
              <w:right w:val="single" w:sz="1" w:space="0" w:color="000000"/>
            </w:tcBorders>
          </w:tcPr>
          <w:p w14:paraId="3472C32F" w14:textId="77777777" w:rsidR="006E5A2D" w:rsidRDefault="00000000">
            <w:pPr>
              <w:spacing w:line="360" w:lineRule="auto"/>
            </w:pPr>
            <w:r>
              <w:rPr>
                <w:rFonts w:ascii="inter" w:eastAsia="inter" w:hAnsi="inter" w:cs="inter"/>
                <w:color w:val="000000"/>
                <w:sz w:val="17"/>
              </w:rPr>
              <w:t>74.9</w:t>
            </w:r>
          </w:p>
        </w:tc>
        <w:tc>
          <w:tcPr>
            <w:tcW w:w="0" w:type="auto"/>
            <w:tcBorders>
              <w:top w:val="single" w:sz="1" w:space="0" w:color="000000"/>
              <w:bottom w:val="single" w:sz="1" w:space="0" w:color="000000"/>
            </w:tcBorders>
          </w:tcPr>
          <w:p w14:paraId="31B6BEFD" w14:textId="77777777" w:rsidR="006E5A2D" w:rsidRDefault="00000000">
            <w:pPr>
              <w:spacing w:line="360" w:lineRule="auto"/>
            </w:pPr>
            <w:r>
              <w:rPr>
                <w:rFonts w:ascii="inter" w:eastAsia="inter" w:hAnsi="inter" w:cs="inter"/>
                <w:color w:val="000000"/>
                <w:sz w:val="17"/>
              </w:rPr>
              <w:t>74.1</w:t>
            </w:r>
          </w:p>
        </w:tc>
      </w:tr>
      <w:tr w:rsidR="006E5A2D" w14:paraId="43D6C2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59476A" w14:textId="77777777" w:rsidR="006E5A2D" w:rsidRDefault="00000000">
            <w:pPr>
              <w:spacing w:line="360" w:lineRule="auto"/>
            </w:pPr>
            <w:r>
              <w:rPr>
                <w:rFonts w:ascii="inter" w:eastAsia="inter" w:hAnsi="inter" w:cs="inter"/>
                <w:b/>
                <w:color w:val="000000"/>
                <w:sz w:val="17"/>
              </w:rPr>
              <w:t>Agentic Tool Use (BrowseComp)</w:t>
            </w:r>
          </w:p>
        </w:tc>
        <w:tc>
          <w:tcPr>
            <w:tcW w:w="0" w:type="auto"/>
            <w:tcBorders>
              <w:top w:val="single" w:sz="1" w:space="0" w:color="000000"/>
              <w:bottom w:val="single" w:sz="1" w:space="0" w:color="000000"/>
              <w:right w:val="single" w:sz="1" w:space="0" w:color="000000"/>
            </w:tcBorders>
          </w:tcPr>
          <w:p w14:paraId="31158BEB" w14:textId="77777777" w:rsidR="006E5A2D" w:rsidRDefault="00000000">
            <w:pPr>
              <w:spacing w:line="360" w:lineRule="auto"/>
            </w:pPr>
            <w:r>
              <w:rPr>
                <w:rFonts w:ascii="inter" w:eastAsia="inter" w:hAnsi="inter" w:cs="inter"/>
                <w:color w:val="000000"/>
                <w:sz w:val="17"/>
              </w:rPr>
              <w:t>38.5</w:t>
            </w:r>
          </w:p>
        </w:tc>
        <w:tc>
          <w:tcPr>
            <w:tcW w:w="0" w:type="auto"/>
            <w:tcBorders>
              <w:top w:val="single" w:sz="1" w:space="0" w:color="000000"/>
              <w:bottom w:val="single" w:sz="1" w:space="0" w:color="000000"/>
            </w:tcBorders>
          </w:tcPr>
          <w:p w14:paraId="22A58B1E" w14:textId="77777777" w:rsidR="006E5A2D" w:rsidRDefault="00000000">
            <w:pPr>
              <w:spacing w:line="360" w:lineRule="auto"/>
            </w:pPr>
            <w:r>
              <w:rPr>
                <w:rFonts w:ascii="inter" w:eastAsia="inter" w:hAnsi="inter" w:cs="inter"/>
                <w:color w:val="000000"/>
                <w:sz w:val="17"/>
              </w:rPr>
              <w:t>40.1</w:t>
            </w:r>
          </w:p>
        </w:tc>
      </w:tr>
      <w:tr w:rsidR="006E5A2D" w14:paraId="0614595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E084B6" w14:textId="77777777" w:rsidR="006E5A2D" w:rsidRDefault="00000000">
            <w:pPr>
              <w:spacing w:line="360" w:lineRule="auto"/>
            </w:pPr>
            <w:r>
              <w:rPr>
                <w:rFonts w:ascii="inter" w:eastAsia="inter" w:hAnsi="inter" w:cs="inter"/>
                <w:b/>
                <w:color w:val="000000"/>
                <w:sz w:val="17"/>
              </w:rPr>
              <w:t>SWE-bench Multilingual</w:t>
            </w:r>
          </w:p>
        </w:tc>
        <w:tc>
          <w:tcPr>
            <w:tcW w:w="0" w:type="auto"/>
            <w:tcBorders>
              <w:top w:val="single" w:sz="1" w:space="0" w:color="000000"/>
              <w:bottom w:val="single" w:sz="1" w:space="0" w:color="000000"/>
              <w:right w:val="single" w:sz="1" w:space="0" w:color="000000"/>
            </w:tcBorders>
          </w:tcPr>
          <w:p w14:paraId="604FEEDD" w14:textId="77777777" w:rsidR="006E5A2D" w:rsidRDefault="00000000">
            <w:pPr>
              <w:spacing w:line="360" w:lineRule="auto"/>
            </w:pPr>
            <w:r>
              <w:rPr>
                <w:rFonts w:ascii="inter" w:eastAsia="inter" w:hAnsi="inter" w:cs="inter"/>
                <w:color w:val="000000"/>
                <w:sz w:val="17"/>
              </w:rPr>
              <w:t>57.8</w:t>
            </w:r>
          </w:p>
        </w:tc>
        <w:tc>
          <w:tcPr>
            <w:tcW w:w="0" w:type="auto"/>
            <w:tcBorders>
              <w:top w:val="single" w:sz="1" w:space="0" w:color="000000"/>
              <w:bottom w:val="single" w:sz="1" w:space="0" w:color="000000"/>
            </w:tcBorders>
          </w:tcPr>
          <w:p w14:paraId="758B8FB0" w14:textId="77777777" w:rsidR="006E5A2D" w:rsidRDefault="00000000">
            <w:pPr>
              <w:spacing w:line="360" w:lineRule="auto"/>
            </w:pPr>
            <w:r>
              <w:rPr>
                <w:rFonts w:ascii="inter" w:eastAsia="inter" w:hAnsi="inter" w:cs="inter"/>
                <w:color w:val="000000"/>
                <w:sz w:val="17"/>
              </w:rPr>
              <w:t>57.9</w:t>
            </w:r>
          </w:p>
        </w:tc>
      </w:tr>
    </w:tbl>
    <w:p w14:paraId="55B4F304" w14:textId="77777777" w:rsidR="006E5A2D" w:rsidRDefault="006E5A2D"/>
    <w:p w14:paraId="19DBBD11" w14:textId="77777777" w:rsidR="006E5A2D" w:rsidRDefault="00000000">
      <w:pPr>
        <w:spacing w:after="210" w:line="360" w:lineRule="auto"/>
      </w:pPr>
      <w:r>
        <w:rPr>
          <w:rFonts w:ascii="inter" w:eastAsia="inter" w:hAnsi="inter" w:cs="inter"/>
          <w:color w:val="000000"/>
        </w:rPr>
        <w:t xml:space="preserve">DeepSeek-V3.2 matches or exceeds </w:t>
      </w:r>
      <w:r>
        <w:rPr>
          <w:rFonts w:ascii="inter" w:eastAsia="inter" w:hAnsi="inter" w:cs="inter"/>
          <w:b/>
          <w:color w:val="000000"/>
        </w:rPr>
        <w:t>GPT-5 performance</w:t>
      </w:r>
      <w:r>
        <w:rPr>
          <w:rFonts w:ascii="inter" w:eastAsia="inter" w:hAnsi="inter" w:cs="inter"/>
          <w:color w:val="000000"/>
        </w:rPr>
        <w:t xml:space="preserve"> on standard reasoning and coding benchmarks. The </w:t>
      </w:r>
      <w:r>
        <w:rPr>
          <w:rFonts w:ascii="inter" w:eastAsia="inter" w:hAnsi="inter" w:cs="inter"/>
          <w:b/>
          <w:color w:val="000000"/>
        </w:rPr>
        <w:t>Speciale variant</w:t>
      </w:r>
      <w:r>
        <w:rPr>
          <w:rFonts w:ascii="inter" w:eastAsia="inter" w:hAnsi="inter" w:cs="inter"/>
          <w:color w:val="000000"/>
        </w:rPr>
        <w:t xml:space="preserve"> reaches </w:t>
      </w:r>
      <w:r>
        <w:rPr>
          <w:rFonts w:ascii="inter" w:eastAsia="inter" w:hAnsi="inter" w:cs="inter"/>
          <w:b/>
          <w:color w:val="000000"/>
        </w:rPr>
        <w:t>Gemini-3.0-Pro-level performance</w:t>
      </w:r>
      <w:r>
        <w:rPr>
          <w:rFonts w:ascii="inter" w:eastAsia="inter" w:hAnsi="inter" w:cs="inter"/>
          <w:color w:val="000000"/>
        </w:rPr>
        <w:t>, achieving gold medals on the 2025 International Mathematical Olympiad (IMO) and International Olympiad in Informatics (IOI)—extraordinary achievements for an open-weight model.</w:t>
      </w:r>
      <w:bookmarkStart w:id="30" w:name="fnref15"/>
      <w:bookmarkEnd w:id="30"/>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31" w:name="fnref16"/>
      <w:bookmarkEnd w:id="31"/>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32" w:name="fnref17"/>
      <w:bookmarkEnd w:id="32"/>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1DF0FC23" w14:textId="77777777" w:rsidR="006E5A2D" w:rsidRDefault="005B204C">
      <w:pPr>
        <w:spacing w:before="210" w:after="0" w:line="360" w:lineRule="auto"/>
      </w:pPr>
      <w:r>
        <w:rPr>
          <w:noProof/>
        </w:rPr>
      </w:r>
      <w:r>
        <w:rPr>
          <w:noProof/>
        </w:rPr>
        <w:pict w14:anchorId="1A0ADFE7">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1057EB7" w14:textId="77777777" w:rsidR="006E5A2D" w:rsidRDefault="00000000">
      <w:pPr>
        <w:spacing w:after="210" w:line="360" w:lineRule="auto"/>
      </w:pPr>
      <w:r>
        <w:rPr>
          <w:rFonts w:ascii="inter" w:eastAsia="inter" w:hAnsi="inter" w:cs="inter"/>
          <w:b/>
          <w:color w:val="000000"/>
        </w:rPr>
        <w:t>Context Window and Practical Capabilities</w:t>
      </w:r>
    </w:p>
    <w:p w14:paraId="0ADB0E92" w14:textId="77777777" w:rsidR="006E5A2D" w:rsidRDefault="00000000">
      <w:pPr>
        <w:spacing w:after="210" w:line="360" w:lineRule="auto"/>
      </w:pPr>
      <w:r>
        <w:rPr>
          <w:rFonts w:ascii="inter" w:eastAsia="inter" w:hAnsi="inter" w:cs="inter"/>
          <w:color w:val="000000"/>
        </w:rPr>
        <w:t xml:space="preserve">The model supports a </w:t>
      </w:r>
      <w:r>
        <w:rPr>
          <w:rFonts w:ascii="inter" w:eastAsia="inter" w:hAnsi="inter" w:cs="inter"/>
          <w:b/>
          <w:color w:val="000000"/>
        </w:rPr>
        <w:t>128,000-token context window</w:t>
      </w:r>
      <w:r>
        <w:rPr>
          <w:rFonts w:ascii="inter" w:eastAsia="inter" w:hAnsi="inter" w:cs="inter"/>
          <w:color w:val="000000"/>
        </w:rPr>
        <w:t xml:space="preserve"> (~192 pages of text at standard formatting), with the sparse attention mechanism making this capacity economically viable for high-volume production deployments. For comparison, GPT-5 offers 400,000 tokens but at significantly higher inference cost.</w:t>
      </w:r>
      <w:bookmarkStart w:id="33" w:name="fnref18"/>
      <w:bookmarkEnd w:id="33"/>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10CAB396" w14:textId="77777777" w:rsidR="006E5A2D" w:rsidRDefault="005B204C">
      <w:pPr>
        <w:spacing w:before="210" w:after="0" w:line="360" w:lineRule="auto"/>
      </w:pPr>
      <w:r>
        <w:rPr>
          <w:noProof/>
        </w:rPr>
      </w:r>
      <w:r>
        <w:rPr>
          <w:noProof/>
        </w:rPr>
        <w:pict w14:anchorId="3D0B237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B582BFA" w14:textId="77777777" w:rsidR="006E5A2D" w:rsidRDefault="00000000">
      <w:pPr>
        <w:spacing w:after="210" w:line="360" w:lineRule="auto"/>
      </w:pPr>
      <w:r>
        <w:rPr>
          <w:rFonts w:ascii="inter" w:eastAsia="inter" w:hAnsi="inter" w:cs="inter"/>
          <w:b/>
          <w:color w:val="000000"/>
        </w:rPr>
        <w:t>Economic Impact and Cost Disruption</w:t>
      </w:r>
    </w:p>
    <w:p w14:paraId="109BEF4A" w14:textId="77777777" w:rsidR="006E5A2D" w:rsidRDefault="00000000">
      <w:pPr>
        <w:spacing w:after="210" w:line="360" w:lineRule="auto"/>
      </w:pPr>
      <w:r>
        <w:rPr>
          <w:rFonts w:ascii="inter" w:eastAsia="inter" w:hAnsi="inter" w:cs="inter"/>
          <w:color w:val="000000"/>
        </w:rPr>
        <w:t xml:space="preserve">DeepSeek-V3.2's pricing represents a </w:t>
      </w:r>
      <w:r>
        <w:rPr>
          <w:rFonts w:ascii="inter" w:eastAsia="inter" w:hAnsi="inter" w:cs="inter"/>
          <w:b/>
          <w:color w:val="000000"/>
        </w:rPr>
        <w:t>discontinuous shift in AI economics:</w:t>
      </w:r>
    </w:p>
    <w:p w14:paraId="493798B6" w14:textId="77777777" w:rsidR="006E5A2D" w:rsidRDefault="00000000">
      <w:pPr>
        <w:spacing w:after="210" w:line="360" w:lineRule="auto"/>
      </w:pPr>
      <w:r>
        <w:rPr>
          <w:rFonts w:ascii="inter" w:eastAsia="inter" w:hAnsi="inter" w:cs="inter"/>
          <w:b/>
          <w:color w:val="000000"/>
        </w:rPr>
        <w:t>Pricing Structure:</w:t>
      </w:r>
    </w:p>
    <w:p w14:paraId="74EA6C1C" w14:textId="77777777" w:rsidR="006E5A2D" w:rsidRDefault="00000000">
      <w:pPr>
        <w:numPr>
          <w:ilvl w:val="0"/>
          <w:numId w:val="3"/>
        </w:numPr>
        <w:spacing w:before="105" w:after="105" w:line="360" w:lineRule="auto"/>
      </w:pPr>
      <w:r>
        <w:rPr>
          <w:rFonts w:ascii="inter" w:eastAsia="inter" w:hAnsi="inter" w:cs="inter"/>
          <w:color w:val="000000"/>
        </w:rPr>
        <w:t xml:space="preserve">Input tokens: </w:t>
      </w:r>
      <w:r>
        <w:rPr>
          <w:rFonts w:ascii="inter" w:eastAsia="inter" w:hAnsi="inter" w:cs="inter"/>
          <w:b/>
          <w:color w:val="000000"/>
        </w:rPr>
        <w:t>$0.28/1M tokens</w:t>
      </w:r>
      <w:r>
        <w:rPr>
          <w:rFonts w:ascii="inter" w:eastAsia="inter" w:hAnsi="inter" w:cs="inter"/>
          <w:color w:val="000000"/>
        </w:rPr>
        <w:t xml:space="preserve"> (with 50%+ discount for cached inputs)</w:t>
      </w:r>
    </w:p>
    <w:p w14:paraId="604260E3" w14:textId="77777777" w:rsidR="006E5A2D" w:rsidRDefault="00000000">
      <w:pPr>
        <w:numPr>
          <w:ilvl w:val="0"/>
          <w:numId w:val="3"/>
        </w:numPr>
        <w:spacing w:before="105" w:after="105" w:line="360" w:lineRule="auto"/>
      </w:pPr>
      <w:r>
        <w:rPr>
          <w:rFonts w:ascii="inter" w:eastAsia="inter" w:hAnsi="inter" w:cs="inter"/>
          <w:color w:val="000000"/>
        </w:rPr>
        <w:t xml:space="preserve">Output tokens: </w:t>
      </w:r>
      <w:r>
        <w:rPr>
          <w:rFonts w:ascii="inter" w:eastAsia="inter" w:hAnsi="inter" w:cs="inter"/>
          <w:b/>
          <w:color w:val="000000"/>
        </w:rPr>
        <w:t>$0.42/1M tokens</w:t>
      </w:r>
    </w:p>
    <w:p w14:paraId="6D8BC1E6" w14:textId="77777777" w:rsidR="006E5A2D" w:rsidRDefault="00000000">
      <w:pPr>
        <w:numPr>
          <w:ilvl w:val="0"/>
          <w:numId w:val="3"/>
        </w:numPr>
        <w:spacing w:before="105" w:after="105" w:line="360" w:lineRule="auto"/>
      </w:pPr>
      <w:r>
        <w:rPr>
          <w:rFonts w:ascii="inter" w:eastAsia="inter" w:hAnsi="inter" w:cs="inter"/>
          <w:color w:val="000000"/>
        </w:rPr>
        <w:t xml:space="preserve">Cache hit costs: as low as </w:t>
      </w:r>
      <w:r>
        <w:rPr>
          <w:rFonts w:ascii="inter" w:eastAsia="inter" w:hAnsi="inter" w:cs="inter"/>
          <w:b/>
          <w:color w:val="000000"/>
        </w:rPr>
        <w:t>$0.07/1M tokens</w:t>
      </w:r>
      <w:bookmarkStart w:id="34" w:name="fnref2_2"/>
      <w:bookmarkEnd w:id="34"/>
      <w:r>
        <w:fldChar w:fldCharType="begin"/>
      </w:r>
      <w:r>
        <w:instrText>HYPERLINK \l "fn2" \h</w:instrText>
      </w:r>
      <w:r>
        <w:fldChar w:fldCharType="separate"/>
      </w:r>
      <w:r>
        <w:rPr>
          <w:rFonts w:ascii="inter" w:eastAsia="inter" w:hAnsi="inter" w:cs="inter"/>
          <w:u w:val="single"/>
          <w:vertAlign w:val="superscript"/>
        </w:rPr>
        <w:t>[2]</w:t>
      </w:r>
      <w:r>
        <w:fldChar w:fldCharType="end"/>
      </w:r>
    </w:p>
    <w:p w14:paraId="259A81CD" w14:textId="77777777" w:rsidR="006E5A2D" w:rsidRDefault="00000000">
      <w:pPr>
        <w:spacing w:after="210" w:line="360" w:lineRule="auto"/>
      </w:pPr>
      <w:r>
        <w:rPr>
          <w:rFonts w:ascii="inter" w:eastAsia="inter" w:hAnsi="inter" w:cs="inter"/>
          <w:b/>
          <w:color w:val="000000"/>
        </w:rPr>
        <w:t>Competitive Comparison</w:t>
      </w:r>
      <w:r>
        <w:rPr>
          <w:rFonts w:ascii="inter" w:eastAsia="inter" w:hAnsi="inter" w:cs="inter"/>
          <w:color w:val="000000"/>
        </w:rPr>
        <w:t xml:space="preserve"> (balanced read-write workload):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26"/>
        <w:gridCol w:w="726"/>
        <w:gridCol w:w="1905"/>
      </w:tblGrid>
      <w:tr w:rsidR="006E5A2D" w14:paraId="21ACF6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7268DE" w14:textId="77777777" w:rsidR="006E5A2D" w:rsidRDefault="00000000">
            <w:pPr>
              <w:spacing w:line="360" w:lineRule="auto"/>
            </w:pPr>
            <w:r>
              <w:rPr>
                <w:rFonts w:ascii="inter" w:eastAsia="inter" w:hAnsi="inter" w:cs="inter"/>
                <w:color w:val="000000"/>
                <w:sz w:val="17"/>
              </w:rPr>
              <w:t>Model</w:t>
            </w:r>
          </w:p>
        </w:tc>
        <w:tc>
          <w:tcPr>
            <w:tcW w:w="0" w:type="auto"/>
            <w:tcBorders>
              <w:top w:val="single" w:sz="1" w:space="0" w:color="000000"/>
              <w:bottom w:val="single" w:sz="1" w:space="0" w:color="000000"/>
              <w:right w:val="single" w:sz="1" w:space="0" w:color="000000"/>
            </w:tcBorders>
          </w:tcPr>
          <w:p w14:paraId="472DECDB" w14:textId="77777777" w:rsidR="006E5A2D" w:rsidRDefault="00000000">
            <w:pPr>
              <w:spacing w:line="360" w:lineRule="auto"/>
            </w:pPr>
            <w:r>
              <w:rPr>
                <w:rFonts w:ascii="inter" w:eastAsia="inter" w:hAnsi="inter" w:cs="inter"/>
                <w:color w:val="000000"/>
                <w:sz w:val="17"/>
              </w:rPr>
              <w:t>Cost</w:t>
            </w:r>
          </w:p>
        </w:tc>
        <w:tc>
          <w:tcPr>
            <w:tcW w:w="0" w:type="auto"/>
            <w:tcBorders>
              <w:top w:val="single" w:sz="1" w:space="0" w:color="000000"/>
              <w:bottom w:val="single" w:sz="1" w:space="0" w:color="000000"/>
            </w:tcBorders>
          </w:tcPr>
          <w:p w14:paraId="47E47017" w14:textId="77777777" w:rsidR="006E5A2D" w:rsidRDefault="00000000">
            <w:pPr>
              <w:spacing w:line="360" w:lineRule="auto"/>
            </w:pPr>
            <w:r>
              <w:rPr>
                <w:rFonts w:ascii="inter" w:eastAsia="inter" w:hAnsi="inter" w:cs="inter"/>
                <w:color w:val="000000"/>
                <w:sz w:val="17"/>
              </w:rPr>
              <w:t>Relative Cost</w:t>
            </w:r>
          </w:p>
        </w:tc>
      </w:tr>
      <w:tr w:rsidR="006E5A2D" w14:paraId="2368E7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20548" w14:textId="77777777" w:rsidR="006E5A2D" w:rsidRDefault="00000000">
            <w:pPr>
              <w:spacing w:line="360" w:lineRule="auto"/>
            </w:pPr>
            <w:r>
              <w:rPr>
                <w:rFonts w:ascii="inter" w:eastAsia="inter" w:hAnsi="inter" w:cs="inter"/>
                <w:color w:val="000000"/>
                <w:sz w:val="17"/>
              </w:rPr>
              <w:t>DeepSeek V3.2</w:t>
            </w:r>
          </w:p>
        </w:tc>
        <w:tc>
          <w:tcPr>
            <w:tcW w:w="0" w:type="auto"/>
            <w:tcBorders>
              <w:top w:val="single" w:sz="1" w:space="0" w:color="000000"/>
              <w:bottom w:val="single" w:sz="1" w:space="0" w:color="000000"/>
              <w:right w:val="single" w:sz="1" w:space="0" w:color="000000"/>
            </w:tcBorders>
          </w:tcPr>
          <w:p w14:paraId="2E11481D" w14:textId="77777777" w:rsidR="006E5A2D" w:rsidRDefault="00000000">
            <w:pPr>
              <w:spacing w:line="360" w:lineRule="auto"/>
            </w:pPr>
            <w:r>
              <w:rPr>
                <w:rFonts w:ascii="inter" w:eastAsia="inter" w:hAnsi="inter" w:cs="inter"/>
                <w:color w:val="000000"/>
                <w:sz w:val="17"/>
              </w:rPr>
              <w:t>$0.42</w:t>
            </w:r>
          </w:p>
        </w:tc>
        <w:tc>
          <w:tcPr>
            <w:tcW w:w="0" w:type="auto"/>
            <w:tcBorders>
              <w:top w:val="single" w:sz="1" w:space="0" w:color="000000"/>
              <w:bottom w:val="single" w:sz="1" w:space="0" w:color="000000"/>
            </w:tcBorders>
          </w:tcPr>
          <w:p w14:paraId="680859C6" w14:textId="77777777" w:rsidR="006E5A2D" w:rsidRDefault="00000000">
            <w:pPr>
              <w:spacing w:line="360" w:lineRule="auto"/>
            </w:pPr>
            <w:r>
              <w:rPr>
                <w:rFonts w:ascii="inter" w:eastAsia="inter" w:hAnsi="inter" w:cs="inter"/>
                <w:b/>
                <w:color w:val="000000"/>
                <w:sz w:val="17"/>
              </w:rPr>
              <w:t>1×</w:t>
            </w:r>
            <w:r>
              <w:rPr>
                <w:rFonts w:ascii="inter" w:eastAsia="inter" w:hAnsi="inter" w:cs="inter"/>
                <w:color w:val="000000"/>
                <w:sz w:val="17"/>
              </w:rPr>
              <w:t xml:space="preserve"> (baseline)</w:t>
            </w:r>
          </w:p>
        </w:tc>
      </w:tr>
      <w:tr w:rsidR="006E5A2D" w14:paraId="598408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891321" w14:textId="77777777" w:rsidR="006E5A2D" w:rsidRDefault="00000000">
            <w:pPr>
              <w:spacing w:line="360" w:lineRule="auto"/>
            </w:pPr>
            <w:r>
              <w:rPr>
                <w:rFonts w:ascii="inter" w:eastAsia="inter" w:hAnsi="inter" w:cs="inter"/>
                <w:color w:val="000000"/>
                <w:sz w:val="17"/>
              </w:rPr>
              <w:t>GPT-5</w:t>
            </w:r>
          </w:p>
        </w:tc>
        <w:tc>
          <w:tcPr>
            <w:tcW w:w="0" w:type="auto"/>
            <w:tcBorders>
              <w:top w:val="single" w:sz="1" w:space="0" w:color="000000"/>
              <w:bottom w:val="single" w:sz="1" w:space="0" w:color="000000"/>
              <w:right w:val="single" w:sz="1" w:space="0" w:color="000000"/>
            </w:tcBorders>
          </w:tcPr>
          <w:p w14:paraId="47AF7DDA" w14:textId="77777777" w:rsidR="006E5A2D" w:rsidRDefault="00000000">
            <w:pPr>
              <w:spacing w:line="360" w:lineRule="auto"/>
            </w:pPr>
            <w:r>
              <w:rPr>
                <w:rFonts w:ascii="inter" w:eastAsia="inter" w:hAnsi="inter" w:cs="inter"/>
                <w:color w:val="000000"/>
                <w:sz w:val="17"/>
              </w:rPr>
              <w:t>$6.75</w:t>
            </w:r>
          </w:p>
        </w:tc>
        <w:tc>
          <w:tcPr>
            <w:tcW w:w="0" w:type="auto"/>
            <w:tcBorders>
              <w:top w:val="single" w:sz="1" w:space="0" w:color="000000"/>
              <w:bottom w:val="single" w:sz="1" w:space="0" w:color="000000"/>
            </w:tcBorders>
          </w:tcPr>
          <w:p w14:paraId="327BFC1F" w14:textId="77777777" w:rsidR="006E5A2D" w:rsidRDefault="00000000">
            <w:pPr>
              <w:spacing w:line="360" w:lineRule="auto"/>
            </w:pPr>
            <w:r>
              <w:rPr>
                <w:rFonts w:ascii="inter" w:eastAsia="inter" w:hAnsi="inter" w:cs="inter"/>
                <w:b/>
                <w:color w:val="000000"/>
                <w:sz w:val="17"/>
              </w:rPr>
              <w:t>16× more expensive</w:t>
            </w:r>
          </w:p>
        </w:tc>
      </w:tr>
      <w:tr w:rsidR="006E5A2D" w14:paraId="5B1D11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4BDA63" w14:textId="77777777" w:rsidR="006E5A2D" w:rsidRDefault="00000000">
            <w:pPr>
              <w:spacing w:line="360" w:lineRule="auto"/>
            </w:pPr>
            <w:r>
              <w:rPr>
                <w:rFonts w:ascii="inter" w:eastAsia="inter" w:hAnsi="inter" w:cs="inter"/>
                <w:color w:val="000000"/>
                <w:sz w:val="17"/>
              </w:rPr>
              <w:t>Claude 4.5 Sonnet</w:t>
            </w:r>
          </w:p>
        </w:tc>
        <w:tc>
          <w:tcPr>
            <w:tcW w:w="0" w:type="auto"/>
            <w:tcBorders>
              <w:top w:val="single" w:sz="1" w:space="0" w:color="000000"/>
              <w:bottom w:val="single" w:sz="1" w:space="0" w:color="000000"/>
              <w:right w:val="single" w:sz="1" w:space="0" w:color="000000"/>
            </w:tcBorders>
          </w:tcPr>
          <w:p w14:paraId="2E05CFE6" w14:textId="77777777" w:rsidR="006E5A2D" w:rsidRDefault="00000000">
            <w:pPr>
              <w:spacing w:line="360" w:lineRule="auto"/>
            </w:pPr>
            <w:r>
              <w:rPr>
                <w:rFonts w:ascii="inter" w:eastAsia="inter" w:hAnsi="inter" w:cs="inter"/>
                <w:color w:val="000000"/>
                <w:sz w:val="17"/>
              </w:rPr>
              <w:t>$6.50</w:t>
            </w:r>
          </w:p>
        </w:tc>
        <w:tc>
          <w:tcPr>
            <w:tcW w:w="0" w:type="auto"/>
            <w:tcBorders>
              <w:top w:val="single" w:sz="1" w:space="0" w:color="000000"/>
              <w:bottom w:val="single" w:sz="1" w:space="0" w:color="000000"/>
            </w:tcBorders>
          </w:tcPr>
          <w:p w14:paraId="30056C6B" w14:textId="77777777" w:rsidR="006E5A2D" w:rsidRDefault="00000000">
            <w:pPr>
              <w:spacing w:line="360" w:lineRule="auto"/>
            </w:pPr>
            <w:r>
              <w:rPr>
                <w:rFonts w:ascii="inter" w:eastAsia="inter" w:hAnsi="inter" w:cs="inter"/>
                <w:b/>
                <w:color w:val="000000"/>
                <w:sz w:val="17"/>
              </w:rPr>
              <w:t>15× more expensive</w:t>
            </w:r>
          </w:p>
        </w:tc>
      </w:tr>
      <w:tr w:rsidR="006E5A2D" w14:paraId="018410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3EB42B" w14:textId="77777777" w:rsidR="006E5A2D" w:rsidRDefault="00000000">
            <w:pPr>
              <w:spacing w:line="360" w:lineRule="auto"/>
            </w:pPr>
            <w:r>
              <w:rPr>
                <w:rFonts w:ascii="inter" w:eastAsia="inter" w:hAnsi="inter" w:cs="inter"/>
                <w:color w:val="000000"/>
                <w:sz w:val="17"/>
              </w:rPr>
              <w:t>Gemini 3 Pro</w:t>
            </w:r>
          </w:p>
        </w:tc>
        <w:tc>
          <w:tcPr>
            <w:tcW w:w="0" w:type="auto"/>
            <w:tcBorders>
              <w:top w:val="single" w:sz="1" w:space="0" w:color="000000"/>
              <w:bottom w:val="single" w:sz="1" w:space="0" w:color="000000"/>
              <w:right w:val="single" w:sz="1" w:space="0" w:color="000000"/>
            </w:tcBorders>
          </w:tcPr>
          <w:p w14:paraId="519278B0" w14:textId="77777777" w:rsidR="006E5A2D" w:rsidRDefault="00000000">
            <w:pPr>
              <w:spacing w:line="360" w:lineRule="auto"/>
            </w:pPr>
            <w:r>
              <w:rPr>
                <w:rFonts w:ascii="inter" w:eastAsia="inter" w:hAnsi="inter" w:cs="inter"/>
                <w:color w:val="000000"/>
                <w:sz w:val="17"/>
              </w:rPr>
              <w:t>$5.50</w:t>
            </w:r>
          </w:p>
        </w:tc>
        <w:tc>
          <w:tcPr>
            <w:tcW w:w="0" w:type="auto"/>
            <w:tcBorders>
              <w:top w:val="single" w:sz="1" w:space="0" w:color="000000"/>
              <w:bottom w:val="single" w:sz="1" w:space="0" w:color="000000"/>
            </w:tcBorders>
          </w:tcPr>
          <w:p w14:paraId="7B2CD213" w14:textId="77777777" w:rsidR="006E5A2D" w:rsidRDefault="00000000">
            <w:pPr>
              <w:spacing w:line="360" w:lineRule="auto"/>
            </w:pPr>
            <w:r>
              <w:rPr>
                <w:rFonts w:ascii="inter" w:eastAsia="inter" w:hAnsi="inter" w:cs="inter"/>
                <w:b/>
                <w:color w:val="000000"/>
                <w:sz w:val="17"/>
              </w:rPr>
              <w:t>13× more expensive</w:t>
            </w:r>
          </w:p>
        </w:tc>
      </w:tr>
    </w:tbl>
    <w:p w14:paraId="4277D4AF" w14:textId="77777777" w:rsidR="006E5A2D" w:rsidRDefault="006E5A2D"/>
    <w:p w14:paraId="0A270D4D" w14:textId="77777777" w:rsidR="006E5A2D" w:rsidRDefault="00000000">
      <w:pPr>
        <w:spacing w:after="210" w:line="360" w:lineRule="auto"/>
      </w:pPr>
      <w:r>
        <w:rPr>
          <w:rFonts w:ascii="inter" w:eastAsia="inter" w:hAnsi="inter" w:cs="inter"/>
          <w:b/>
          <w:color w:val="000000"/>
        </w:rPr>
        <w:t>For cache-heavy workloads</w:t>
      </w:r>
      <w:r>
        <w:rPr>
          <w:rFonts w:ascii="inter" w:eastAsia="inter" w:hAnsi="inter" w:cs="inter"/>
          <w:color w:val="000000"/>
        </w:rPr>
        <w:t xml:space="preserve"> (1M input with 80% cache + 200K output), DeepSeek delivers a </w:t>
      </w:r>
      <w:r>
        <w:rPr>
          <w:rFonts w:ascii="inter" w:eastAsia="inter" w:hAnsi="inter" w:cs="inter"/>
          <w:b/>
          <w:color w:val="000000"/>
        </w:rPr>
        <w:t>31× cost advantage over GPT-5</w:t>
      </w:r>
      <w:r>
        <w:rPr>
          <w:rFonts w:ascii="inter" w:eastAsia="inter" w:hAnsi="inter" w:cs="inter"/>
          <w:color w:val="000000"/>
        </w:rPr>
        <w:t>.</w:t>
      </w:r>
      <w:bookmarkStart w:id="35" w:name="fnref7_2"/>
      <w:bookmarkEnd w:id="35"/>
      <w:r>
        <w:fldChar w:fldCharType="begin"/>
      </w:r>
      <w:r>
        <w:instrText>HYPERLINK \l "fn7" \h</w:instrText>
      </w:r>
      <w:r>
        <w:fldChar w:fldCharType="separate"/>
      </w:r>
      <w:r>
        <w:rPr>
          <w:rFonts w:ascii="inter" w:eastAsia="inter" w:hAnsi="inter" w:cs="inter"/>
          <w:u w:val="single"/>
          <w:vertAlign w:val="superscript"/>
        </w:rPr>
        <w:t>[7]</w:t>
      </w:r>
      <w:r>
        <w:fldChar w:fldCharType="end"/>
      </w:r>
    </w:p>
    <w:p w14:paraId="17360C1B" w14:textId="77777777" w:rsidR="006E5A2D" w:rsidRDefault="00000000">
      <w:pPr>
        <w:spacing w:after="210" w:line="360" w:lineRule="auto"/>
      </w:pPr>
      <w:r>
        <w:rPr>
          <w:rFonts w:ascii="inter" w:eastAsia="inter" w:hAnsi="inter" w:cs="inter"/>
          <w:b/>
          <w:color w:val="000000"/>
        </w:rPr>
        <w:t>Training Cost Efficiency:</w:t>
      </w:r>
      <w:r>
        <w:rPr>
          <w:rFonts w:ascii="inter" w:eastAsia="inter" w:hAnsi="inter" w:cs="inter"/>
          <w:color w:val="000000"/>
        </w:rPr>
        <w:t xml:space="preserve"> V3's base training cost was only </w:t>
      </w:r>
      <w:r>
        <w:rPr>
          <w:rFonts w:ascii="inter" w:eastAsia="inter" w:hAnsi="inter" w:cs="inter"/>
          <w:b/>
          <w:color w:val="000000"/>
        </w:rPr>
        <w:t>$5.5 million</w:t>
      </w:r>
      <w:r>
        <w:rPr>
          <w:rFonts w:ascii="inter" w:eastAsia="inter" w:hAnsi="inter" w:cs="inter"/>
          <w:color w:val="000000"/>
        </w:rPr>
        <w:t>—less than one-twentieth the estimated $100+ million competitors invest in frontier models. V3.2 builds on this efficient foundation without proportional cost increases.</w:t>
      </w:r>
      <w:bookmarkStart w:id="36" w:name="fnref7_3"/>
      <w:bookmarkEnd w:id="36"/>
      <w:r>
        <w:fldChar w:fldCharType="begin"/>
      </w:r>
      <w:r>
        <w:instrText>HYPERLINK \l "fn7" \h</w:instrText>
      </w:r>
      <w:r>
        <w:fldChar w:fldCharType="separate"/>
      </w:r>
      <w:r>
        <w:rPr>
          <w:rFonts w:ascii="inter" w:eastAsia="inter" w:hAnsi="inter" w:cs="inter"/>
          <w:u w:val="single"/>
          <w:vertAlign w:val="superscript"/>
        </w:rPr>
        <w:t>[7]</w:t>
      </w:r>
      <w:r>
        <w:fldChar w:fldCharType="end"/>
      </w:r>
    </w:p>
    <w:p w14:paraId="0F7B2614" w14:textId="77777777" w:rsidR="006E5A2D" w:rsidRDefault="005B204C">
      <w:pPr>
        <w:spacing w:before="210" w:after="0" w:line="360" w:lineRule="auto"/>
      </w:pPr>
      <w:r>
        <w:rPr>
          <w:noProof/>
        </w:rPr>
      </w:r>
      <w:r>
        <w:rPr>
          <w:noProof/>
        </w:rPr>
        <w:pict w14:anchorId="69E067B5">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707E93" w14:textId="77777777" w:rsidR="006E5A2D" w:rsidRDefault="00000000">
      <w:pPr>
        <w:spacing w:after="210" w:line="360" w:lineRule="auto"/>
      </w:pPr>
      <w:r>
        <w:rPr>
          <w:rFonts w:ascii="inter" w:eastAsia="inter" w:hAnsi="inter" w:cs="inter"/>
          <w:b/>
          <w:color w:val="000000"/>
        </w:rPr>
        <w:t>Impact on Industry and Market Dynamics</w:t>
      </w:r>
    </w:p>
    <w:p w14:paraId="30B46E72" w14:textId="77777777" w:rsidR="006E5A2D" w:rsidRDefault="00000000">
      <w:pPr>
        <w:spacing w:after="210" w:line="360" w:lineRule="auto"/>
      </w:pPr>
      <w:r>
        <w:rPr>
          <w:rFonts w:ascii="inter" w:eastAsia="inter" w:hAnsi="inter" w:cs="inter"/>
          <w:b/>
          <w:color w:val="000000"/>
        </w:rPr>
        <w:t>Competitive Pressure on Closed Models:</w:t>
      </w:r>
    </w:p>
    <w:p w14:paraId="14FDE93B" w14:textId="77777777" w:rsidR="006E5A2D" w:rsidRDefault="00000000">
      <w:pPr>
        <w:spacing w:after="210" w:line="360" w:lineRule="auto"/>
      </w:pPr>
      <w:r>
        <w:rPr>
          <w:rFonts w:ascii="inter" w:eastAsia="inter" w:hAnsi="inter" w:cs="inter"/>
          <w:color w:val="000000"/>
        </w:rPr>
        <w:lastRenderedPageBreak/>
        <w:t>The release has immediately forced pricing responses from competitors. The dramatic cost advantage (10-25×) threatens the business model of closed-source providers who rely on premium API pricing. Industries with high-volume token consumption—customer service, content analysis, code generation at scale—now have a compelling alternative.</w:t>
      </w:r>
      <w:bookmarkStart w:id="37" w:name="fnref7_4"/>
      <w:bookmarkEnd w:id="37"/>
      <w:r>
        <w:fldChar w:fldCharType="begin"/>
      </w:r>
      <w:r>
        <w:instrText>HYPERLINK \l "fn7" \h</w:instrText>
      </w:r>
      <w:r>
        <w:fldChar w:fldCharType="separate"/>
      </w:r>
      <w:r>
        <w:rPr>
          <w:rFonts w:ascii="inter" w:eastAsia="inter" w:hAnsi="inter" w:cs="inter"/>
          <w:u w:val="single"/>
          <w:vertAlign w:val="superscript"/>
        </w:rPr>
        <w:t>[7]</w:t>
      </w:r>
      <w:r>
        <w:fldChar w:fldCharType="end"/>
      </w:r>
    </w:p>
    <w:p w14:paraId="6BE9306E" w14:textId="77777777" w:rsidR="006E5A2D" w:rsidRDefault="00000000">
      <w:pPr>
        <w:spacing w:after="210" w:line="360" w:lineRule="auto"/>
      </w:pPr>
      <w:r>
        <w:rPr>
          <w:rFonts w:ascii="inter" w:eastAsia="inter" w:hAnsi="inter" w:cs="inter"/>
          <w:b/>
          <w:color w:val="000000"/>
        </w:rPr>
        <w:t>Open-Source Democratization:</w:t>
      </w:r>
    </w:p>
    <w:p w14:paraId="6BF3EE69" w14:textId="77777777" w:rsidR="006E5A2D" w:rsidRDefault="00000000">
      <w:pPr>
        <w:spacing w:after="210" w:line="360" w:lineRule="auto"/>
      </w:pPr>
      <w:r>
        <w:rPr>
          <w:rFonts w:ascii="inter" w:eastAsia="inter" w:hAnsi="inter" w:cs="inter"/>
          <w:color w:val="000000"/>
        </w:rPr>
        <w:t xml:space="preserve">DeepSeek-V3.2 is released under an </w:t>
      </w:r>
      <w:r>
        <w:rPr>
          <w:rFonts w:ascii="inter" w:eastAsia="inter" w:hAnsi="inter" w:cs="inter"/>
          <w:b/>
          <w:color w:val="000000"/>
        </w:rPr>
        <w:t>MIT license</w:t>
      </w:r>
      <w:r>
        <w:rPr>
          <w:rFonts w:ascii="inter" w:eastAsia="inter" w:hAnsi="inter" w:cs="inter"/>
          <w:color w:val="000000"/>
        </w:rPr>
        <w:t xml:space="preserve"> with open weights, allowing organizations to self-host, fine-tune, and customize without dependence on API providers. This contrasts sharply with OpenAI's GPT-5 and Google's Gemini 3, which remain proprietary.</w:t>
      </w:r>
      <w:bookmarkStart w:id="38" w:name="fnref8_2"/>
      <w:bookmarkEnd w:id="38"/>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39" w:name="fnref7_5"/>
      <w:bookmarkEnd w:id="39"/>
      <w:r>
        <w:fldChar w:fldCharType="begin"/>
      </w:r>
      <w:r>
        <w:instrText>HYPERLINK \l "fn7" \h</w:instrText>
      </w:r>
      <w:r>
        <w:fldChar w:fldCharType="separate"/>
      </w:r>
      <w:r>
        <w:rPr>
          <w:rFonts w:ascii="inter" w:eastAsia="inter" w:hAnsi="inter" w:cs="inter"/>
          <w:u w:val="single"/>
          <w:vertAlign w:val="superscript"/>
        </w:rPr>
        <w:t>[7]</w:t>
      </w:r>
      <w:r>
        <w:fldChar w:fldCharType="end"/>
      </w:r>
    </w:p>
    <w:p w14:paraId="080E1521" w14:textId="77777777" w:rsidR="006E5A2D" w:rsidRDefault="00000000">
      <w:pPr>
        <w:spacing w:after="210" w:line="360" w:lineRule="auto"/>
      </w:pPr>
      <w:r>
        <w:rPr>
          <w:rFonts w:ascii="inter" w:eastAsia="inter" w:hAnsi="inter" w:cs="inter"/>
          <w:color w:val="000000"/>
        </w:rPr>
        <w:t>Enterprise adoption is already accelerating. AI-driven startups are integrating DeepSeek into evaluation pipelines, while mature enterprises are deploying private instances to maintain data control while optimizing costs.</w:t>
      </w:r>
      <w:bookmarkStart w:id="40" w:name="fnref19"/>
      <w:bookmarkEnd w:id="40"/>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1F4D4485" w14:textId="77777777" w:rsidR="006E5A2D" w:rsidRDefault="00000000">
      <w:pPr>
        <w:spacing w:after="210" w:line="360" w:lineRule="auto"/>
      </w:pPr>
      <w:r>
        <w:rPr>
          <w:rFonts w:ascii="inter" w:eastAsia="inter" w:hAnsi="inter" w:cs="inter"/>
          <w:b/>
          <w:color w:val="000000"/>
        </w:rPr>
        <w:t>Inference Provider Ecosystem:</w:t>
      </w:r>
    </w:p>
    <w:p w14:paraId="724A5843" w14:textId="77777777" w:rsidR="006E5A2D" w:rsidRDefault="00000000">
      <w:pPr>
        <w:spacing w:after="210" w:line="360" w:lineRule="auto"/>
      </w:pPr>
      <w:r>
        <w:rPr>
          <w:rFonts w:ascii="inter" w:eastAsia="inter" w:hAnsi="inter" w:cs="inter"/>
          <w:color w:val="000000"/>
        </w:rPr>
        <w:t>Major inference platforms now offer day-0 support. vLLM and SGLang both support V3.2-Exp with specialized optimizations, and providers like OpenRouter offer accessible APIs. This fragmentation of deployment options reduces lock-in to any single provider.</w:t>
      </w:r>
      <w:bookmarkStart w:id="41" w:name="fnref20"/>
      <w:bookmarkEnd w:id="41"/>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42" w:name="fnref8_3"/>
      <w:bookmarkEnd w:id="42"/>
      <w:r>
        <w:fldChar w:fldCharType="begin"/>
      </w:r>
      <w:r>
        <w:instrText>HYPERLINK \l "fn8" \h</w:instrText>
      </w:r>
      <w:r>
        <w:fldChar w:fldCharType="separate"/>
      </w:r>
      <w:r>
        <w:rPr>
          <w:rFonts w:ascii="inter" w:eastAsia="inter" w:hAnsi="inter" w:cs="inter"/>
          <w:u w:val="single"/>
          <w:vertAlign w:val="superscript"/>
        </w:rPr>
        <w:t>[8]</w:t>
      </w:r>
      <w:r>
        <w:fldChar w:fldCharType="end"/>
      </w:r>
    </w:p>
    <w:p w14:paraId="2928FA27" w14:textId="77777777" w:rsidR="006E5A2D" w:rsidRDefault="005B204C">
      <w:pPr>
        <w:spacing w:before="210" w:after="0" w:line="360" w:lineRule="auto"/>
      </w:pPr>
      <w:r>
        <w:rPr>
          <w:noProof/>
        </w:rPr>
      </w:r>
      <w:r>
        <w:rPr>
          <w:noProof/>
        </w:rPr>
        <w:pict w14:anchorId="6BD8BC54">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4116EBB" w14:textId="77777777" w:rsidR="006E5A2D" w:rsidRDefault="00000000">
      <w:pPr>
        <w:spacing w:after="210" w:line="360" w:lineRule="auto"/>
      </w:pPr>
      <w:r>
        <w:rPr>
          <w:rFonts w:ascii="inter" w:eastAsia="inter" w:hAnsi="inter" w:cs="inter"/>
          <w:b/>
          <w:color w:val="000000"/>
        </w:rPr>
        <w:t>Geopolitical Implications</w:t>
      </w:r>
    </w:p>
    <w:p w14:paraId="4BD1B720" w14:textId="77777777" w:rsidR="006E5A2D" w:rsidRDefault="00000000">
      <w:pPr>
        <w:spacing w:after="210" w:line="360" w:lineRule="auto"/>
      </w:pPr>
      <w:r>
        <w:rPr>
          <w:rFonts w:ascii="inter" w:eastAsia="inter" w:hAnsi="inter" w:cs="inter"/>
          <w:color w:val="000000"/>
        </w:rPr>
        <w:t>DeepSeek-V3.2 represents a strategic inflection point in US-China technology competition:</w:t>
      </w:r>
      <w:bookmarkStart w:id="43" w:name="fnref21"/>
      <w:bookmarkEnd w:id="43"/>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476B337F" w14:textId="77777777" w:rsidR="006E5A2D" w:rsidRDefault="00000000">
      <w:pPr>
        <w:spacing w:after="210" w:line="360" w:lineRule="auto"/>
      </w:pPr>
      <w:r>
        <w:rPr>
          <w:rFonts w:ascii="inter" w:eastAsia="inter" w:hAnsi="inter" w:cs="inter"/>
          <w:b/>
          <w:color w:val="000000"/>
        </w:rPr>
        <w:t>Paradigm Shift in Compute Dependency:</w:t>
      </w:r>
      <w:r>
        <w:rPr>
          <w:rFonts w:ascii="inter" w:eastAsia="inter" w:hAnsi="inter" w:cs="inter"/>
          <w:color w:val="000000"/>
        </w:rPr>
        <w:t xml:space="preserve"> DeepSeek has decoupled frontier AI from assumptions about chip superiority and massive computational resources. The company achieved comparable performance to Western models using estimated $5.5 million training cost—directly contradicting narrative assumptions that US export controls on semiconductors would constrain Chinese AI.</w:t>
      </w:r>
      <w:bookmarkStart w:id="44" w:name="fnref17_1"/>
      <w:bookmarkEnd w:id="44"/>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45" w:name="fnref22"/>
      <w:bookmarkEnd w:id="45"/>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76A3660D" w14:textId="77777777" w:rsidR="006E5A2D" w:rsidRDefault="00000000">
      <w:pPr>
        <w:spacing w:after="210" w:line="360" w:lineRule="auto"/>
      </w:pPr>
      <w:r>
        <w:rPr>
          <w:rFonts w:ascii="inter" w:eastAsia="inter" w:hAnsi="inter" w:cs="inter"/>
          <w:b/>
          <w:color w:val="000000"/>
        </w:rPr>
        <w:t>Algorithmic Innovation Over Hardware:</w:t>
      </w:r>
      <w:r>
        <w:rPr>
          <w:rFonts w:ascii="inter" w:eastAsia="inter" w:hAnsi="inter" w:cs="inter"/>
          <w:color w:val="000000"/>
        </w:rPr>
        <w:t xml:space="preserve"> The sparse attention breakthrough demonstrates that algorithmic innovation can substitute for raw computational scaling. This challenges the foundations of US strategy predicated on controlling hardware access.</w:t>
      </w:r>
      <w:bookmarkStart w:id="46" w:name="fnref17_2"/>
      <w:bookmarkEnd w:id="46"/>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758EF588" w14:textId="77777777" w:rsidR="006E5A2D" w:rsidRDefault="00000000">
      <w:pPr>
        <w:spacing w:after="210" w:line="360" w:lineRule="auto"/>
      </w:pPr>
      <w:r>
        <w:rPr>
          <w:rFonts w:ascii="inter" w:eastAsia="inter" w:hAnsi="inter" w:cs="inter"/>
          <w:b/>
          <w:color w:val="000000"/>
        </w:rPr>
        <w:t>Global South Influence:</w:t>
      </w:r>
      <w:r>
        <w:rPr>
          <w:rFonts w:ascii="inter" w:eastAsia="inter" w:hAnsi="inter" w:cs="inter"/>
          <w:color w:val="000000"/>
        </w:rPr>
        <w:t xml:space="preserve"> DeepSeek's 10-25× cost advantage makes AI adoption economically viable in developing regions. As the model becomes embedded in emerging market infrastructure—particularly through Belt and Road Initiative connections—China could gain substantial geopolitical influence through AI as a soft power tool.</w:t>
      </w:r>
      <w:bookmarkStart w:id="47" w:name="fnref22_1"/>
      <w:bookmarkEnd w:id="47"/>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086E6981" w14:textId="77777777" w:rsidR="006E5A2D" w:rsidRDefault="00000000">
      <w:pPr>
        <w:spacing w:after="210" w:line="360" w:lineRule="auto"/>
      </w:pPr>
      <w:r>
        <w:rPr>
          <w:rFonts w:ascii="inter" w:eastAsia="inter" w:hAnsi="inter" w:cs="inter"/>
          <w:b/>
          <w:color w:val="000000"/>
        </w:rPr>
        <w:lastRenderedPageBreak/>
        <w:t>Policy Responses:</w:t>
      </w:r>
      <w:r>
        <w:rPr>
          <w:rFonts w:ascii="inter" w:eastAsia="inter" w:hAnsi="inter" w:cs="inter"/>
          <w:color w:val="000000"/>
        </w:rPr>
        <w:t xml:space="preserve"> US policymakers face a strategic dilemma. Tightening export controls might accelerate Chinese self-reliance, while regulatory responses to DeepSeek's domestic presence require balancing data security concerns against benefits to AI access and innovation.</w:t>
      </w:r>
      <w:bookmarkStart w:id="48" w:name="fnref21_1"/>
      <w:bookmarkEnd w:id="48"/>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0ED24086" w14:textId="77777777" w:rsidR="006E5A2D" w:rsidRDefault="005B204C">
      <w:pPr>
        <w:spacing w:before="210" w:after="0" w:line="360" w:lineRule="auto"/>
      </w:pPr>
      <w:r>
        <w:rPr>
          <w:noProof/>
        </w:rPr>
      </w:r>
      <w:r>
        <w:rPr>
          <w:noProof/>
        </w:rPr>
        <w:pict w14:anchorId="5B301B59">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302132C" w14:textId="77777777" w:rsidR="006E5A2D" w:rsidRDefault="00000000">
      <w:pPr>
        <w:spacing w:after="210" w:line="360" w:lineRule="auto"/>
      </w:pPr>
      <w:r>
        <w:rPr>
          <w:rFonts w:ascii="inter" w:eastAsia="inter" w:hAnsi="inter" w:cs="inter"/>
          <w:b/>
          <w:color w:val="000000"/>
        </w:rPr>
        <w:t>V3.2 Variants and Specialization</w:t>
      </w:r>
    </w:p>
    <w:p w14:paraId="71A64531" w14:textId="77777777" w:rsidR="006E5A2D" w:rsidRDefault="00000000">
      <w:pPr>
        <w:spacing w:after="210" w:line="360" w:lineRule="auto"/>
      </w:pPr>
      <w:r>
        <w:rPr>
          <w:rFonts w:ascii="inter" w:eastAsia="inter" w:hAnsi="inter" w:cs="inter"/>
          <w:b/>
          <w:color w:val="000000"/>
        </w:rPr>
        <w:t>DeepSeek-V3.2</w:t>
      </w:r>
      <w:r>
        <w:rPr>
          <w:rFonts w:ascii="inter" w:eastAsia="inter" w:hAnsi="inter" w:cs="inter"/>
          <w:color w:val="000000"/>
        </w:rPr>
        <w:t xml:space="preserve"> (Standard Edition): Optimized for general tasks, agent workflows, and production deployments. Supports tool calling, maintains balanced reasoning capability, and operates in both fast chat mode and deliberative thinking mode.</w:t>
      </w:r>
      <w:bookmarkStart w:id="49" w:name="fnref3_1"/>
      <w:bookmarkEnd w:id="49"/>
      <w:r>
        <w:fldChar w:fldCharType="begin"/>
      </w:r>
      <w:r>
        <w:instrText>HYPERLINK \l "fn3" \h</w:instrText>
      </w:r>
      <w:r>
        <w:fldChar w:fldCharType="separate"/>
      </w:r>
      <w:r>
        <w:rPr>
          <w:rFonts w:ascii="inter" w:eastAsia="inter" w:hAnsi="inter" w:cs="inter"/>
          <w:u w:val="single"/>
          <w:vertAlign w:val="superscript"/>
        </w:rPr>
        <w:t>[3]</w:t>
      </w:r>
      <w:r>
        <w:fldChar w:fldCharType="end"/>
      </w:r>
    </w:p>
    <w:p w14:paraId="12B94A36" w14:textId="77777777" w:rsidR="006E5A2D" w:rsidRDefault="00000000">
      <w:pPr>
        <w:spacing w:after="210" w:line="360" w:lineRule="auto"/>
      </w:pPr>
      <w:r>
        <w:rPr>
          <w:rFonts w:ascii="inter" w:eastAsia="inter" w:hAnsi="inter" w:cs="inter"/>
          <w:b/>
          <w:color w:val="000000"/>
        </w:rPr>
        <w:t>DeepSeek-V3.2-Speciale</w:t>
      </w:r>
      <w:r>
        <w:rPr>
          <w:rFonts w:ascii="inter" w:eastAsia="inter" w:hAnsi="inter" w:cs="inter"/>
          <w:color w:val="000000"/>
        </w:rPr>
        <w:t xml:space="preserve"> (High-Reasoning Variant): Abandons tool use to focus entirely on deep reinforcement learning chains using the upgraded GRPO framework. Achieves mathematical olympiad-level performance and represents a bifurcation in model design philosophy—"System 1" (fast, practical) versus "System 2" (deep reasoning). However, Speciale requires nearly twice the output tokens compared to Gemini 3.0 Pro for equivalent quality on comparable tasks.</w:t>
      </w:r>
      <w:bookmarkStart w:id="50" w:name="fnref17_3"/>
      <w:bookmarkEnd w:id="50"/>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6960B230" w14:textId="77777777" w:rsidR="006E5A2D" w:rsidRDefault="005B204C">
      <w:pPr>
        <w:spacing w:before="210" w:after="0" w:line="360" w:lineRule="auto"/>
      </w:pPr>
      <w:r>
        <w:rPr>
          <w:noProof/>
        </w:rPr>
      </w:r>
      <w:r>
        <w:rPr>
          <w:noProof/>
        </w:rPr>
        <w:pict w14:anchorId="2AF5F9A5">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DA0BA99" w14:textId="77777777" w:rsidR="006E5A2D" w:rsidRDefault="00000000">
      <w:pPr>
        <w:spacing w:after="210" w:line="360" w:lineRule="auto"/>
      </w:pPr>
      <w:r>
        <w:rPr>
          <w:rFonts w:ascii="inter" w:eastAsia="inter" w:hAnsi="inter" w:cs="inter"/>
          <w:b/>
          <w:color w:val="000000"/>
        </w:rPr>
        <w:t>Research and Developer Accessibility</w:t>
      </w:r>
    </w:p>
    <w:p w14:paraId="5A234D48" w14:textId="77777777" w:rsidR="006E5A2D" w:rsidRDefault="00000000">
      <w:pPr>
        <w:spacing w:after="210" w:line="360" w:lineRule="auto"/>
      </w:pPr>
      <w:r>
        <w:rPr>
          <w:rFonts w:ascii="inter" w:eastAsia="inter" w:hAnsi="inter" w:cs="inter"/>
          <w:color w:val="000000"/>
        </w:rPr>
        <w:t>DeepSeek released extensive open-source resources:</w:t>
      </w:r>
    </w:p>
    <w:p w14:paraId="1758AADC" w14:textId="77777777" w:rsidR="006E5A2D" w:rsidRDefault="00000000">
      <w:pPr>
        <w:numPr>
          <w:ilvl w:val="0"/>
          <w:numId w:val="4"/>
        </w:numPr>
        <w:spacing w:before="105" w:after="105" w:line="360" w:lineRule="auto"/>
      </w:pPr>
      <w:r>
        <w:rPr>
          <w:rFonts w:ascii="inter" w:eastAsia="inter" w:hAnsi="inter" w:cs="inter"/>
          <w:b/>
          <w:color w:val="000000"/>
        </w:rPr>
        <w:t>Model weights</w:t>
      </w:r>
      <w:r>
        <w:rPr>
          <w:rFonts w:ascii="inter" w:eastAsia="inter" w:hAnsi="inter" w:cs="inter"/>
          <w:color w:val="000000"/>
        </w:rPr>
        <w:t xml:space="preserve"> on Hugging Face with conversion tools and deployment guides</w:t>
      </w:r>
    </w:p>
    <w:p w14:paraId="3F9F7C62" w14:textId="77777777" w:rsidR="006E5A2D" w:rsidRDefault="00000000">
      <w:pPr>
        <w:numPr>
          <w:ilvl w:val="0"/>
          <w:numId w:val="4"/>
        </w:numPr>
        <w:spacing w:before="105" w:after="105" w:line="360" w:lineRule="auto"/>
      </w:pPr>
      <w:r>
        <w:rPr>
          <w:rFonts w:ascii="inter" w:eastAsia="inter" w:hAnsi="inter" w:cs="inter"/>
          <w:b/>
          <w:color w:val="000000"/>
        </w:rPr>
        <w:t>Technical report</w:t>
      </w:r>
      <w:r>
        <w:rPr>
          <w:rFonts w:ascii="inter" w:eastAsia="inter" w:hAnsi="inter" w:cs="inter"/>
          <w:color w:val="000000"/>
        </w:rPr>
        <w:t xml:space="preserve"> documenting architecture and training methodology</w:t>
      </w:r>
    </w:p>
    <w:p w14:paraId="647399DC" w14:textId="77777777" w:rsidR="006E5A2D" w:rsidRDefault="00000000">
      <w:pPr>
        <w:numPr>
          <w:ilvl w:val="0"/>
          <w:numId w:val="4"/>
        </w:numPr>
        <w:spacing w:before="105" w:after="105" w:line="360" w:lineRule="auto"/>
      </w:pPr>
      <w:r>
        <w:rPr>
          <w:rFonts w:ascii="inter" w:eastAsia="inter" w:hAnsi="inter" w:cs="inter"/>
          <w:b/>
          <w:color w:val="000000"/>
        </w:rPr>
        <w:t>GPU kernels</w:t>
      </w:r>
      <w:r>
        <w:rPr>
          <w:rFonts w:ascii="inter" w:eastAsia="inter" w:hAnsi="inter" w:cs="inter"/>
          <w:color w:val="000000"/>
        </w:rPr>
        <w:t xml:space="preserve"> in both TileLang (for research prototyping) and optimized CUDA</w:t>
      </w:r>
    </w:p>
    <w:p w14:paraId="41E27A18" w14:textId="77777777" w:rsidR="006E5A2D" w:rsidRDefault="00000000">
      <w:pPr>
        <w:numPr>
          <w:ilvl w:val="0"/>
          <w:numId w:val="4"/>
        </w:numPr>
        <w:spacing w:before="105" w:after="105" w:line="360" w:lineRule="auto"/>
      </w:pPr>
      <w:r>
        <w:rPr>
          <w:rFonts w:ascii="inter" w:eastAsia="inter" w:hAnsi="inter" w:cs="inter"/>
          <w:b/>
          <w:color w:val="000000"/>
        </w:rPr>
        <w:t>Inference implementations</w:t>
      </w:r>
      <w:r>
        <w:rPr>
          <w:rFonts w:ascii="inter" w:eastAsia="inter" w:hAnsi="inter" w:cs="inter"/>
          <w:color w:val="000000"/>
        </w:rPr>
        <w:t xml:space="preserve"> for vLLM, SGLang, and native inference code</w:t>
      </w:r>
    </w:p>
    <w:p w14:paraId="2872B726" w14:textId="77777777" w:rsidR="006E5A2D" w:rsidRDefault="00000000">
      <w:pPr>
        <w:numPr>
          <w:ilvl w:val="0"/>
          <w:numId w:val="4"/>
        </w:numPr>
        <w:spacing w:before="105" w:after="105" w:line="360" w:lineRule="auto"/>
      </w:pPr>
      <w:r>
        <w:rPr>
          <w:rFonts w:ascii="inter" w:eastAsia="inter" w:hAnsi="inter" w:cs="inter"/>
          <w:b/>
          <w:color w:val="000000"/>
        </w:rPr>
        <w:t>Day-0 support</w:t>
      </w:r>
      <w:r>
        <w:rPr>
          <w:rFonts w:ascii="inter" w:eastAsia="inter" w:hAnsi="inter" w:cs="inter"/>
          <w:color w:val="000000"/>
        </w:rPr>
        <w:t xml:space="preserve"> from major serving frameworks</w:t>
      </w:r>
      <w:bookmarkStart w:id="51" w:name="fnref4_1"/>
      <w:bookmarkEnd w:id="51"/>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52" w:name="fnref8_4"/>
      <w:bookmarkEnd w:id="52"/>
      <w:r>
        <w:fldChar w:fldCharType="begin"/>
      </w:r>
      <w:r>
        <w:instrText>HYPERLINK \l "fn8" \h</w:instrText>
      </w:r>
      <w:r>
        <w:fldChar w:fldCharType="separate"/>
      </w:r>
      <w:r>
        <w:rPr>
          <w:rFonts w:ascii="inter" w:eastAsia="inter" w:hAnsi="inter" w:cs="inter"/>
          <w:u w:val="single"/>
          <w:vertAlign w:val="superscript"/>
        </w:rPr>
        <w:t>[8]</w:t>
      </w:r>
      <w:r>
        <w:fldChar w:fldCharType="end"/>
      </w:r>
    </w:p>
    <w:p w14:paraId="53E8EAC5" w14:textId="77777777" w:rsidR="006E5A2D" w:rsidRDefault="00000000">
      <w:pPr>
        <w:spacing w:after="210" w:line="360" w:lineRule="auto"/>
      </w:pPr>
      <w:r>
        <w:rPr>
          <w:rFonts w:ascii="inter" w:eastAsia="inter" w:hAnsi="inter" w:cs="inter"/>
          <w:color w:val="000000"/>
        </w:rPr>
        <w:t>This comprehensive open-source release enables researchers to understand, modify, and deploy the architecture—unusual transparency for a frontier model.</w:t>
      </w:r>
    </w:p>
    <w:p w14:paraId="298369B9" w14:textId="77777777" w:rsidR="006E5A2D" w:rsidRDefault="005B204C">
      <w:pPr>
        <w:spacing w:before="210" w:after="0" w:line="360" w:lineRule="auto"/>
      </w:pPr>
      <w:r>
        <w:rPr>
          <w:noProof/>
        </w:rPr>
      </w:r>
      <w:r>
        <w:rPr>
          <w:noProof/>
        </w:rPr>
        <w:pict w14:anchorId="1A691927">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17BB619" w14:textId="77777777" w:rsidR="006E5A2D" w:rsidRDefault="00000000">
      <w:pPr>
        <w:spacing w:after="210" w:line="360" w:lineRule="auto"/>
      </w:pPr>
      <w:r>
        <w:rPr>
          <w:rFonts w:ascii="inter" w:eastAsia="inter" w:hAnsi="inter" w:cs="inter"/>
          <w:b/>
          <w:color w:val="000000"/>
        </w:rPr>
        <w:t>Limitations and Considerations</w:t>
      </w:r>
    </w:p>
    <w:p w14:paraId="7205B964" w14:textId="77777777" w:rsidR="006E5A2D" w:rsidRDefault="00000000">
      <w:pPr>
        <w:spacing w:after="210" w:line="360" w:lineRule="auto"/>
      </w:pPr>
      <w:r>
        <w:rPr>
          <w:rFonts w:ascii="inter" w:eastAsia="inter" w:hAnsi="inter" w:cs="inter"/>
          <w:b/>
          <w:color w:val="000000"/>
        </w:rPr>
        <w:t>Context Quality Trade-offs:</w:t>
      </w:r>
      <w:r>
        <w:rPr>
          <w:rFonts w:ascii="inter" w:eastAsia="inter" w:hAnsi="inter" w:cs="inter"/>
          <w:color w:val="000000"/>
        </w:rPr>
        <w:t xml:space="preserve"> While DSA maintains performance on standard benchmarks, sparse attention may impact performance on tasks requiring deep context dependencies across distant positions that don't register as "important" by the indexer's scoring mechanism.</w:t>
      </w:r>
    </w:p>
    <w:p w14:paraId="60A62923" w14:textId="77777777" w:rsidR="006E5A2D" w:rsidRDefault="00000000">
      <w:pPr>
        <w:spacing w:after="210" w:line="360" w:lineRule="auto"/>
      </w:pPr>
      <w:r>
        <w:rPr>
          <w:rFonts w:ascii="inter" w:eastAsia="inter" w:hAnsi="inter" w:cs="inter"/>
          <w:b/>
          <w:color w:val="000000"/>
        </w:rPr>
        <w:lastRenderedPageBreak/>
        <w:t>Speciale Token Efficiency:</w:t>
      </w:r>
      <w:r>
        <w:rPr>
          <w:rFonts w:ascii="inter" w:eastAsia="inter" w:hAnsi="inter" w:cs="inter"/>
          <w:color w:val="000000"/>
        </w:rPr>
        <w:t xml:space="preserve"> The Speciale reasoning variant, while achieving exceptional performance, requires significantly more output tokens than competitors to reach equivalent quality levels, increasing inference costs for production deployments.</w:t>
      </w:r>
      <w:bookmarkStart w:id="53" w:name="fnref17_4"/>
      <w:bookmarkEnd w:id="53"/>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61850EA3" w14:textId="77777777" w:rsidR="006E5A2D" w:rsidRDefault="00000000">
      <w:pPr>
        <w:spacing w:after="210" w:line="360" w:lineRule="auto"/>
      </w:pPr>
      <w:r>
        <w:rPr>
          <w:rFonts w:ascii="inter" w:eastAsia="inter" w:hAnsi="inter" w:cs="inter"/>
          <w:b/>
          <w:color w:val="000000"/>
        </w:rPr>
        <w:t>Geopolitical Restrictions:</w:t>
      </w:r>
      <w:r>
        <w:rPr>
          <w:rFonts w:ascii="inter" w:eastAsia="inter" w:hAnsi="inter" w:cs="inter"/>
          <w:color w:val="000000"/>
        </w:rPr>
        <w:t xml:space="preserve"> Enterprises in jurisdictions with data sovereignty concerns or export control sensitivities may face regulatory constraints on deploying Chinese-origin AI models, limiting adoption despite technical and economic advantages.</w:t>
      </w:r>
      <w:bookmarkStart w:id="54" w:name="fnref21_2"/>
      <w:bookmarkEnd w:id="54"/>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488F64C5" w14:textId="77777777" w:rsidR="006E5A2D" w:rsidRDefault="00000000">
      <w:pPr>
        <w:spacing w:after="210" w:line="360" w:lineRule="auto"/>
      </w:pPr>
      <w:r>
        <w:rPr>
          <w:rFonts w:ascii="inter" w:eastAsia="inter" w:hAnsi="inter" w:cs="inter"/>
          <w:b/>
          <w:color w:val="000000"/>
        </w:rPr>
        <w:t>Tooling Maturity:</w:t>
      </w:r>
      <w:r>
        <w:rPr>
          <w:rFonts w:ascii="inter" w:eastAsia="inter" w:hAnsi="inter" w:cs="inter"/>
          <w:color w:val="000000"/>
        </w:rPr>
        <w:t xml:space="preserve"> While vLLM and SGLang support is available, ecosystem tooling remains less mature than for GPT-5 and other Western models, requiring more development work for enterprise integration.</w:t>
      </w:r>
    </w:p>
    <w:p w14:paraId="4019C670" w14:textId="77777777" w:rsidR="006E5A2D" w:rsidRDefault="005B204C">
      <w:pPr>
        <w:spacing w:before="210" w:after="0" w:line="360" w:lineRule="auto"/>
      </w:pPr>
      <w:r>
        <w:rPr>
          <w:noProof/>
        </w:rPr>
      </w:r>
      <w:r>
        <w:rPr>
          <w:noProof/>
        </w:rPr>
        <w:pict w14:anchorId="058915C7">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DE8D9B" w14:textId="77777777" w:rsidR="006E5A2D" w:rsidRDefault="00000000">
      <w:pPr>
        <w:spacing w:after="210" w:line="360" w:lineRule="auto"/>
      </w:pPr>
      <w:r>
        <w:rPr>
          <w:rFonts w:ascii="inter" w:eastAsia="inter" w:hAnsi="inter" w:cs="inter"/>
          <w:b/>
          <w:color w:val="000000"/>
        </w:rPr>
        <w:t>Future Trajectory</w:t>
      </w:r>
    </w:p>
    <w:p w14:paraId="6FEB41C2" w14:textId="77777777" w:rsidR="006E5A2D" w:rsidRDefault="00000000">
      <w:pPr>
        <w:spacing w:after="210" w:line="360" w:lineRule="auto"/>
      </w:pPr>
      <w:r>
        <w:rPr>
          <w:rFonts w:ascii="inter" w:eastAsia="inter" w:hAnsi="inter" w:cs="inter"/>
          <w:color w:val="000000"/>
        </w:rPr>
        <w:t xml:space="preserve">DeepSeek has positioned V3.2 as an </w:t>
      </w:r>
      <w:r>
        <w:rPr>
          <w:rFonts w:ascii="inter" w:eastAsia="inter" w:hAnsi="inter" w:cs="inter"/>
          <w:b/>
          <w:color w:val="000000"/>
        </w:rPr>
        <w:t>intermediate milestone</w:t>
      </w:r>
      <w:r>
        <w:rPr>
          <w:rFonts w:ascii="inter" w:eastAsia="inter" w:hAnsi="inter" w:cs="inter"/>
          <w:color w:val="000000"/>
        </w:rPr>
        <w:t xml:space="preserve"> toward next-generation architectures. The company's remarkable efficiency gains and open-source strategy suggest continued innovation cycles that could further compress the competitive gap with closed-source frontrunners. The introduction of algorithmic solutions to compute scaling—through sparse attention and optimized expert routing—establishes a template that competitors will likely adopt.</w:t>
      </w:r>
      <w:bookmarkStart w:id="55" w:name="fnref4_2"/>
      <w:bookmarkEnd w:id="55"/>
      <w:r>
        <w:fldChar w:fldCharType="begin"/>
      </w:r>
      <w:r>
        <w:instrText>HYPERLINK \l "fn4" \h</w:instrText>
      </w:r>
      <w:r>
        <w:fldChar w:fldCharType="separate"/>
      </w:r>
      <w:r>
        <w:rPr>
          <w:rFonts w:ascii="inter" w:eastAsia="inter" w:hAnsi="inter" w:cs="inter"/>
          <w:u w:val="single"/>
          <w:vertAlign w:val="superscript"/>
        </w:rPr>
        <w:t>[4]</w:t>
      </w:r>
      <w:r>
        <w:fldChar w:fldCharType="end"/>
      </w:r>
    </w:p>
    <w:p w14:paraId="2F469023" w14:textId="77777777" w:rsidR="006E5A2D" w:rsidRDefault="00000000">
      <w:pPr>
        <w:spacing w:after="210" w:line="360" w:lineRule="auto"/>
      </w:pPr>
      <w:r>
        <w:rPr>
          <w:rFonts w:ascii="inter" w:eastAsia="inter" w:hAnsi="inter" w:cs="inter"/>
          <w:color w:val="000000"/>
        </w:rPr>
        <w:t>DeepSeek V3.2 represents a fundamental reset of AI economics and capabilities benchmarking. It demonstrates that frontier-class AI performance is no longer exclusively accessible to organizations commanding hundreds of millions in infrastructure budgets, potentially reshaping the AI industry for the remainder of the 2020s.</w:t>
      </w:r>
      <w:r>
        <w:rPr>
          <w:rFonts w:ascii="inter" w:eastAsia="inter" w:hAnsi="inter" w:cs="inter"/>
          <w:color w:val="000000"/>
        </w:rPr>
        <w:br/>
      </w:r>
    </w:p>
    <w:p w14:paraId="41144E54" w14:textId="77777777" w:rsidR="006E5A2D" w:rsidRDefault="00000000">
      <w:pPr>
        <w:spacing w:line="360" w:lineRule="auto"/>
      </w:pPr>
      <w:r>
        <w:rPr>
          <w:rFonts w:ascii="inter" w:eastAsia="inter" w:hAnsi="inter" w:cs="inter"/>
          <w:color w:val="000000"/>
        </w:rPr>
        <w:t>⁂</w:t>
      </w:r>
    </w:p>
    <w:p w14:paraId="430DCE86" w14:textId="77777777" w:rsidR="006E5A2D" w:rsidRDefault="005B204C">
      <w:pPr>
        <w:spacing w:before="210" w:after="0" w:line="360" w:lineRule="auto"/>
      </w:pPr>
      <w:r>
        <w:rPr>
          <w:noProof/>
        </w:rPr>
      </w:r>
      <w:r>
        <w:rPr>
          <w:noProof/>
        </w:rPr>
        <w:pict w14:anchorId="669F469C">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56" w:name="fn1"/>
    <w:bookmarkEnd w:id="56"/>
    <w:p w14:paraId="03B8B4A3" w14:textId="77777777" w:rsidR="006E5A2D" w:rsidRDefault="00000000">
      <w:pPr>
        <w:numPr>
          <w:ilvl w:val="0"/>
          <w:numId w:val="6"/>
        </w:numPr>
        <w:spacing w:after="210" w:line="360" w:lineRule="auto"/>
      </w:pPr>
      <w:r>
        <w:fldChar w:fldCharType="begin"/>
      </w:r>
      <w:r>
        <w:instrText>HYPERLINK "https://www.reddit.com/r/DeepSeek/comments/1nuiviq/deepseek_v32_is_released_heres_everything_you/" \h</w:instrText>
      </w:r>
      <w:r>
        <w:fldChar w:fldCharType="separate"/>
      </w:r>
      <w:r>
        <w:rPr>
          <w:rFonts w:ascii="inter" w:eastAsia="inter" w:hAnsi="inter" w:cs="inter"/>
          <w:sz w:val="18"/>
          <w:u w:val="single"/>
        </w:rPr>
        <w:t>https://www.reddit.com/r/DeepSeek/comments/1nuiviq/deepseek_v32_is_released_heres_everything_you/</w:t>
      </w:r>
      <w:r>
        <w:fldChar w:fldCharType="end"/>
      </w:r>
      <w:r>
        <w:rPr>
          <w:rFonts w:ascii="inter" w:eastAsia="inter" w:hAnsi="inter" w:cs="inter"/>
          <w:color w:val="000000"/>
          <w:sz w:val="18"/>
        </w:rPr>
        <w:t xml:space="preserve"> </w:t>
      </w:r>
    </w:p>
    <w:bookmarkStart w:id="57" w:name="fn2"/>
    <w:bookmarkEnd w:id="57"/>
    <w:p w14:paraId="5FF68F67" w14:textId="77777777" w:rsidR="006E5A2D" w:rsidRDefault="00000000">
      <w:pPr>
        <w:numPr>
          <w:ilvl w:val="0"/>
          <w:numId w:val="6"/>
        </w:numPr>
        <w:spacing w:after="210" w:line="360" w:lineRule="auto"/>
      </w:pPr>
      <w:r>
        <w:fldChar w:fldCharType="begin"/>
      </w:r>
      <w:r>
        <w:instrText>HYPERLINK "https://dev.to/czmilo/deepseek-v32-exp-complete-analysis-2025-ai-model-breakthrough-and-in-depth-analysis-of-sparse-3gcl" \h</w:instrText>
      </w:r>
      <w:r>
        <w:fldChar w:fldCharType="separate"/>
      </w:r>
      <w:r>
        <w:rPr>
          <w:rFonts w:ascii="inter" w:eastAsia="inter" w:hAnsi="inter" w:cs="inter"/>
          <w:sz w:val="18"/>
          <w:u w:val="single"/>
        </w:rPr>
        <w:t>https://dev.to/czmilo/deepseek-v32-exp-complete-analysis-2025-ai-model-breakthrough-and-in-depth-analysis-of-sparse-3gcl</w:t>
      </w:r>
      <w:r>
        <w:fldChar w:fldCharType="end"/>
      </w:r>
      <w:r>
        <w:rPr>
          <w:rFonts w:ascii="inter" w:eastAsia="inter" w:hAnsi="inter" w:cs="inter"/>
          <w:color w:val="000000"/>
          <w:sz w:val="18"/>
        </w:rPr>
        <w:t xml:space="preserve">   </w:t>
      </w:r>
    </w:p>
    <w:bookmarkStart w:id="58" w:name="fn3"/>
    <w:bookmarkEnd w:id="58"/>
    <w:p w14:paraId="10E8597B" w14:textId="77777777" w:rsidR="006E5A2D" w:rsidRDefault="00000000">
      <w:pPr>
        <w:numPr>
          <w:ilvl w:val="0"/>
          <w:numId w:val="6"/>
        </w:numPr>
        <w:spacing w:after="210" w:line="360" w:lineRule="auto"/>
      </w:pPr>
      <w:r>
        <w:fldChar w:fldCharType="begin"/>
      </w:r>
      <w:r>
        <w:instrText>HYPERLINK "https://www.cometapi.com/what-is-deepseek-v3-2-and-what-s-changed/" \h</w:instrText>
      </w:r>
      <w:r>
        <w:fldChar w:fldCharType="separate"/>
      </w:r>
      <w:r>
        <w:rPr>
          <w:rFonts w:ascii="inter" w:eastAsia="inter" w:hAnsi="inter" w:cs="inter"/>
          <w:sz w:val="18"/>
          <w:u w:val="single"/>
        </w:rPr>
        <w:t>https://www.cometapi.com/what-is-deepseek-v3-2-and-what-s-changed/</w:t>
      </w:r>
      <w:r>
        <w:fldChar w:fldCharType="end"/>
      </w:r>
      <w:r>
        <w:rPr>
          <w:rFonts w:ascii="inter" w:eastAsia="inter" w:hAnsi="inter" w:cs="inter"/>
          <w:color w:val="000000"/>
          <w:sz w:val="18"/>
        </w:rPr>
        <w:t xml:space="preserve">  </w:t>
      </w:r>
    </w:p>
    <w:bookmarkStart w:id="59" w:name="fn4"/>
    <w:bookmarkEnd w:id="59"/>
    <w:p w14:paraId="3CBD8F36" w14:textId="77777777" w:rsidR="006E5A2D" w:rsidRDefault="00000000">
      <w:pPr>
        <w:numPr>
          <w:ilvl w:val="0"/>
          <w:numId w:val="6"/>
        </w:numPr>
        <w:spacing w:after="210" w:line="360" w:lineRule="auto"/>
      </w:pPr>
      <w:r>
        <w:fldChar w:fldCharType="begin"/>
      </w:r>
      <w:r>
        <w:instrText>HYPERLINK "https://huggingface.co/deepseek-ai/DeepSeek-V3.2-Exp" \h</w:instrText>
      </w:r>
      <w:r>
        <w:fldChar w:fldCharType="separate"/>
      </w:r>
      <w:r>
        <w:rPr>
          <w:rFonts w:ascii="inter" w:eastAsia="inter" w:hAnsi="inter" w:cs="inter"/>
          <w:sz w:val="18"/>
          <w:u w:val="single"/>
        </w:rPr>
        <w:t>https://huggingface.co/deepseek-ai/DeepSeek-V3.2-Exp</w:t>
      </w:r>
      <w:r>
        <w:fldChar w:fldCharType="end"/>
      </w:r>
      <w:r>
        <w:rPr>
          <w:rFonts w:ascii="inter" w:eastAsia="inter" w:hAnsi="inter" w:cs="inter"/>
          <w:color w:val="000000"/>
          <w:sz w:val="18"/>
        </w:rPr>
        <w:t xml:space="preserve">   </w:t>
      </w:r>
    </w:p>
    <w:bookmarkStart w:id="60" w:name="fn5"/>
    <w:bookmarkEnd w:id="60"/>
    <w:p w14:paraId="4F2BE80D" w14:textId="77777777" w:rsidR="006E5A2D" w:rsidRDefault="00000000">
      <w:pPr>
        <w:numPr>
          <w:ilvl w:val="0"/>
          <w:numId w:val="6"/>
        </w:numPr>
        <w:spacing w:after="210" w:line="360" w:lineRule="auto"/>
      </w:pPr>
      <w:r>
        <w:fldChar w:fldCharType="begin"/>
      </w:r>
      <w:r>
        <w:instrText>HYPERLINK "https://fireworks.ai/blog/deepseek-model-architecture" \h</w:instrText>
      </w:r>
      <w:r>
        <w:fldChar w:fldCharType="separate"/>
      </w:r>
      <w:r>
        <w:rPr>
          <w:rFonts w:ascii="inter" w:eastAsia="inter" w:hAnsi="inter" w:cs="inter"/>
          <w:sz w:val="18"/>
          <w:u w:val="single"/>
        </w:rPr>
        <w:t>https://fireworks.ai/blog/deepseek-model-architecture</w:t>
      </w:r>
      <w:r>
        <w:fldChar w:fldCharType="end"/>
      </w:r>
      <w:r>
        <w:rPr>
          <w:rFonts w:ascii="inter" w:eastAsia="inter" w:hAnsi="inter" w:cs="inter"/>
          <w:color w:val="000000"/>
          <w:sz w:val="18"/>
        </w:rPr>
        <w:t xml:space="preserve"> </w:t>
      </w:r>
    </w:p>
    <w:bookmarkStart w:id="61" w:name="fn6"/>
    <w:bookmarkEnd w:id="61"/>
    <w:p w14:paraId="627227F7" w14:textId="77777777" w:rsidR="006E5A2D" w:rsidRDefault="00000000">
      <w:pPr>
        <w:numPr>
          <w:ilvl w:val="0"/>
          <w:numId w:val="6"/>
        </w:numPr>
        <w:spacing w:after="210" w:line="360" w:lineRule="auto"/>
      </w:pPr>
      <w:r>
        <w:fldChar w:fldCharType="begin"/>
      </w:r>
      <w:r>
        <w:instrText>HYPERLINK "https://arxiv.org/html/2412.19437v1" \h</w:instrText>
      </w:r>
      <w:r>
        <w:fldChar w:fldCharType="separate"/>
      </w:r>
      <w:r>
        <w:rPr>
          <w:rFonts w:ascii="inter" w:eastAsia="inter" w:hAnsi="inter" w:cs="inter"/>
          <w:sz w:val="18"/>
          <w:u w:val="single"/>
        </w:rPr>
        <w:t>https://arxiv.org/html/2412.19437v1</w:t>
      </w:r>
      <w:r>
        <w:fldChar w:fldCharType="end"/>
      </w:r>
      <w:r>
        <w:rPr>
          <w:rFonts w:ascii="inter" w:eastAsia="inter" w:hAnsi="inter" w:cs="inter"/>
          <w:color w:val="000000"/>
          <w:sz w:val="18"/>
        </w:rPr>
        <w:t xml:space="preserve">   </w:t>
      </w:r>
    </w:p>
    <w:bookmarkStart w:id="62" w:name="fn7"/>
    <w:bookmarkEnd w:id="62"/>
    <w:p w14:paraId="5074287D" w14:textId="77777777" w:rsidR="006E5A2D" w:rsidRDefault="00000000">
      <w:pPr>
        <w:numPr>
          <w:ilvl w:val="0"/>
          <w:numId w:val="6"/>
        </w:numPr>
        <w:spacing w:after="210" w:line="360" w:lineRule="auto"/>
      </w:pPr>
      <w:r>
        <w:lastRenderedPageBreak/>
        <w:fldChar w:fldCharType="begin"/>
      </w:r>
      <w:r>
        <w:instrText>HYPERLINK "https://introl.com/blog/deepseek-v3-2-open-source-ai-cost-advantage" \h</w:instrText>
      </w:r>
      <w:r>
        <w:fldChar w:fldCharType="separate"/>
      </w:r>
      <w:r>
        <w:rPr>
          <w:rFonts w:ascii="inter" w:eastAsia="inter" w:hAnsi="inter" w:cs="inter"/>
          <w:sz w:val="18"/>
          <w:u w:val="single"/>
        </w:rPr>
        <w:t>https://introl.com/blog/deepseek-v3-2-open-source-ai-cost-advantage</w:t>
      </w:r>
      <w:r>
        <w:fldChar w:fldCharType="end"/>
      </w:r>
      <w:r>
        <w:rPr>
          <w:rFonts w:ascii="inter" w:eastAsia="inter" w:hAnsi="inter" w:cs="inter"/>
          <w:color w:val="000000"/>
          <w:sz w:val="18"/>
        </w:rPr>
        <w:t xml:space="preserve">      </w:t>
      </w:r>
    </w:p>
    <w:bookmarkStart w:id="63" w:name="fn8"/>
    <w:bookmarkEnd w:id="63"/>
    <w:p w14:paraId="1342239F" w14:textId="77777777" w:rsidR="006E5A2D" w:rsidRDefault="00000000">
      <w:pPr>
        <w:numPr>
          <w:ilvl w:val="0"/>
          <w:numId w:val="6"/>
        </w:numPr>
        <w:spacing w:after="210" w:line="360" w:lineRule="auto"/>
      </w:pPr>
      <w:r>
        <w:fldChar w:fldCharType="begin"/>
      </w:r>
      <w:r>
        <w:instrText>HYPERLINK "https://chat-deep.ai/blog/how-v3-2exp-paves-the-way-to-deepseeks-nextgen-architecture/" \h</w:instrText>
      </w:r>
      <w:r>
        <w:fldChar w:fldCharType="separate"/>
      </w:r>
      <w:r>
        <w:rPr>
          <w:rFonts w:ascii="inter" w:eastAsia="inter" w:hAnsi="inter" w:cs="inter"/>
          <w:sz w:val="18"/>
          <w:u w:val="single"/>
        </w:rPr>
        <w:t>https://chat-deep.ai/blog/how-v3-2exp-paves-the-way-to-deepseeks-nextgen-architecture/</w:t>
      </w:r>
      <w:r>
        <w:fldChar w:fldCharType="end"/>
      </w:r>
      <w:r>
        <w:rPr>
          <w:rFonts w:ascii="inter" w:eastAsia="inter" w:hAnsi="inter" w:cs="inter"/>
          <w:color w:val="000000"/>
          <w:sz w:val="18"/>
        </w:rPr>
        <w:t xml:space="preserve">     </w:t>
      </w:r>
    </w:p>
    <w:bookmarkStart w:id="64" w:name="fn9"/>
    <w:bookmarkEnd w:id="64"/>
    <w:p w14:paraId="6B5D46ED" w14:textId="77777777" w:rsidR="006E5A2D" w:rsidRDefault="00000000">
      <w:pPr>
        <w:numPr>
          <w:ilvl w:val="0"/>
          <w:numId w:val="6"/>
        </w:numPr>
        <w:spacing w:after="210" w:line="360" w:lineRule="auto"/>
      </w:pPr>
      <w:r>
        <w:fldChar w:fldCharType="begin"/>
      </w:r>
      <w:r>
        <w:instrText>HYPERLINK "https://x.com/iScienceLuvr/status/1972624520726069523" \h</w:instrText>
      </w:r>
      <w:r>
        <w:fldChar w:fldCharType="separate"/>
      </w:r>
      <w:r>
        <w:rPr>
          <w:rFonts w:ascii="inter" w:eastAsia="inter" w:hAnsi="inter" w:cs="inter"/>
          <w:sz w:val="18"/>
          <w:u w:val="single"/>
        </w:rPr>
        <w:t>https://x.com/iScienceLuvr/status/1972624520726069523</w:t>
      </w:r>
      <w:r>
        <w:fldChar w:fldCharType="end"/>
      </w:r>
      <w:r>
        <w:rPr>
          <w:rFonts w:ascii="inter" w:eastAsia="inter" w:hAnsi="inter" w:cs="inter"/>
          <w:color w:val="000000"/>
          <w:sz w:val="18"/>
        </w:rPr>
        <w:t xml:space="preserve"> </w:t>
      </w:r>
    </w:p>
    <w:bookmarkStart w:id="65" w:name="fn10"/>
    <w:bookmarkEnd w:id="65"/>
    <w:p w14:paraId="7476ECD4" w14:textId="77777777" w:rsidR="006E5A2D" w:rsidRDefault="00000000">
      <w:pPr>
        <w:numPr>
          <w:ilvl w:val="0"/>
          <w:numId w:val="6"/>
        </w:numPr>
        <w:spacing w:after="210" w:line="360" w:lineRule="auto"/>
      </w:pPr>
      <w:r>
        <w:fldChar w:fldCharType="begin"/>
      </w:r>
      <w:r>
        <w:instrText>HYPERLINK "https://skywork.ai/blog/sparse-attention-deepseek-3-2-explained/" \h</w:instrText>
      </w:r>
      <w:r>
        <w:fldChar w:fldCharType="separate"/>
      </w:r>
      <w:r>
        <w:rPr>
          <w:rFonts w:ascii="inter" w:eastAsia="inter" w:hAnsi="inter" w:cs="inter"/>
          <w:sz w:val="18"/>
          <w:u w:val="single"/>
        </w:rPr>
        <w:t>https://skywork.ai/blog/sparse-attention-deepseek-3-2-explained/</w:t>
      </w:r>
      <w:r>
        <w:fldChar w:fldCharType="end"/>
      </w:r>
      <w:r>
        <w:rPr>
          <w:rFonts w:ascii="inter" w:eastAsia="inter" w:hAnsi="inter" w:cs="inter"/>
          <w:color w:val="000000"/>
          <w:sz w:val="18"/>
        </w:rPr>
        <w:t xml:space="preserve">    </w:t>
      </w:r>
    </w:p>
    <w:bookmarkStart w:id="66" w:name="fn11"/>
    <w:bookmarkEnd w:id="66"/>
    <w:p w14:paraId="11686F17" w14:textId="77777777" w:rsidR="006E5A2D" w:rsidRDefault="00000000">
      <w:pPr>
        <w:numPr>
          <w:ilvl w:val="0"/>
          <w:numId w:val="6"/>
        </w:numPr>
        <w:spacing w:after="210" w:line="360" w:lineRule="auto"/>
      </w:pPr>
      <w:r>
        <w:fldChar w:fldCharType="begin"/>
      </w:r>
      <w:r>
        <w:instrText>HYPERLINK "https://www.youtube.com/watch?v=CLsjuRBLstY" \h</w:instrText>
      </w:r>
      <w:r>
        <w:fldChar w:fldCharType="separate"/>
      </w:r>
      <w:r>
        <w:rPr>
          <w:rFonts w:ascii="inter" w:eastAsia="inter" w:hAnsi="inter" w:cs="inter"/>
          <w:sz w:val="18"/>
          <w:u w:val="single"/>
        </w:rPr>
        <w:t>https://www.youtube.com/watch?v=CLsjuRBLstY</w:t>
      </w:r>
      <w:r>
        <w:fldChar w:fldCharType="end"/>
      </w:r>
      <w:r>
        <w:rPr>
          <w:rFonts w:ascii="inter" w:eastAsia="inter" w:hAnsi="inter" w:cs="inter"/>
          <w:color w:val="000000"/>
          <w:sz w:val="18"/>
        </w:rPr>
        <w:t xml:space="preserve">  </w:t>
      </w:r>
    </w:p>
    <w:bookmarkStart w:id="67" w:name="fn12"/>
    <w:bookmarkEnd w:id="67"/>
    <w:p w14:paraId="6E7A7263" w14:textId="77777777" w:rsidR="006E5A2D" w:rsidRDefault="00000000">
      <w:pPr>
        <w:numPr>
          <w:ilvl w:val="0"/>
          <w:numId w:val="6"/>
        </w:numPr>
        <w:spacing w:after="210" w:line="360" w:lineRule="auto"/>
      </w:pPr>
      <w:r>
        <w:fldChar w:fldCharType="begin"/>
      </w:r>
      <w:r>
        <w:instrText>HYPERLINK "https://api-docs.deepseek.com/news/news250929" \h</w:instrText>
      </w:r>
      <w:r>
        <w:fldChar w:fldCharType="separate"/>
      </w:r>
      <w:r>
        <w:rPr>
          <w:rFonts w:ascii="inter" w:eastAsia="inter" w:hAnsi="inter" w:cs="inter"/>
          <w:sz w:val="18"/>
          <w:u w:val="single"/>
        </w:rPr>
        <w:t>https://api-docs.deepseek.com/news/news250929</w:t>
      </w:r>
      <w:r>
        <w:fldChar w:fldCharType="end"/>
      </w:r>
      <w:r>
        <w:rPr>
          <w:rFonts w:ascii="inter" w:eastAsia="inter" w:hAnsi="inter" w:cs="inter"/>
          <w:color w:val="000000"/>
          <w:sz w:val="18"/>
        </w:rPr>
        <w:t xml:space="preserve"> </w:t>
      </w:r>
    </w:p>
    <w:bookmarkStart w:id="68" w:name="fn13"/>
    <w:bookmarkEnd w:id="68"/>
    <w:p w14:paraId="6A83202C" w14:textId="77777777" w:rsidR="006E5A2D" w:rsidRDefault="00000000">
      <w:pPr>
        <w:numPr>
          <w:ilvl w:val="0"/>
          <w:numId w:val="6"/>
        </w:numPr>
        <w:spacing w:after="210" w:line="360" w:lineRule="auto"/>
      </w:pPr>
      <w:r>
        <w:fldChar w:fldCharType="begin"/>
      </w:r>
      <w:r>
        <w:instrText>HYPERLINK "https://macaron.im/blog/deepseek-v32exp-gpt-3-year-anniversary" \h</w:instrText>
      </w:r>
      <w:r>
        <w:fldChar w:fldCharType="separate"/>
      </w:r>
      <w:r>
        <w:rPr>
          <w:rFonts w:ascii="inter" w:eastAsia="inter" w:hAnsi="inter" w:cs="inter"/>
          <w:sz w:val="18"/>
          <w:u w:val="single"/>
        </w:rPr>
        <w:t>https://macaron.im/blog/deepseek-v32exp-gpt-3-year-anniversary</w:t>
      </w:r>
      <w:r>
        <w:fldChar w:fldCharType="end"/>
      </w:r>
      <w:r>
        <w:rPr>
          <w:rFonts w:ascii="inter" w:eastAsia="inter" w:hAnsi="inter" w:cs="inter"/>
          <w:color w:val="000000"/>
          <w:sz w:val="18"/>
        </w:rPr>
        <w:t xml:space="preserve">    </w:t>
      </w:r>
    </w:p>
    <w:bookmarkStart w:id="69" w:name="fn14"/>
    <w:bookmarkEnd w:id="69"/>
    <w:p w14:paraId="43761A84" w14:textId="77777777" w:rsidR="006E5A2D" w:rsidRDefault="00000000">
      <w:pPr>
        <w:numPr>
          <w:ilvl w:val="0"/>
          <w:numId w:val="6"/>
        </w:numPr>
        <w:spacing w:after="210" w:line="360" w:lineRule="auto"/>
      </w:pPr>
      <w:r>
        <w:fldChar w:fldCharType="begin"/>
      </w:r>
      <w:r>
        <w:instrText>HYPERLINK "https://eu.36kr.com/en/p/3577168554376069" \h</w:instrText>
      </w:r>
      <w:r>
        <w:fldChar w:fldCharType="separate"/>
      </w:r>
      <w:r>
        <w:rPr>
          <w:rFonts w:ascii="inter" w:eastAsia="inter" w:hAnsi="inter" w:cs="inter"/>
          <w:sz w:val="18"/>
          <w:u w:val="single"/>
        </w:rPr>
        <w:t>https://eu.36kr.com/en/p/3577168554376069</w:t>
      </w:r>
      <w:r>
        <w:fldChar w:fldCharType="end"/>
      </w:r>
      <w:r>
        <w:rPr>
          <w:rFonts w:ascii="inter" w:eastAsia="inter" w:hAnsi="inter" w:cs="inter"/>
          <w:color w:val="000000"/>
          <w:sz w:val="18"/>
        </w:rPr>
        <w:t xml:space="preserve">   </w:t>
      </w:r>
    </w:p>
    <w:bookmarkStart w:id="70" w:name="fn15"/>
    <w:bookmarkEnd w:id="70"/>
    <w:p w14:paraId="24E40E53" w14:textId="77777777" w:rsidR="006E5A2D" w:rsidRDefault="00000000">
      <w:pPr>
        <w:numPr>
          <w:ilvl w:val="0"/>
          <w:numId w:val="6"/>
        </w:numPr>
        <w:spacing w:after="210" w:line="360" w:lineRule="auto"/>
      </w:pPr>
      <w:r>
        <w:fldChar w:fldCharType="begin"/>
      </w:r>
      <w:r>
        <w:instrText>HYPERLINK "https://www.bentoml.com/blog/the-complete-guide-to-deepseek-models-from-v3-to-r1-and-beyond" \h</w:instrText>
      </w:r>
      <w:r>
        <w:fldChar w:fldCharType="separate"/>
      </w:r>
      <w:r>
        <w:rPr>
          <w:rFonts w:ascii="inter" w:eastAsia="inter" w:hAnsi="inter" w:cs="inter"/>
          <w:sz w:val="18"/>
          <w:u w:val="single"/>
        </w:rPr>
        <w:t>https://www.bentoml.com/blog/the-complete-guide-to-deepseek-models-from-v3-to-r1-and-beyond</w:t>
      </w:r>
      <w:r>
        <w:fldChar w:fldCharType="end"/>
      </w:r>
      <w:r>
        <w:rPr>
          <w:rFonts w:ascii="inter" w:eastAsia="inter" w:hAnsi="inter" w:cs="inter"/>
          <w:color w:val="000000"/>
          <w:sz w:val="18"/>
        </w:rPr>
        <w:t xml:space="preserve"> </w:t>
      </w:r>
    </w:p>
    <w:bookmarkStart w:id="71" w:name="fn16"/>
    <w:bookmarkEnd w:id="71"/>
    <w:p w14:paraId="5C064DDB" w14:textId="77777777" w:rsidR="006E5A2D" w:rsidRDefault="00000000">
      <w:pPr>
        <w:numPr>
          <w:ilvl w:val="0"/>
          <w:numId w:val="6"/>
        </w:numPr>
        <w:spacing w:after="210" w:line="360" w:lineRule="auto"/>
      </w:pPr>
      <w:r>
        <w:fldChar w:fldCharType="begin"/>
      </w:r>
      <w:r>
        <w:instrText>HYPERLINK "https://www.marktechpost.com/2025/12/01/deepseek-researchers-introduce-deepseek-v3-2-and-deepseek-v3-2-speciale-for-long-context-reasoning-and-agentic-workloads/" \h</w:instrText>
      </w:r>
      <w:r>
        <w:fldChar w:fldCharType="separate"/>
      </w:r>
      <w:r>
        <w:rPr>
          <w:rFonts w:ascii="inter" w:eastAsia="inter" w:hAnsi="inter" w:cs="inter"/>
          <w:sz w:val="18"/>
          <w:u w:val="single"/>
        </w:rPr>
        <w:t>https://www.marktechpost.com/2025/12/01/deepseek-researchers-introduce-deepseek-v3-2-and-deepseek-v3-2-speciale-for-long-context-reasoning-and-agentic-workloads/</w:t>
      </w:r>
      <w:r>
        <w:fldChar w:fldCharType="end"/>
      </w:r>
      <w:r>
        <w:rPr>
          <w:rFonts w:ascii="inter" w:eastAsia="inter" w:hAnsi="inter" w:cs="inter"/>
          <w:color w:val="000000"/>
          <w:sz w:val="18"/>
        </w:rPr>
        <w:t xml:space="preserve"> </w:t>
      </w:r>
    </w:p>
    <w:bookmarkStart w:id="72" w:name="fn17"/>
    <w:bookmarkEnd w:id="72"/>
    <w:p w14:paraId="78E5C43D" w14:textId="77777777" w:rsidR="006E5A2D" w:rsidRDefault="00000000">
      <w:pPr>
        <w:numPr>
          <w:ilvl w:val="0"/>
          <w:numId w:val="6"/>
        </w:numPr>
        <w:spacing w:after="210" w:line="360" w:lineRule="auto"/>
      </w:pPr>
      <w:r>
        <w:fldChar w:fldCharType="begin"/>
      </w:r>
      <w:r>
        <w:instrText>HYPERLINK "https://www.linkedin.com/pulse/tai-181-deepseeks-v32-speciale-delivery-juwff" \h</w:instrText>
      </w:r>
      <w:r>
        <w:fldChar w:fldCharType="separate"/>
      </w:r>
      <w:r>
        <w:rPr>
          <w:rFonts w:ascii="inter" w:eastAsia="inter" w:hAnsi="inter" w:cs="inter"/>
          <w:sz w:val="18"/>
          <w:u w:val="single"/>
        </w:rPr>
        <w:t>https://www.linkedin.com/pulse/tai-181-deepseeks-v32-speciale-delivery-juwff</w:t>
      </w:r>
      <w:r>
        <w:fldChar w:fldCharType="end"/>
      </w:r>
      <w:r>
        <w:rPr>
          <w:rFonts w:ascii="inter" w:eastAsia="inter" w:hAnsi="inter" w:cs="inter"/>
          <w:color w:val="000000"/>
          <w:sz w:val="18"/>
        </w:rPr>
        <w:t xml:space="preserve">     </w:t>
      </w:r>
    </w:p>
    <w:bookmarkStart w:id="73" w:name="fn18"/>
    <w:bookmarkEnd w:id="73"/>
    <w:p w14:paraId="21A657C4" w14:textId="77777777" w:rsidR="006E5A2D" w:rsidRDefault="00000000">
      <w:pPr>
        <w:numPr>
          <w:ilvl w:val="0"/>
          <w:numId w:val="6"/>
        </w:numPr>
        <w:spacing w:after="210" w:line="360" w:lineRule="auto"/>
      </w:pPr>
      <w:r>
        <w:fldChar w:fldCharType="begin"/>
      </w:r>
      <w:r>
        <w:instrText>HYPERLINK "https://artificialanalysis.ai/models/comparisons/deepseek-v3-2-vs-gpt-5" \h</w:instrText>
      </w:r>
      <w:r>
        <w:fldChar w:fldCharType="separate"/>
      </w:r>
      <w:r>
        <w:rPr>
          <w:rFonts w:ascii="inter" w:eastAsia="inter" w:hAnsi="inter" w:cs="inter"/>
          <w:sz w:val="18"/>
          <w:u w:val="single"/>
        </w:rPr>
        <w:t>https://artificialanalysis.ai/models/comparisons/deepseek-v3-2-vs-gpt-5</w:t>
      </w:r>
      <w:r>
        <w:fldChar w:fldCharType="end"/>
      </w:r>
      <w:r>
        <w:rPr>
          <w:rFonts w:ascii="inter" w:eastAsia="inter" w:hAnsi="inter" w:cs="inter"/>
          <w:color w:val="000000"/>
          <w:sz w:val="18"/>
        </w:rPr>
        <w:t xml:space="preserve"> </w:t>
      </w:r>
    </w:p>
    <w:bookmarkStart w:id="74" w:name="fn19"/>
    <w:bookmarkEnd w:id="74"/>
    <w:p w14:paraId="0581BA92" w14:textId="77777777" w:rsidR="006E5A2D" w:rsidRDefault="00000000">
      <w:pPr>
        <w:numPr>
          <w:ilvl w:val="0"/>
          <w:numId w:val="6"/>
        </w:numPr>
        <w:spacing w:after="210" w:line="360" w:lineRule="auto"/>
      </w:pPr>
      <w:r>
        <w:fldChar w:fldCharType="begin"/>
      </w:r>
      <w:r>
        <w:instrText>HYPERLINK "https://www.informationweek.com/machine-learning-ai/will-enterprises-adopt-deepseek-" \h</w:instrText>
      </w:r>
      <w:r>
        <w:fldChar w:fldCharType="separate"/>
      </w:r>
      <w:r>
        <w:rPr>
          <w:rFonts w:ascii="inter" w:eastAsia="inter" w:hAnsi="inter" w:cs="inter"/>
          <w:sz w:val="18"/>
          <w:u w:val="single"/>
        </w:rPr>
        <w:t>https://www.informationweek.com/machine-learning-ai/will-enterprises-adopt-deepseek-</w:t>
      </w:r>
      <w:r>
        <w:fldChar w:fldCharType="end"/>
      </w:r>
      <w:r>
        <w:rPr>
          <w:rFonts w:ascii="inter" w:eastAsia="inter" w:hAnsi="inter" w:cs="inter"/>
          <w:color w:val="000000"/>
          <w:sz w:val="18"/>
        </w:rPr>
        <w:t xml:space="preserve"> </w:t>
      </w:r>
    </w:p>
    <w:bookmarkStart w:id="75" w:name="fn20"/>
    <w:bookmarkEnd w:id="75"/>
    <w:p w14:paraId="5CDF27A3" w14:textId="77777777" w:rsidR="006E5A2D" w:rsidRDefault="00000000">
      <w:pPr>
        <w:numPr>
          <w:ilvl w:val="0"/>
          <w:numId w:val="6"/>
        </w:numPr>
        <w:spacing w:after="210" w:line="360" w:lineRule="auto"/>
      </w:pPr>
      <w:r>
        <w:fldChar w:fldCharType="begin"/>
      </w:r>
      <w:r>
        <w:instrText>HYPERLINK "https://openrouter.ai/deepseek/deepseek-v3.2-exp/performance" \h</w:instrText>
      </w:r>
      <w:r>
        <w:fldChar w:fldCharType="separate"/>
      </w:r>
      <w:r>
        <w:rPr>
          <w:rFonts w:ascii="inter" w:eastAsia="inter" w:hAnsi="inter" w:cs="inter"/>
          <w:sz w:val="18"/>
          <w:u w:val="single"/>
        </w:rPr>
        <w:t>https://openrouter.ai/deepseek/deepseek-v3.2-exp/performance</w:t>
      </w:r>
      <w:r>
        <w:fldChar w:fldCharType="end"/>
      </w:r>
      <w:r>
        <w:rPr>
          <w:rFonts w:ascii="inter" w:eastAsia="inter" w:hAnsi="inter" w:cs="inter"/>
          <w:color w:val="000000"/>
          <w:sz w:val="18"/>
        </w:rPr>
        <w:t xml:space="preserve"> </w:t>
      </w:r>
    </w:p>
    <w:bookmarkStart w:id="76" w:name="fn21"/>
    <w:bookmarkEnd w:id="76"/>
    <w:p w14:paraId="780085AF" w14:textId="77777777" w:rsidR="006E5A2D" w:rsidRDefault="00000000">
      <w:pPr>
        <w:numPr>
          <w:ilvl w:val="0"/>
          <w:numId w:val="6"/>
        </w:numPr>
        <w:spacing w:after="210" w:line="360" w:lineRule="auto"/>
      </w:pPr>
      <w:r>
        <w:fldChar w:fldCharType="begin"/>
      </w:r>
      <w:r>
        <w:instrText>HYPERLINK "https://sites.suffolk.edu/jhtl/2025/11/16/deepseeks-v3-2-exp-and-the-legal-dimensions-of-the-u-s-china-ai-rivalry/" \h</w:instrText>
      </w:r>
      <w:r>
        <w:fldChar w:fldCharType="separate"/>
      </w:r>
      <w:r>
        <w:rPr>
          <w:rFonts w:ascii="inter" w:eastAsia="inter" w:hAnsi="inter" w:cs="inter"/>
          <w:sz w:val="18"/>
          <w:u w:val="single"/>
        </w:rPr>
        <w:t>https://sites.suffolk.edu/jhtl/2025/11/16/deepseeks-v3-2-exp-and-the-legal-dimensions-of-the-u-s-china-ai-rivalry/</w:t>
      </w:r>
      <w:r>
        <w:fldChar w:fldCharType="end"/>
      </w:r>
      <w:r>
        <w:rPr>
          <w:rFonts w:ascii="inter" w:eastAsia="inter" w:hAnsi="inter" w:cs="inter"/>
          <w:color w:val="000000"/>
          <w:sz w:val="18"/>
        </w:rPr>
        <w:t xml:space="preserve">   </w:t>
      </w:r>
    </w:p>
    <w:bookmarkStart w:id="77" w:name="fn22"/>
    <w:bookmarkEnd w:id="77"/>
    <w:p w14:paraId="471572E0" w14:textId="77777777" w:rsidR="006E5A2D" w:rsidRDefault="00000000">
      <w:pPr>
        <w:numPr>
          <w:ilvl w:val="0"/>
          <w:numId w:val="6"/>
        </w:numPr>
        <w:spacing w:after="210" w:line="360" w:lineRule="auto"/>
      </w:pPr>
      <w:r>
        <w:fldChar w:fldCharType="begin"/>
      </w:r>
      <w:r>
        <w:instrText>HYPERLINK "https://www.rusi.org/explore-our-research/publications/commentary/deepseeks-disruption-geopolitics-and-battle-ai-supremacy" \h</w:instrText>
      </w:r>
      <w:r>
        <w:fldChar w:fldCharType="separate"/>
      </w:r>
      <w:r>
        <w:rPr>
          <w:rFonts w:ascii="inter" w:eastAsia="inter" w:hAnsi="inter" w:cs="inter"/>
          <w:sz w:val="18"/>
          <w:u w:val="single"/>
        </w:rPr>
        <w:t>https://www.rusi.org/explore-our-research/publications/commentary/deepseeks-disruption-geopolitics-and-battle-ai-supremacy</w:t>
      </w:r>
      <w:r>
        <w:fldChar w:fldCharType="end"/>
      </w:r>
      <w:r>
        <w:rPr>
          <w:rFonts w:ascii="inter" w:eastAsia="inter" w:hAnsi="inter" w:cs="inter"/>
          <w:color w:val="000000"/>
          <w:sz w:val="18"/>
        </w:rPr>
        <w:t xml:space="preserve">  </w:t>
      </w:r>
    </w:p>
    <w:bookmarkStart w:id="78" w:name="fn23"/>
    <w:bookmarkEnd w:id="78"/>
    <w:p w14:paraId="1CE4CF39" w14:textId="77777777" w:rsidR="006E5A2D" w:rsidRDefault="00000000">
      <w:pPr>
        <w:numPr>
          <w:ilvl w:val="0"/>
          <w:numId w:val="6"/>
        </w:numPr>
        <w:spacing w:after="210" w:line="360" w:lineRule="auto"/>
      </w:pPr>
      <w:r>
        <w:fldChar w:fldCharType="begin"/>
      </w:r>
      <w:r>
        <w:instrText>HYPERLINK "https://www.businesstimes.com.sg/startups-tech/startups/deepseek-debuts-new-ai-models-rival-google-and-openai" \h</w:instrText>
      </w:r>
      <w:r>
        <w:fldChar w:fldCharType="separate"/>
      </w:r>
      <w:r>
        <w:rPr>
          <w:rFonts w:ascii="inter" w:eastAsia="inter" w:hAnsi="inter" w:cs="inter"/>
          <w:sz w:val="18"/>
          <w:u w:val="single"/>
        </w:rPr>
        <w:t>https://www.businesstimes.com.sg/startups-tech/startups/deepseek-debuts-new-ai-models-rival-google-and-openai</w:t>
      </w:r>
      <w:r>
        <w:fldChar w:fldCharType="end"/>
      </w:r>
      <w:r>
        <w:rPr>
          <w:rFonts w:ascii="inter" w:eastAsia="inter" w:hAnsi="inter" w:cs="inter"/>
          <w:color w:val="000000"/>
          <w:sz w:val="18"/>
        </w:rPr>
        <w:t xml:space="preserve"> </w:t>
      </w:r>
    </w:p>
    <w:bookmarkStart w:id="79" w:name="fn24"/>
    <w:bookmarkEnd w:id="79"/>
    <w:p w14:paraId="10EE7B00" w14:textId="77777777" w:rsidR="006E5A2D" w:rsidRDefault="00000000">
      <w:pPr>
        <w:numPr>
          <w:ilvl w:val="0"/>
          <w:numId w:val="6"/>
        </w:numPr>
        <w:spacing w:after="210" w:line="360" w:lineRule="auto"/>
      </w:pPr>
      <w:r>
        <w:fldChar w:fldCharType="begin"/>
      </w:r>
      <w:r>
        <w:instrText>HYPERLINK "https://www.tradealgo.com/news/deepseek-unveils-new-ai-models-aiming-to-challenge-google-and-openai" \h</w:instrText>
      </w:r>
      <w:r>
        <w:fldChar w:fldCharType="separate"/>
      </w:r>
      <w:r>
        <w:rPr>
          <w:rFonts w:ascii="inter" w:eastAsia="inter" w:hAnsi="inter" w:cs="inter"/>
          <w:sz w:val="18"/>
          <w:u w:val="single"/>
        </w:rPr>
        <w:t>https://www.tradealgo.com/news/deepseek-unveils-new-ai-models-aiming-to-challenge-google-and-openai</w:t>
      </w:r>
      <w:r>
        <w:fldChar w:fldCharType="end"/>
      </w:r>
      <w:r>
        <w:rPr>
          <w:rFonts w:ascii="inter" w:eastAsia="inter" w:hAnsi="inter" w:cs="inter"/>
          <w:color w:val="000000"/>
          <w:sz w:val="18"/>
        </w:rPr>
        <w:t xml:space="preserve"> </w:t>
      </w:r>
    </w:p>
    <w:bookmarkStart w:id="80" w:name="fn25"/>
    <w:bookmarkEnd w:id="80"/>
    <w:p w14:paraId="27F178CE" w14:textId="77777777" w:rsidR="006E5A2D" w:rsidRDefault="00000000">
      <w:pPr>
        <w:numPr>
          <w:ilvl w:val="0"/>
          <w:numId w:val="6"/>
        </w:numPr>
        <w:spacing w:after="210" w:line="360" w:lineRule="auto"/>
      </w:pPr>
      <w:r>
        <w:fldChar w:fldCharType="begin"/>
      </w:r>
      <w:r>
        <w:instrText>HYPERLINK "https://www.artificialintelligence-news.com/news/deepseek-v3-2-matches-gpt-5-lower-training-costs/" \h</w:instrText>
      </w:r>
      <w:r>
        <w:fldChar w:fldCharType="separate"/>
      </w:r>
      <w:r>
        <w:rPr>
          <w:rFonts w:ascii="inter" w:eastAsia="inter" w:hAnsi="inter" w:cs="inter"/>
          <w:sz w:val="18"/>
          <w:u w:val="single"/>
        </w:rPr>
        <w:t>https://www.artificialintelligence-news.com/news/deepseek-v3-2-matches-gpt-5-lower-training-costs/</w:t>
      </w:r>
      <w:r>
        <w:fldChar w:fldCharType="end"/>
      </w:r>
      <w:r>
        <w:rPr>
          <w:rFonts w:ascii="inter" w:eastAsia="inter" w:hAnsi="inter" w:cs="inter"/>
          <w:color w:val="000000"/>
          <w:sz w:val="18"/>
        </w:rPr>
        <w:t xml:space="preserve"> </w:t>
      </w:r>
    </w:p>
    <w:bookmarkStart w:id="81" w:name="fn26"/>
    <w:bookmarkEnd w:id="81"/>
    <w:p w14:paraId="75B44D73" w14:textId="77777777" w:rsidR="006E5A2D" w:rsidRDefault="00000000">
      <w:pPr>
        <w:numPr>
          <w:ilvl w:val="0"/>
          <w:numId w:val="6"/>
        </w:numPr>
        <w:spacing w:after="210" w:line="360" w:lineRule="auto"/>
      </w:pPr>
      <w:r>
        <w:fldChar w:fldCharType="begin"/>
      </w:r>
      <w:r>
        <w:instrText>HYPERLINK "https://skywork.ai/blog/deepseek-3-2-features-2025/" \h</w:instrText>
      </w:r>
      <w:r>
        <w:fldChar w:fldCharType="separate"/>
      </w:r>
      <w:r>
        <w:rPr>
          <w:rFonts w:ascii="inter" w:eastAsia="inter" w:hAnsi="inter" w:cs="inter"/>
          <w:sz w:val="18"/>
          <w:u w:val="single"/>
        </w:rPr>
        <w:t>https://skywork.ai/blog/deepseek-3-2-features-2025/</w:t>
      </w:r>
      <w:r>
        <w:fldChar w:fldCharType="end"/>
      </w:r>
      <w:r>
        <w:rPr>
          <w:rFonts w:ascii="inter" w:eastAsia="inter" w:hAnsi="inter" w:cs="inter"/>
          <w:color w:val="000000"/>
          <w:sz w:val="18"/>
        </w:rPr>
        <w:t xml:space="preserve"> </w:t>
      </w:r>
    </w:p>
    <w:bookmarkStart w:id="82" w:name="fn27"/>
    <w:bookmarkEnd w:id="82"/>
    <w:p w14:paraId="210C3415" w14:textId="77777777" w:rsidR="006E5A2D" w:rsidRDefault="00000000">
      <w:pPr>
        <w:numPr>
          <w:ilvl w:val="0"/>
          <w:numId w:val="6"/>
        </w:numPr>
        <w:spacing w:after="210" w:line="360" w:lineRule="auto"/>
      </w:pPr>
      <w:r>
        <w:fldChar w:fldCharType="begin"/>
      </w:r>
      <w:r>
        <w:instrText>HYPERLINK "https://huggingface.co/deepseek-ai/DeepSeek-V3.2" \h</w:instrText>
      </w:r>
      <w:r>
        <w:fldChar w:fldCharType="separate"/>
      </w:r>
      <w:r>
        <w:rPr>
          <w:rFonts w:ascii="inter" w:eastAsia="inter" w:hAnsi="inter" w:cs="inter"/>
          <w:sz w:val="18"/>
          <w:u w:val="single"/>
        </w:rPr>
        <w:t>https://huggingface.co/deepseek-ai/DeepSeek-V3.2</w:t>
      </w:r>
      <w:r>
        <w:fldChar w:fldCharType="end"/>
      </w:r>
      <w:r>
        <w:rPr>
          <w:rFonts w:ascii="inter" w:eastAsia="inter" w:hAnsi="inter" w:cs="inter"/>
          <w:color w:val="000000"/>
          <w:sz w:val="18"/>
        </w:rPr>
        <w:t xml:space="preserve"> </w:t>
      </w:r>
    </w:p>
    <w:bookmarkStart w:id="83" w:name="fn28"/>
    <w:bookmarkEnd w:id="83"/>
    <w:p w14:paraId="6C36D47B" w14:textId="77777777" w:rsidR="006E5A2D" w:rsidRDefault="00000000">
      <w:pPr>
        <w:numPr>
          <w:ilvl w:val="0"/>
          <w:numId w:val="6"/>
        </w:numPr>
        <w:spacing w:after="210" w:line="360" w:lineRule="auto"/>
      </w:pPr>
      <w:r>
        <w:fldChar w:fldCharType="begin"/>
      </w:r>
      <w:r>
        <w:instrText>HYPERLINK "https://huggingface.co/deepseek-ai/DeepSeek-V3.2-Speciale" \h</w:instrText>
      </w:r>
      <w:r>
        <w:fldChar w:fldCharType="separate"/>
      </w:r>
      <w:r>
        <w:rPr>
          <w:rFonts w:ascii="inter" w:eastAsia="inter" w:hAnsi="inter" w:cs="inter"/>
          <w:sz w:val="18"/>
          <w:u w:val="single"/>
        </w:rPr>
        <w:t>https://huggingface.co/deepseek-ai/DeepSeek-V3.2-Speciale</w:t>
      </w:r>
      <w:r>
        <w:fldChar w:fldCharType="end"/>
      </w:r>
      <w:r>
        <w:rPr>
          <w:rFonts w:ascii="inter" w:eastAsia="inter" w:hAnsi="inter" w:cs="inter"/>
          <w:color w:val="000000"/>
          <w:sz w:val="18"/>
        </w:rPr>
        <w:t xml:space="preserve"> </w:t>
      </w:r>
    </w:p>
    <w:bookmarkStart w:id="84" w:name="fn29"/>
    <w:bookmarkEnd w:id="84"/>
    <w:p w14:paraId="0E825E22" w14:textId="77777777" w:rsidR="006E5A2D" w:rsidRDefault="00000000">
      <w:pPr>
        <w:numPr>
          <w:ilvl w:val="0"/>
          <w:numId w:val="6"/>
        </w:numPr>
        <w:spacing w:after="210" w:line="360" w:lineRule="auto"/>
      </w:pPr>
      <w:r>
        <w:lastRenderedPageBreak/>
        <w:fldChar w:fldCharType="begin"/>
      </w:r>
      <w:r>
        <w:instrText>HYPERLINK "https://www.youtube.com/watch?v=XZ98Cq0nias" \h</w:instrText>
      </w:r>
      <w:r>
        <w:fldChar w:fldCharType="separate"/>
      </w:r>
      <w:r>
        <w:rPr>
          <w:rFonts w:ascii="inter" w:eastAsia="inter" w:hAnsi="inter" w:cs="inter"/>
          <w:sz w:val="18"/>
          <w:u w:val="single"/>
        </w:rPr>
        <w:t>https://www.youtube.com/watch?v=XZ98Cq0nias</w:t>
      </w:r>
      <w:r>
        <w:fldChar w:fldCharType="end"/>
      </w:r>
      <w:r>
        <w:rPr>
          <w:rFonts w:ascii="inter" w:eastAsia="inter" w:hAnsi="inter" w:cs="inter"/>
          <w:color w:val="000000"/>
          <w:sz w:val="18"/>
        </w:rPr>
        <w:t xml:space="preserve"> </w:t>
      </w:r>
    </w:p>
    <w:bookmarkStart w:id="85" w:name="fn30"/>
    <w:bookmarkEnd w:id="85"/>
    <w:p w14:paraId="3A6203F6" w14:textId="77777777" w:rsidR="006E5A2D" w:rsidRDefault="00000000">
      <w:pPr>
        <w:numPr>
          <w:ilvl w:val="0"/>
          <w:numId w:val="6"/>
        </w:numPr>
        <w:spacing w:after="210" w:line="360" w:lineRule="auto"/>
      </w:pPr>
      <w:r>
        <w:fldChar w:fldCharType="begin"/>
      </w:r>
      <w:r>
        <w:instrText>HYPERLINK "https://www.reddit.com/r/singularity/comments/1nteewj/deepseekv32exp_released_efficiency_gain_result_in/" \h</w:instrText>
      </w:r>
      <w:r>
        <w:fldChar w:fldCharType="separate"/>
      </w:r>
      <w:r>
        <w:rPr>
          <w:rFonts w:ascii="inter" w:eastAsia="inter" w:hAnsi="inter" w:cs="inter"/>
          <w:sz w:val="18"/>
          <w:u w:val="single"/>
        </w:rPr>
        <w:t>https://www.reddit.com/r/singularity/comments/1nteewj/deepseekv32exp_released_efficiency_gain_result_in/</w:t>
      </w:r>
      <w:r>
        <w:fldChar w:fldCharType="end"/>
      </w:r>
      <w:r>
        <w:rPr>
          <w:rFonts w:ascii="inter" w:eastAsia="inter" w:hAnsi="inter" w:cs="inter"/>
          <w:color w:val="000000"/>
          <w:sz w:val="18"/>
        </w:rPr>
        <w:t xml:space="preserve"> </w:t>
      </w:r>
    </w:p>
    <w:bookmarkStart w:id="86" w:name="fn31"/>
    <w:bookmarkEnd w:id="86"/>
    <w:p w14:paraId="5D3EC464" w14:textId="77777777" w:rsidR="006E5A2D" w:rsidRDefault="00000000">
      <w:pPr>
        <w:numPr>
          <w:ilvl w:val="0"/>
          <w:numId w:val="6"/>
        </w:numPr>
        <w:spacing w:after="210" w:line="360" w:lineRule="auto"/>
      </w:pPr>
      <w:r>
        <w:fldChar w:fldCharType="begin"/>
      </w:r>
      <w:r>
        <w:instrText>HYPERLINK "https://artificialanalysis.ai/models/deepseek-v3-2" \h</w:instrText>
      </w:r>
      <w:r>
        <w:fldChar w:fldCharType="separate"/>
      </w:r>
      <w:r>
        <w:rPr>
          <w:rFonts w:ascii="inter" w:eastAsia="inter" w:hAnsi="inter" w:cs="inter"/>
          <w:sz w:val="18"/>
          <w:u w:val="single"/>
        </w:rPr>
        <w:t>https://artificialanalysis.ai/models/deepseek-v3-2</w:t>
      </w:r>
      <w:r>
        <w:fldChar w:fldCharType="end"/>
      </w:r>
      <w:r>
        <w:rPr>
          <w:rFonts w:ascii="inter" w:eastAsia="inter" w:hAnsi="inter" w:cs="inter"/>
          <w:color w:val="000000"/>
          <w:sz w:val="18"/>
        </w:rPr>
        <w:t xml:space="preserve"> </w:t>
      </w:r>
    </w:p>
    <w:bookmarkStart w:id="87" w:name="fn32"/>
    <w:bookmarkEnd w:id="87"/>
    <w:p w14:paraId="4C0109DE" w14:textId="77777777" w:rsidR="006E5A2D" w:rsidRDefault="00000000">
      <w:pPr>
        <w:numPr>
          <w:ilvl w:val="0"/>
          <w:numId w:val="6"/>
        </w:numPr>
        <w:spacing w:after="210" w:line="360" w:lineRule="auto"/>
      </w:pPr>
      <w:r>
        <w:fldChar w:fldCharType="begin"/>
      </w:r>
      <w:r>
        <w:instrText>HYPERLINK "https://skywork.ai/blog/deepseek-3-2-vs-chatgpt-gpt-5-comparison-2025/" \h</w:instrText>
      </w:r>
      <w:r>
        <w:fldChar w:fldCharType="separate"/>
      </w:r>
      <w:r>
        <w:rPr>
          <w:rFonts w:ascii="inter" w:eastAsia="inter" w:hAnsi="inter" w:cs="inter"/>
          <w:sz w:val="18"/>
          <w:u w:val="single"/>
        </w:rPr>
        <w:t>https://skywork.ai/blog/deepseek-3-2-vs-chatgpt-gpt-5-comparison-2025/</w:t>
      </w:r>
      <w:r>
        <w:fldChar w:fldCharType="end"/>
      </w:r>
      <w:r>
        <w:rPr>
          <w:rFonts w:ascii="inter" w:eastAsia="inter" w:hAnsi="inter" w:cs="inter"/>
          <w:color w:val="000000"/>
          <w:sz w:val="18"/>
        </w:rPr>
        <w:t xml:space="preserve"> </w:t>
      </w:r>
    </w:p>
    <w:bookmarkStart w:id="88" w:name="fn33"/>
    <w:bookmarkEnd w:id="88"/>
    <w:p w14:paraId="5EE465CF" w14:textId="77777777" w:rsidR="006E5A2D" w:rsidRDefault="00000000">
      <w:pPr>
        <w:numPr>
          <w:ilvl w:val="0"/>
          <w:numId w:val="6"/>
        </w:numPr>
        <w:spacing w:after="210" w:line="360" w:lineRule="auto"/>
      </w:pPr>
      <w:r>
        <w:fldChar w:fldCharType="begin"/>
      </w:r>
      <w:r>
        <w:instrText>HYPERLINK "https://www.reddit.com/r/LocalLLaMA/comments/1hoe75l/deepseekv3_vs_claudesonnet_vs_o1mini_vs/" \h</w:instrText>
      </w:r>
      <w:r>
        <w:fldChar w:fldCharType="separate"/>
      </w:r>
      <w:r>
        <w:rPr>
          <w:rFonts w:ascii="inter" w:eastAsia="inter" w:hAnsi="inter" w:cs="inter"/>
          <w:sz w:val="18"/>
          <w:u w:val="single"/>
        </w:rPr>
        <w:t>https://www.reddit.com/r/LocalLLaMA/comments/1hoe75l/deepseekv3_vs_claudesonnet_vs_o1mini_vs/</w:t>
      </w:r>
      <w:r>
        <w:fldChar w:fldCharType="end"/>
      </w:r>
      <w:r>
        <w:rPr>
          <w:rFonts w:ascii="inter" w:eastAsia="inter" w:hAnsi="inter" w:cs="inter"/>
          <w:color w:val="000000"/>
          <w:sz w:val="18"/>
        </w:rPr>
        <w:t xml:space="preserve"> </w:t>
      </w:r>
    </w:p>
    <w:bookmarkStart w:id="89" w:name="fn34"/>
    <w:bookmarkEnd w:id="89"/>
    <w:p w14:paraId="7B22A012" w14:textId="77777777" w:rsidR="006E5A2D" w:rsidRDefault="00000000">
      <w:pPr>
        <w:numPr>
          <w:ilvl w:val="0"/>
          <w:numId w:val="6"/>
        </w:numPr>
        <w:spacing w:after="210" w:line="360" w:lineRule="auto"/>
      </w:pPr>
      <w:r>
        <w:fldChar w:fldCharType="begin"/>
      </w:r>
      <w:r>
        <w:instrText>HYPERLINK "https://blockchain.news/ainews/deepseek-v3-2-and-3-2-speciale-gpt-5-level-open-weights-advanced-context-management-and-compute-scaling-plans-for-next-gen-ai-agents" \h</w:instrText>
      </w:r>
      <w:r>
        <w:fldChar w:fldCharType="separate"/>
      </w:r>
      <w:r>
        <w:rPr>
          <w:rFonts w:ascii="inter" w:eastAsia="inter" w:hAnsi="inter" w:cs="inter"/>
          <w:sz w:val="18"/>
          <w:u w:val="single"/>
        </w:rPr>
        <w:t>https://blockchain.news/ainews/deepseek-v3-2-and-3-2-speciale-gpt-5-level-open-weights-advanced-context-management-and-compute-scaling-plans-for-next-gen-ai-agents</w:t>
      </w:r>
      <w:r>
        <w:fldChar w:fldCharType="end"/>
      </w:r>
      <w:r>
        <w:rPr>
          <w:rFonts w:ascii="inter" w:eastAsia="inter" w:hAnsi="inter" w:cs="inter"/>
          <w:color w:val="000000"/>
          <w:sz w:val="18"/>
        </w:rPr>
        <w:t xml:space="preserve"> </w:t>
      </w:r>
    </w:p>
    <w:bookmarkStart w:id="90" w:name="fn35"/>
    <w:bookmarkEnd w:id="90"/>
    <w:p w14:paraId="7A63C5A0" w14:textId="77777777" w:rsidR="006E5A2D" w:rsidRDefault="00000000">
      <w:pPr>
        <w:numPr>
          <w:ilvl w:val="0"/>
          <w:numId w:val="6"/>
        </w:numPr>
        <w:spacing w:after="210" w:line="360" w:lineRule="auto"/>
      </w:pPr>
      <w:r>
        <w:fldChar w:fldCharType="begin"/>
      </w:r>
      <w:r>
        <w:instrText>HYPERLINK "https://venturebeat.com/ai/deepseek-just-dropped-two-insanely-powerful-ai-models-that-rival-gpt-5-and" \h</w:instrText>
      </w:r>
      <w:r>
        <w:fldChar w:fldCharType="separate"/>
      </w:r>
      <w:r>
        <w:rPr>
          <w:rFonts w:ascii="inter" w:eastAsia="inter" w:hAnsi="inter" w:cs="inter"/>
          <w:sz w:val="18"/>
          <w:u w:val="single"/>
        </w:rPr>
        <w:t>https://venturebeat.com/ai/deepseek-just-dropped-two-insanely-powerful-ai-models-that-rival-gpt-5-and</w:t>
      </w:r>
      <w:r>
        <w:fldChar w:fldCharType="end"/>
      </w:r>
      <w:r>
        <w:rPr>
          <w:rFonts w:ascii="inter" w:eastAsia="inter" w:hAnsi="inter" w:cs="inter"/>
          <w:color w:val="000000"/>
          <w:sz w:val="18"/>
        </w:rPr>
        <w:t xml:space="preserve"> </w:t>
      </w:r>
    </w:p>
    <w:bookmarkStart w:id="91" w:name="fn36"/>
    <w:bookmarkEnd w:id="91"/>
    <w:p w14:paraId="60A18B53" w14:textId="77777777" w:rsidR="006E5A2D" w:rsidRDefault="00000000">
      <w:pPr>
        <w:numPr>
          <w:ilvl w:val="0"/>
          <w:numId w:val="6"/>
        </w:numPr>
        <w:spacing w:after="210" w:line="360" w:lineRule="auto"/>
      </w:pPr>
      <w:r>
        <w:fldChar w:fldCharType="begin"/>
      </w:r>
      <w:r>
        <w:instrText>HYPERLINK "https://www.geopoliticalmonitor.com/the-global-ai-race-the-geopolitics-of-deepseek/" \h</w:instrText>
      </w:r>
      <w:r>
        <w:fldChar w:fldCharType="separate"/>
      </w:r>
      <w:r>
        <w:rPr>
          <w:rFonts w:ascii="inter" w:eastAsia="inter" w:hAnsi="inter" w:cs="inter"/>
          <w:sz w:val="18"/>
          <w:u w:val="single"/>
        </w:rPr>
        <w:t>https://www.geopoliticalmonitor.com/the-global-ai-race-the-geopolitics-of-deepseek/</w:t>
      </w:r>
      <w:r>
        <w:fldChar w:fldCharType="end"/>
      </w:r>
      <w:r>
        <w:rPr>
          <w:rFonts w:ascii="inter" w:eastAsia="inter" w:hAnsi="inter" w:cs="inter"/>
          <w:color w:val="000000"/>
          <w:sz w:val="18"/>
        </w:rPr>
        <w:t xml:space="preserve"> </w:t>
      </w:r>
    </w:p>
    <w:bookmarkStart w:id="92" w:name="fn37"/>
    <w:bookmarkEnd w:id="92"/>
    <w:p w14:paraId="306AE743" w14:textId="77777777" w:rsidR="006E5A2D" w:rsidRDefault="00000000">
      <w:pPr>
        <w:numPr>
          <w:ilvl w:val="0"/>
          <w:numId w:val="6"/>
        </w:numPr>
        <w:spacing w:after="210" w:line="360" w:lineRule="auto"/>
      </w:pPr>
      <w:r>
        <w:fldChar w:fldCharType="begin"/>
      </w:r>
      <w:r>
        <w:instrText>HYPERLINK "https://www.forbes.com/councils/forbestechcouncil/2025/07/11/deepseek-and-the-future-of-enterprise-ai/" \h</w:instrText>
      </w:r>
      <w:r>
        <w:fldChar w:fldCharType="separate"/>
      </w:r>
      <w:r>
        <w:rPr>
          <w:rFonts w:ascii="inter" w:eastAsia="inter" w:hAnsi="inter" w:cs="inter"/>
          <w:sz w:val="18"/>
          <w:u w:val="single"/>
        </w:rPr>
        <w:t>https://www.forbes.com/councils/forbestechcouncil/2025/07/11/deepseek-and-the-future-of-enterprise-ai/</w:t>
      </w:r>
      <w:r>
        <w:fldChar w:fldCharType="end"/>
      </w:r>
      <w:r>
        <w:rPr>
          <w:rFonts w:ascii="inter" w:eastAsia="inter" w:hAnsi="inter" w:cs="inter"/>
          <w:color w:val="000000"/>
          <w:sz w:val="18"/>
        </w:rPr>
        <w:t xml:space="preserve"> </w:t>
      </w:r>
    </w:p>
    <w:bookmarkStart w:id="93" w:name="fn38"/>
    <w:bookmarkEnd w:id="93"/>
    <w:p w14:paraId="1036D5B3" w14:textId="77777777" w:rsidR="006E5A2D" w:rsidRDefault="00000000">
      <w:pPr>
        <w:numPr>
          <w:ilvl w:val="0"/>
          <w:numId w:val="6"/>
        </w:numPr>
        <w:spacing w:after="210" w:line="360" w:lineRule="auto"/>
      </w:pPr>
      <w:r>
        <w:fldChar w:fldCharType="begin"/>
      </w:r>
      <w:r>
        <w:instrText>HYPERLINK "https://intuitionlabs.ai/articles/llm-api-pricing-comparison-2025" \h</w:instrText>
      </w:r>
      <w:r>
        <w:fldChar w:fldCharType="separate"/>
      </w:r>
      <w:r>
        <w:rPr>
          <w:rFonts w:ascii="inter" w:eastAsia="inter" w:hAnsi="inter" w:cs="inter"/>
          <w:sz w:val="18"/>
          <w:u w:val="single"/>
        </w:rPr>
        <w:t>https://intuitionlabs.ai/articles/llm-api-pricing-comparison-2025</w:t>
      </w:r>
      <w:r>
        <w:fldChar w:fldCharType="end"/>
      </w:r>
      <w:r>
        <w:rPr>
          <w:rFonts w:ascii="inter" w:eastAsia="inter" w:hAnsi="inter" w:cs="inter"/>
          <w:color w:val="000000"/>
          <w:sz w:val="18"/>
        </w:rPr>
        <w:t xml:space="preserve"> </w:t>
      </w:r>
    </w:p>
    <w:bookmarkStart w:id="94" w:name="fn39"/>
    <w:bookmarkEnd w:id="94"/>
    <w:p w14:paraId="22B0FE22" w14:textId="77777777" w:rsidR="006E5A2D" w:rsidRDefault="00000000">
      <w:pPr>
        <w:numPr>
          <w:ilvl w:val="0"/>
          <w:numId w:val="6"/>
        </w:numPr>
        <w:spacing w:after="210" w:line="360" w:lineRule="auto"/>
      </w:pPr>
      <w:r>
        <w:fldChar w:fldCharType="begin"/>
      </w:r>
      <w:r>
        <w:instrText>HYPERLINK "https://www.youtube.com/watch?v=kAEPS_AUGy8" \h</w:instrText>
      </w:r>
      <w:r>
        <w:fldChar w:fldCharType="separate"/>
      </w:r>
      <w:r>
        <w:rPr>
          <w:rFonts w:ascii="inter" w:eastAsia="inter" w:hAnsi="inter" w:cs="inter"/>
          <w:sz w:val="18"/>
          <w:u w:val="single"/>
        </w:rPr>
        <w:t>https://www.youtube.com/watch?v=kAEPS_AUGy8</w:t>
      </w:r>
      <w:r>
        <w:fldChar w:fldCharType="end"/>
      </w:r>
      <w:r>
        <w:rPr>
          <w:rFonts w:ascii="inter" w:eastAsia="inter" w:hAnsi="inter" w:cs="inter"/>
          <w:color w:val="000000"/>
          <w:sz w:val="18"/>
        </w:rPr>
        <w:t xml:space="preserve"> </w:t>
      </w:r>
    </w:p>
    <w:bookmarkStart w:id="95" w:name="fn40"/>
    <w:bookmarkEnd w:id="95"/>
    <w:p w14:paraId="7B122A7A" w14:textId="77777777" w:rsidR="006E5A2D" w:rsidRDefault="00000000">
      <w:pPr>
        <w:numPr>
          <w:ilvl w:val="0"/>
          <w:numId w:val="6"/>
        </w:numPr>
        <w:spacing w:after="210" w:line="360" w:lineRule="auto"/>
      </w:pPr>
      <w:r>
        <w:fldChar w:fldCharType="begin"/>
      </w:r>
      <w:r>
        <w:instrText>HYPERLINK "https://arxiv.org/abs/2412.19437" \h</w:instrText>
      </w:r>
      <w:r>
        <w:fldChar w:fldCharType="separate"/>
      </w:r>
      <w:r>
        <w:rPr>
          <w:rFonts w:ascii="inter" w:eastAsia="inter" w:hAnsi="inter" w:cs="inter"/>
          <w:sz w:val="18"/>
          <w:u w:val="single"/>
        </w:rPr>
        <w:t>https://arxiv.org/abs/2412.19437</w:t>
      </w:r>
      <w:r>
        <w:fldChar w:fldCharType="end"/>
      </w:r>
      <w:r>
        <w:rPr>
          <w:rFonts w:ascii="inter" w:eastAsia="inter" w:hAnsi="inter" w:cs="inter"/>
          <w:color w:val="000000"/>
          <w:sz w:val="18"/>
        </w:rPr>
        <w:t xml:space="preserve"> </w:t>
      </w:r>
    </w:p>
    <w:sectPr w:rsidR="006E5A2D">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98B"/>
    <w:multiLevelType w:val="hybridMultilevel"/>
    <w:tmpl w:val="25B05E44"/>
    <w:lvl w:ilvl="0" w:tplc="B5646398">
      <w:start w:val="1"/>
      <w:numFmt w:val="decimal"/>
      <w:lvlText w:val="%1."/>
      <w:lvlJc w:val="left"/>
      <w:pPr>
        <w:tabs>
          <w:tab w:val="num" w:pos="900"/>
        </w:tabs>
        <w:ind w:left="540" w:hanging="360"/>
      </w:pPr>
    </w:lvl>
    <w:lvl w:ilvl="1" w:tplc="27A42238">
      <w:numFmt w:val="decimal"/>
      <w:lvlText w:val=""/>
      <w:lvlJc w:val="left"/>
    </w:lvl>
    <w:lvl w:ilvl="2" w:tplc="1326D63A">
      <w:numFmt w:val="decimal"/>
      <w:lvlText w:val=""/>
      <w:lvlJc w:val="left"/>
    </w:lvl>
    <w:lvl w:ilvl="3" w:tplc="EB18A35E">
      <w:numFmt w:val="decimal"/>
      <w:lvlText w:val=""/>
      <w:lvlJc w:val="left"/>
    </w:lvl>
    <w:lvl w:ilvl="4" w:tplc="B7D4F138">
      <w:numFmt w:val="decimal"/>
      <w:lvlText w:val=""/>
      <w:lvlJc w:val="left"/>
    </w:lvl>
    <w:lvl w:ilvl="5" w:tplc="B8D2F656">
      <w:numFmt w:val="decimal"/>
      <w:lvlText w:val=""/>
      <w:lvlJc w:val="left"/>
    </w:lvl>
    <w:lvl w:ilvl="6" w:tplc="EC40F848">
      <w:numFmt w:val="decimal"/>
      <w:lvlText w:val=""/>
      <w:lvlJc w:val="left"/>
    </w:lvl>
    <w:lvl w:ilvl="7" w:tplc="74322F86">
      <w:numFmt w:val="decimal"/>
      <w:lvlText w:val=""/>
      <w:lvlJc w:val="left"/>
    </w:lvl>
    <w:lvl w:ilvl="8" w:tplc="8EACD56C">
      <w:numFmt w:val="decimal"/>
      <w:lvlText w:val=""/>
      <w:lvlJc w:val="left"/>
    </w:lvl>
  </w:abstractNum>
  <w:abstractNum w:abstractNumId="1" w15:restartNumberingAfterBreak="0">
    <w:nsid w:val="0D6462DD"/>
    <w:multiLevelType w:val="hybridMultilevel"/>
    <w:tmpl w:val="EB3E38A6"/>
    <w:lvl w:ilvl="0" w:tplc="A22273DA">
      <w:start w:val="1"/>
      <w:numFmt w:val="bullet"/>
      <w:lvlText w:val=""/>
      <w:lvlJc w:val="left"/>
      <w:pPr>
        <w:tabs>
          <w:tab w:val="num" w:pos="900"/>
        </w:tabs>
        <w:ind w:left="540" w:hanging="360"/>
      </w:pPr>
      <w:rPr>
        <w:rFonts w:ascii="Symbol" w:hAnsi="Symbol" w:hint="default"/>
      </w:rPr>
    </w:lvl>
    <w:lvl w:ilvl="1" w:tplc="E9A269DA">
      <w:numFmt w:val="decimal"/>
      <w:lvlText w:val=""/>
      <w:lvlJc w:val="left"/>
    </w:lvl>
    <w:lvl w:ilvl="2" w:tplc="52C0FA40">
      <w:numFmt w:val="decimal"/>
      <w:lvlText w:val=""/>
      <w:lvlJc w:val="left"/>
    </w:lvl>
    <w:lvl w:ilvl="3" w:tplc="F3441556">
      <w:numFmt w:val="decimal"/>
      <w:lvlText w:val=""/>
      <w:lvlJc w:val="left"/>
    </w:lvl>
    <w:lvl w:ilvl="4" w:tplc="D69A81D4">
      <w:numFmt w:val="decimal"/>
      <w:lvlText w:val=""/>
      <w:lvlJc w:val="left"/>
    </w:lvl>
    <w:lvl w:ilvl="5" w:tplc="20DC0A5C">
      <w:numFmt w:val="decimal"/>
      <w:lvlText w:val=""/>
      <w:lvlJc w:val="left"/>
    </w:lvl>
    <w:lvl w:ilvl="6" w:tplc="B5B470C2">
      <w:numFmt w:val="decimal"/>
      <w:lvlText w:val=""/>
      <w:lvlJc w:val="left"/>
    </w:lvl>
    <w:lvl w:ilvl="7" w:tplc="43E05090">
      <w:numFmt w:val="decimal"/>
      <w:lvlText w:val=""/>
      <w:lvlJc w:val="left"/>
    </w:lvl>
    <w:lvl w:ilvl="8" w:tplc="07EE73D8">
      <w:numFmt w:val="decimal"/>
      <w:lvlText w:val=""/>
      <w:lvlJc w:val="left"/>
    </w:lvl>
  </w:abstractNum>
  <w:abstractNum w:abstractNumId="2" w15:restartNumberingAfterBreak="0">
    <w:nsid w:val="2FF62E55"/>
    <w:multiLevelType w:val="hybridMultilevel"/>
    <w:tmpl w:val="611AB736"/>
    <w:lvl w:ilvl="0" w:tplc="279A98F4">
      <w:start w:val="1"/>
      <w:numFmt w:val="bullet"/>
      <w:lvlText w:val=""/>
      <w:lvlJc w:val="left"/>
      <w:pPr>
        <w:tabs>
          <w:tab w:val="num" w:pos="900"/>
        </w:tabs>
        <w:ind w:left="540" w:hanging="360"/>
      </w:pPr>
      <w:rPr>
        <w:rFonts w:ascii="Symbol" w:hAnsi="Symbol" w:hint="default"/>
      </w:rPr>
    </w:lvl>
    <w:lvl w:ilvl="1" w:tplc="78DE515A">
      <w:numFmt w:val="decimal"/>
      <w:lvlText w:val=""/>
      <w:lvlJc w:val="left"/>
    </w:lvl>
    <w:lvl w:ilvl="2" w:tplc="7B886EB0">
      <w:numFmt w:val="decimal"/>
      <w:lvlText w:val=""/>
      <w:lvlJc w:val="left"/>
    </w:lvl>
    <w:lvl w:ilvl="3" w:tplc="B7EA0B84">
      <w:numFmt w:val="decimal"/>
      <w:lvlText w:val=""/>
      <w:lvlJc w:val="left"/>
    </w:lvl>
    <w:lvl w:ilvl="4" w:tplc="4B709F68">
      <w:numFmt w:val="decimal"/>
      <w:lvlText w:val=""/>
      <w:lvlJc w:val="left"/>
    </w:lvl>
    <w:lvl w:ilvl="5" w:tplc="02689F02">
      <w:numFmt w:val="decimal"/>
      <w:lvlText w:val=""/>
      <w:lvlJc w:val="left"/>
    </w:lvl>
    <w:lvl w:ilvl="6" w:tplc="B94415CA">
      <w:numFmt w:val="decimal"/>
      <w:lvlText w:val=""/>
      <w:lvlJc w:val="left"/>
    </w:lvl>
    <w:lvl w:ilvl="7" w:tplc="24AC492E">
      <w:numFmt w:val="decimal"/>
      <w:lvlText w:val=""/>
      <w:lvlJc w:val="left"/>
    </w:lvl>
    <w:lvl w:ilvl="8" w:tplc="F5DA475A">
      <w:numFmt w:val="decimal"/>
      <w:lvlText w:val=""/>
      <w:lvlJc w:val="left"/>
    </w:lvl>
  </w:abstractNum>
  <w:abstractNum w:abstractNumId="3" w15:restartNumberingAfterBreak="0">
    <w:nsid w:val="370B5BEC"/>
    <w:multiLevelType w:val="hybridMultilevel"/>
    <w:tmpl w:val="6BA87F14"/>
    <w:lvl w:ilvl="0" w:tplc="C672C174">
      <w:numFmt w:val="decimal"/>
      <w:lvlText w:val=""/>
      <w:lvlJc w:val="left"/>
    </w:lvl>
    <w:lvl w:ilvl="1" w:tplc="2AAEB3C6">
      <w:numFmt w:val="decimal"/>
      <w:lvlText w:val=""/>
      <w:lvlJc w:val="left"/>
    </w:lvl>
    <w:lvl w:ilvl="2" w:tplc="5F40821C">
      <w:numFmt w:val="decimal"/>
      <w:lvlText w:val=""/>
      <w:lvlJc w:val="left"/>
    </w:lvl>
    <w:lvl w:ilvl="3" w:tplc="13FE58C2">
      <w:numFmt w:val="decimal"/>
      <w:lvlText w:val=""/>
      <w:lvlJc w:val="left"/>
    </w:lvl>
    <w:lvl w:ilvl="4" w:tplc="6AB2CB6E">
      <w:numFmt w:val="decimal"/>
      <w:lvlText w:val=""/>
      <w:lvlJc w:val="left"/>
    </w:lvl>
    <w:lvl w:ilvl="5" w:tplc="F4700100">
      <w:numFmt w:val="decimal"/>
      <w:lvlText w:val=""/>
      <w:lvlJc w:val="left"/>
    </w:lvl>
    <w:lvl w:ilvl="6" w:tplc="9F16A070">
      <w:numFmt w:val="decimal"/>
      <w:lvlText w:val=""/>
      <w:lvlJc w:val="left"/>
    </w:lvl>
    <w:lvl w:ilvl="7" w:tplc="4F362F38">
      <w:numFmt w:val="decimal"/>
      <w:lvlText w:val=""/>
      <w:lvlJc w:val="left"/>
    </w:lvl>
    <w:lvl w:ilvl="8" w:tplc="BE881896">
      <w:numFmt w:val="decimal"/>
      <w:lvlText w:val=""/>
      <w:lvlJc w:val="left"/>
    </w:lvl>
  </w:abstractNum>
  <w:abstractNum w:abstractNumId="4" w15:restartNumberingAfterBreak="0">
    <w:nsid w:val="5807462C"/>
    <w:multiLevelType w:val="hybridMultilevel"/>
    <w:tmpl w:val="8D64CE6A"/>
    <w:lvl w:ilvl="0" w:tplc="6D72297A">
      <w:start w:val="1"/>
      <w:numFmt w:val="decimal"/>
      <w:lvlText w:val="%1."/>
      <w:lvlJc w:val="left"/>
      <w:pPr>
        <w:tabs>
          <w:tab w:val="num" w:pos="900"/>
        </w:tabs>
        <w:ind w:left="540" w:hanging="360"/>
      </w:pPr>
    </w:lvl>
    <w:lvl w:ilvl="1" w:tplc="957A08FE">
      <w:numFmt w:val="decimal"/>
      <w:lvlText w:val=""/>
      <w:lvlJc w:val="left"/>
    </w:lvl>
    <w:lvl w:ilvl="2" w:tplc="6114C68E">
      <w:numFmt w:val="decimal"/>
      <w:lvlText w:val=""/>
      <w:lvlJc w:val="left"/>
    </w:lvl>
    <w:lvl w:ilvl="3" w:tplc="E9109E44">
      <w:numFmt w:val="decimal"/>
      <w:lvlText w:val=""/>
      <w:lvlJc w:val="left"/>
    </w:lvl>
    <w:lvl w:ilvl="4" w:tplc="2258D4D8">
      <w:numFmt w:val="decimal"/>
      <w:lvlText w:val=""/>
      <w:lvlJc w:val="left"/>
    </w:lvl>
    <w:lvl w:ilvl="5" w:tplc="F65E2D24">
      <w:numFmt w:val="decimal"/>
      <w:lvlText w:val=""/>
      <w:lvlJc w:val="left"/>
    </w:lvl>
    <w:lvl w:ilvl="6" w:tplc="49FE0386">
      <w:numFmt w:val="decimal"/>
      <w:lvlText w:val=""/>
      <w:lvlJc w:val="left"/>
    </w:lvl>
    <w:lvl w:ilvl="7" w:tplc="8974B2EE">
      <w:numFmt w:val="decimal"/>
      <w:lvlText w:val=""/>
      <w:lvlJc w:val="left"/>
    </w:lvl>
    <w:lvl w:ilvl="8" w:tplc="F0AA57DC">
      <w:numFmt w:val="decimal"/>
      <w:lvlText w:val=""/>
      <w:lvlJc w:val="left"/>
    </w:lvl>
  </w:abstractNum>
  <w:abstractNum w:abstractNumId="5" w15:restartNumberingAfterBreak="0">
    <w:nsid w:val="58713E89"/>
    <w:multiLevelType w:val="hybridMultilevel"/>
    <w:tmpl w:val="8C82DD1C"/>
    <w:lvl w:ilvl="0" w:tplc="0CD45C08">
      <w:start w:val="1"/>
      <w:numFmt w:val="bullet"/>
      <w:lvlText w:val=""/>
      <w:lvlJc w:val="left"/>
      <w:pPr>
        <w:tabs>
          <w:tab w:val="num" w:pos="900"/>
        </w:tabs>
        <w:ind w:left="540" w:hanging="360"/>
      </w:pPr>
      <w:rPr>
        <w:rFonts w:ascii="Symbol" w:hAnsi="Symbol" w:hint="default"/>
      </w:rPr>
    </w:lvl>
    <w:lvl w:ilvl="1" w:tplc="2696D504">
      <w:numFmt w:val="decimal"/>
      <w:lvlText w:val=""/>
      <w:lvlJc w:val="left"/>
    </w:lvl>
    <w:lvl w:ilvl="2" w:tplc="9FD64FD6">
      <w:numFmt w:val="decimal"/>
      <w:lvlText w:val=""/>
      <w:lvlJc w:val="left"/>
    </w:lvl>
    <w:lvl w:ilvl="3" w:tplc="165AC264">
      <w:numFmt w:val="decimal"/>
      <w:lvlText w:val=""/>
      <w:lvlJc w:val="left"/>
    </w:lvl>
    <w:lvl w:ilvl="4" w:tplc="01C68BDC">
      <w:numFmt w:val="decimal"/>
      <w:lvlText w:val=""/>
      <w:lvlJc w:val="left"/>
    </w:lvl>
    <w:lvl w:ilvl="5" w:tplc="F8B6052A">
      <w:numFmt w:val="decimal"/>
      <w:lvlText w:val=""/>
      <w:lvlJc w:val="left"/>
    </w:lvl>
    <w:lvl w:ilvl="6" w:tplc="6950A56E">
      <w:numFmt w:val="decimal"/>
      <w:lvlText w:val=""/>
      <w:lvlJc w:val="left"/>
    </w:lvl>
    <w:lvl w:ilvl="7" w:tplc="D4F6598E">
      <w:numFmt w:val="decimal"/>
      <w:lvlText w:val=""/>
      <w:lvlJc w:val="left"/>
    </w:lvl>
    <w:lvl w:ilvl="8" w:tplc="37E22D46">
      <w:numFmt w:val="decimal"/>
      <w:lvlText w:val=""/>
      <w:lvlJc w:val="left"/>
    </w:lvl>
  </w:abstractNum>
  <w:num w:numId="1" w16cid:durableId="901251114">
    <w:abstractNumId w:val="4"/>
  </w:num>
  <w:num w:numId="2" w16cid:durableId="935015792">
    <w:abstractNumId w:val="5"/>
  </w:num>
  <w:num w:numId="3" w16cid:durableId="1424182475">
    <w:abstractNumId w:val="1"/>
  </w:num>
  <w:num w:numId="4" w16cid:durableId="1603294019">
    <w:abstractNumId w:val="2"/>
  </w:num>
  <w:num w:numId="5" w16cid:durableId="422729162">
    <w:abstractNumId w:val="3"/>
  </w:num>
  <w:num w:numId="6" w16cid:durableId="1324047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5"/>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A2D"/>
    <w:rsid w:val="00524AA3"/>
    <w:rsid w:val="005B204C"/>
    <w:rsid w:val="006E5A2D"/>
    <w:rsid w:val="00EC1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7BD3302"/>
  <w15:docId w15:val="{B53F3496-8462-844B-BF69-3142EC7EB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3246</Words>
  <Characters>18506</Characters>
  <Application>Microsoft Office Word</Application>
  <DocSecurity>0</DocSecurity>
  <Lines>154</Lines>
  <Paragraphs>43</Paragraphs>
  <ScaleCrop>false</ScaleCrop>
  <Company/>
  <LinksUpToDate>false</LinksUpToDate>
  <CharactersWithSpaces>21709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Hu, Tao</cp:lastModifiedBy>
  <cp:revision>2</cp:revision>
  <dcterms:created xsi:type="dcterms:W3CDTF">2025-12-02T19:23:00Z</dcterms:created>
  <dcterms:modified xsi:type="dcterms:W3CDTF">2025-12-02T19:25:00Z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2025-12-02T19:25:18Z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42c6c8e7-7d06-4592-83e7-8cd1352c0058</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