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0" w:name="content"/>
    <w:bookmarkStart w:id="109" w:name="Xf3e19420f4671d69873ead7239bb801f6cd68cf"/>
    <w:p>
      <w:pPr>
        <w:pStyle w:val="Heading1"/>
      </w:pPr>
      <w:r>
        <w:t xml:space="preserve">Agent Harness System: Definition, Architecture, and Lessons Learned</w:t>
      </w:r>
    </w:p>
    <w:p>
      <w:pPr>
        <w:pStyle w:val="FirstParagraph"/>
      </w:pPr>
      <w:r>
        <w:rPr>
          <w:b/>
          <w:bCs/>
        </w:rPr>
        <w:t xml:space="preserve">Executive Summary:</w:t>
      </w:r>
      <w:r>
        <w:t xml:space="preserve"> </w:t>
      </w:r>
      <w:r>
        <w:t xml:space="preserve">An</w:t>
      </w:r>
      <w:r>
        <w:t xml:space="preserve"> </w:t>
      </w:r>
      <w:r>
        <w:rPr>
          <w:i/>
          <w:iCs/>
        </w:rPr>
        <w:t xml:space="preserve">agent harness</w:t>
      </w:r>
      <w:r>
        <w:t xml:space="preserve"> </w:t>
      </w:r>
      <w:r>
        <w:t xml:space="preserve">is the operational infrastructure that surrounds an AI model (the “brain”) to turn it into a reliable, autonomous agent</w:t>
      </w:r>
      <w:hyperlink r:id="rId21">
        <w:r>
          <w:rPr>
            <w:rStyle w:val="Hyperlink"/>
          </w:rPr>
          <w:t xml:space="preserve">[1]</w:t>
        </w:r>
      </w:hyperlink>
      <w:hyperlink r:id="rId22">
        <w:r>
          <w:rPr>
            <w:rStyle w:val="Hyperlink"/>
          </w:rPr>
          <w:t xml:space="preserve">[2]</w:t>
        </w:r>
      </w:hyperlink>
      <w:r>
        <w:t xml:space="preserve">. It manages the agent’s</w:t>
      </w:r>
      <w:r>
        <w:t xml:space="preserve"> </w:t>
      </w:r>
      <w:r>
        <w:rPr>
          <w:b/>
          <w:bCs/>
        </w:rPr>
        <w:t xml:space="preserve">lifecycle, context, tools, memory, and safety constraints</w:t>
      </w:r>
      <w:r>
        <w:t xml:space="preserve">, coordinating its interactions with the world. Designing a robust harness involves modular components—an execution loop, tool registry, context manager, state store, lifecycle hooks, and evaluation interface</w:t>
      </w:r>
      <w:hyperlink r:id="rId22">
        <w:r>
          <w:rPr>
            <w:rStyle w:val="Hyperlink"/>
          </w:rPr>
          <w:t xml:space="preserve">[2]</w:t>
        </w:r>
      </w:hyperlink>
      <w:hyperlink r:id="rId23">
        <w:r>
          <w:rPr>
            <w:rStyle w:val="Hyperlink"/>
          </w:rPr>
          <w:t xml:space="preserve">[3]</w:t>
        </w:r>
      </w:hyperlink>
      <w:r>
        <w:t xml:space="preserve">—often connected by APIs and data flows. Key architecture patterns include single-loop designs (e.g. ReAct-style), DAG or planner–executor pipelines</w:t>
      </w:r>
      <w:hyperlink r:id="rId24">
        <w:r>
          <w:rPr>
            <w:rStyle w:val="Hyperlink"/>
          </w:rPr>
          <w:t xml:space="preserve">[4]</w:t>
        </w:r>
      </w:hyperlink>
      <w:hyperlink r:id="rId25">
        <w:r>
          <w:rPr>
            <w:rStyle w:val="Hyperlink"/>
          </w:rPr>
          <w:t xml:space="preserve">[5]</w:t>
        </w:r>
      </w:hyperlink>
      <w:r>
        <w:t xml:space="preserve">, and multi-agent ensembles (planner, executor, evaluator)</w:t>
      </w:r>
      <w:hyperlink r:id="rId26">
        <w:r>
          <w:rPr>
            <w:rStyle w:val="Hyperlink"/>
          </w:rPr>
          <w:t xml:space="preserve">[6]</w:t>
        </w:r>
      </w:hyperlink>
      <w:hyperlink r:id="rId25">
        <w:r>
          <w:rPr>
            <w:rStyle w:val="Hyperlink"/>
          </w:rPr>
          <w:t xml:space="preserve">[5]</w:t>
        </w:r>
      </w:hyperlink>
      <w:r>
        <w:t xml:space="preserve">. Implementation choices vary: Python frameworks (e.g. LangChain) enable rapid development and rich libraries, while languages like Rust (e.g. AURA harness) offer performance and safety</w:t>
      </w:r>
      <w:hyperlink r:id="rId27">
        <w:r>
          <w:rPr>
            <w:rStyle w:val="Hyperlink"/>
          </w:rPr>
          <w:t xml:space="preserve">[7]</w:t>
        </w:r>
      </w:hyperlink>
      <w:r>
        <w:t xml:space="preserve">. Harness systems are typically deployed on container/orchestration platforms (Kubernetes, AWS AgentCore, etc.) with decisions about cloud vs on-prem affecting scaling, latency, and cost. Testing and validation must treat the agent as a full system: use</w:t>
      </w:r>
      <w:r>
        <w:t xml:space="preserve"> </w:t>
      </w:r>
      <w:r>
        <w:rPr>
          <w:b/>
          <w:bCs/>
        </w:rPr>
        <w:t xml:space="preserve">hybrid evaluation pipelines</w:t>
      </w:r>
      <w:r>
        <w:t xml:space="preserve"> </w:t>
      </w:r>
      <w:r>
        <w:t xml:space="preserve">combining automated trace scoring, benchmarks and human raters</w:t>
      </w:r>
      <w:hyperlink r:id="rId28">
        <w:r>
          <w:rPr>
            <w:rStyle w:val="Hyperlink"/>
          </w:rPr>
          <w:t xml:space="preserve">[8]</w:t>
        </w:r>
      </w:hyperlink>
      <w:hyperlink r:id="rId29">
        <w:r>
          <w:rPr>
            <w:rStyle w:val="Hyperlink"/>
          </w:rPr>
          <w:t xml:space="preserve">[9]</w:t>
        </w:r>
      </w:hyperlink>
      <w:r>
        <w:t xml:space="preserve">, plus sandbox simulations and red-teaming for safety</w:t>
      </w:r>
      <w:hyperlink r:id="rId30">
        <w:r>
          <w:rPr>
            <w:rStyle w:val="Hyperlink"/>
          </w:rPr>
          <w:t xml:space="preserve">[10]</w:t>
        </w:r>
      </w:hyperlink>
      <w:hyperlink r:id="rId31">
        <w:r>
          <w:rPr>
            <w:rStyle w:val="Hyperlink"/>
          </w:rPr>
          <w:t xml:space="preserve">[11]</w:t>
        </w:r>
      </w:hyperlink>
      <w:r>
        <w:t xml:space="preserve">. Common failure modes include execution runaway, context blowout, tool misuse, and state loss</w:t>
      </w:r>
      <w:hyperlink r:id="rId25">
        <w:r>
          <w:rPr>
            <w:rStyle w:val="Hyperlink"/>
          </w:rPr>
          <w:t xml:space="preserve">[5]</w:t>
        </w:r>
      </w:hyperlink>
      <w:hyperlink r:id="rId32">
        <w:r>
          <w:rPr>
            <w:rStyle w:val="Hyperlink"/>
          </w:rPr>
          <w:t xml:space="preserve">[12]</w:t>
        </w:r>
      </w:hyperlink>
      <w:r>
        <w:t xml:space="preserve">. Mitigations involve</w:t>
      </w:r>
      <w:r>
        <w:t xml:space="preserve"> </w:t>
      </w:r>
      <w:r>
        <w:rPr>
          <w:b/>
          <w:bCs/>
        </w:rPr>
        <w:t xml:space="preserve">decoupling components</w:t>
      </w:r>
      <w:r>
        <w:t xml:space="preserve"> </w:t>
      </w:r>
      <w:r>
        <w:t xml:space="preserve">(“brain” vs “hands”), state checkpointing, sandboxing, strict input/output schemas, retry logic, and logging/observability</w:t>
      </w:r>
      <w:hyperlink r:id="rId33">
        <w:r>
          <w:rPr>
            <w:rStyle w:val="Hyperlink"/>
          </w:rPr>
          <w:t xml:space="preserve">[13]</w:t>
        </w:r>
      </w:hyperlink>
      <w:hyperlink r:id="rId34">
        <w:r>
          <w:rPr>
            <w:rStyle w:val="Hyperlink"/>
          </w:rPr>
          <w:t xml:space="preserve">[14]</w:t>
        </w:r>
      </w:hyperlink>
      <w:r>
        <w:t xml:space="preserve">. Governance and compliance are enforced via lifecycle hooks and policy checks (e.g. content filters, PII detectors)</w:t>
      </w:r>
      <w:hyperlink r:id="rId35">
        <w:r>
          <w:rPr>
            <w:rStyle w:val="Hyperlink"/>
          </w:rPr>
          <w:t xml:space="preserve">[15]</w:t>
        </w:r>
      </w:hyperlink>
      <w:hyperlink r:id="rId36">
        <w:r>
          <w:rPr>
            <w:rStyle w:val="Hyperlink"/>
          </w:rPr>
          <w:t xml:space="preserve">[16]</w:t>
        </w:r>
      </w:hyperlink>
      <w:r>
        <w:t xml:space="preserve">. Performance optimizations include context-caching and local state stores, parallelizing sub-tasks, and selecting cost-effective LLMs (prioritizing “cost per task” not just tokens)</w:t>
      </w:r>
      <w:hyperlink r:id="rId37">
        <w:r>
          <w:rPr>
            <w:rStyle w:val="Hyperlink"/>
          </w:rPr>
          <w:t xml:space="preserve">[17]</w:t>
        </w:r>
      </w:hyperlink>
      <w:hyperlink r:id="rId38">
        <w:r>
          <w:rPr>
            <w:rStyle w:val="Hyperlink"/>
          </w:rPr>
          <w:t xml:space="preserve">[18]</w:t>
        </w:r>
      </w:hyperlink>
      <w:r>
        <w:t xml:space="preserve">. Production deployment uses CI/CD pipelines with integrated evaluation, canary rollouts, and runbooks for incidents (e.g. timeouts, memory leaks). We draw on at least six case studies—real-world harness designs and failures—to highlight lessons (see</w:t>
      </w:r>
      <w:r>
        <w:t xml:space="preserve"> </w:t>
      </w:r>
      <w:r>
        <w:rPr>
          <w:b/>
          <w:bCs/>
        </w:rPr>
        <w:t xml:space="preserve">Case Studies</w:t>
      </w:r>
      <w:r>
        <w:t xml:space="preserve"> </w:t>
      </w:r>
      <w:r>
        <w:t xml:space="preserve">section).</w:t>
      </w:r>
    </w:p>
    <w:bookmarkStart w:id="46" w:name="definition-and-scope-of-an-agent-harness"/>
    <w:p>
      <w:pPr>
        <w:pStyle w:val="Heading2"/>
      </w:pPr>
      <w:r>
        <w:t xml:space="preserve">Definition and Scope of an Agent Harness</w:t>
      </w:r>
    </w:p>
    <w:p>
      <w:pPr>
        <w:pStyle w:val="FirstParagraph"/>
      </w:pPr>
      <w:r>
        <w:t xml:space="preserve">An</w:t>
      </w:r>
      <w:r>
        <w:t xml:space="preserve"> </w:t>
      </w:r>
      <w:r>
        <w:rPr>
          <w:i/>
          <w:iCs/>
        </w:rPr>
        <w:t xml:space="preserve">AI agent harness</w:t>
      </w:r>
      <w:r>
        <w:t xml:space="preserve"> </w:t>
      </w:r>
      <w:r>
        <w:t xml:space="preserve">is the software infrastructure that wraps around a large model to manage its execution in real-world tasks</w:t>
      </w:r>
      <w:hyperlink r:id="rId23">
        <w:r>
          <w:rPr>
            <w:rStyle w:val="Hyperlink"/>
          </w:rPr>
          <w:t xml:space="preserve">[3]</w:t>
        </w:r>
      </w:hyperlink>
      <w:hyperlink r:id="rId39">
        <w:r>
          <w:rPr>
            <w:rStyle w:val="Hyperlink"/>
          </w:rPr>
          <w:t xml:space="preserve">[19]</w:t>
        </w:r>
      </w:hyperlink>
      <w:r>
        <w:t xml:space="preserve">. In practice, this includes</w:t>
      </w:r>
      <w:r>
        <w:t xml:space="preserve"> </w:t>
      </w:r>
      <w:r>
        <w:rPr>
          <w:b/>
          <w:bCs/>
        </w:rPr>
        <w:t xml:space="preserve">tools/skills access, memory/state management, orchestration logic, security/safety constraints, and monitoring hooks</w:t>
      </w:r>
      <w:hyperlink r:id="rId39">
        <w:r>
          <w:rPr>
            <w:rStyle w:val="Hyperlink"/>
          </w:rPr>
          <w:t xml:space="preserve">[19]</w:t>
        </w:r>
      </w:hyperlink>
      <w:hyperlink r:id="rId22">
        <w:r>
          <w:rPr>
            <w:rStyle w:val="Hyperlink"/>
          </w:rPr>
          <w:t xml:space="preserve">[2]</w:t>
        </w:r>
      </w:hyperlink>
      <w:r>
        <w:t xml:space="preserve">. As Salesforce describes, the harness “provides the brain [the model] with the tools, memories, and safety limits it needs to function” in a real setting</w:t>
      </w:r>
      <w:hyperlink r:id="rId23">
        <w:r>
          <w:rPr>
            <w:rStyle w:val="Hyperlink"/>
          </w:rPr>
          <w:t xml:space="preserve">[3]</w:t>
        </w:r>
      </w:hyperlink>
      <w:r>
        <w:t xml:space="preserve">. LangChain similarly defines “Agent = Model + Harness,” where the harness supplies durable state, tool execution, feedback loops and enforceable constraints</w:t>
      </w:r>
      <w:hyperlink r:id="rId21">
        <w:r>
          <w:rPr>
            <w:rStyle w:val="Hyperlink"/>
          </w:rPr>
          <w:t xml:space="preserve">[1]</w:t>
        </w:r>
      </w:hyperlink>
      <w:hyperlink r:id="rId40">
        <w:r>
          <w:rPr>
            <w:rStyle w:val="Hyperlink"/>
          </w:rPr>
          <w:t xml:space="preserve">[20]</w:t>
        </w:r>
      </w:hyperlink>
      <w:r>
        <w:t xml:space="preserve">. In other words,</w:t>
      </w:r>
      <w:r>
        <w:t xml:space="preserve"> </w:t>
      </w:r>
      <w:r>
        <w:rPr>
          <w:b/>
          <w:bCs/>
        </w:rPr>
        <w:t xml:space="preserve">everything except the model itself</w:t>
      </w:r>
      <w:r>
        <w:t xml:space="preserve"> </w:t>
      </w:r>
      <w:r>
        <w:t xml:space="preserve">(prompts, config, orchestration code, API calls) is part of the harness</w:t>
      </w:r>
      <w:hyperlink r:id="rId21">
        <w:r>
          <w:rPr>
            <w:rStyle w:val="Hyperlink"/>
          </w:rPr>
          <w:t xml:space="preserve">[1]</w:t>
        </w:r>
      </w:hyperlink>
      <w:hyperlink r:id="rId23">
        <w:r>
          <w:rPr>
            <w:rStyle w:val="Hyperlink"/>
          </w:rPr>
          <w:t xml:space="preserve">[3]</w:t>
        </w:r>
      </w:hyperlink>
      <w:r>
        <w:t xml:space="preserve">.</w:t>
      </w:r>
    </w:p>
    <w:p>
      <w:pPr>
        <w:pStyle w:val="BodyText"/>
      </w:pPr>
      <w:r>
        <w:t xml:space="preserve">The scope of the harness covers:</w:t>
      </w:r>
    </w:p>
    <w:p>
      <w:pPr>
        <w:pStyle w:val="Compact"/>
        <w:numPr>
          <w:ilvl w:val="0"/>
          <w:numId w:val="1001"/>
        </w:numPr>
      </w:pPr>
      <w:r>
        <w:rPr>
          <w:b/>
          <w:bCs/>
        </w:rPr>
        <w:t xml:space="preserve">Execution Orchestration:</w:t>
      </w:r>
      <w:r>
        <w:t xml:space="preserve"> </w:t>
      </w:r>
      <w:r>
        <w:t xml:space="preserve">Managing the observe-think-act loop, sequencing turns, branching or parallel sub-agents, and termination logic</w:t>
      </w:r>
      <w:hyperlink r:id="rId22">
        <w:r>
          <w:rPr>
            <w:rStyle w:val="Hyperlink"/>
          </w:rPr>
          <w:t xml:space="preserve">[2]</w:t>
        </w:r>
      </w:hyperlink>
      <w:hyperlink r:id="rId24">
        <w:r>
          <w:rPr>
            <w:rStyle w:val="Hyperlink"/>
          </w:rPr>
          <w:t xml:space="preserve">[4]</w:t>
        </w:r>
      </w:hyperlink>
      <w:r>
        <w:t xml:space="preserve">.</w:t>
      </w:r>
    </w:p>
    <w:p>
      <w:pPr>
        <w:pStyle w:val="Compact"/>
        <w:numPr>
          <w:ilvl w:val="0"/>
          <w:numId w:val="1001"/>
        </w:numPr>
      </w:pPr>
      <w:r>
        <w:rPr>
          <w:b/>
          <w:bCs/>
        </w:rPr>
        <w:t xml:space="preserve">Tools and External Interfaces:</w:t>
      </w:r>
      <w:r>
        <w:t xml:space="preserve"> </w:t>
      </w:r>
      <w:r>
        <w:t xml:space="preserve">Cataloging and validating available tools/APIs, routing model action outputs to tools, and integrating with systems (via REST, MCP, or RPC)</w:t>
      </w:r>
      <w:hyperlink r:id="rId22">
        <w:r>
          <w:rPr>
            <w:rStyle w:val="Hyperlink"/>
          </w:rPr>
          <w:t xml:space="preserve">[2]</w:t>
        </w:r>
      </w:hyperlink>
      <w:hyperlink r:id="rId41">
        <w:r>
          <w:rPr>
            <w:rStyle w:val="Hyperlink"/>
          </w:rPr>
          <w:t xml:space="preserve">[21]</w:t>
        </w:r>
      </w:hyperlink>
      <w:r>
        <w:t xml:space="preserve">.</w:t>
      </w:r>
    </w:p>
    <w:p>
      <w:pPr>
        <w:pStyle w:val="Compact"/>
        <w:numPr>
          <w:ilvl w:val="0"/>
          <w:numId w:val="1001"/>
        </w:numPr>
      </w:pPr>
      <w:r>
        <w:rPr>
          <w:b/>
          <w:bCs/>
        </w:rPr>
        <w:t xml:space="preserve">Context Management:</w:t>
      </w:r>
      <w:r>
        <w:t xml:space="preserve"> </w:t>
      </w:r>
      <w:r>
        <w:t xml:space="preserve">Deciding what information (prompts, retrieved memory, knowledge bases) enters each model turn, including compaction, retrieval, and prioritization of context to avoid token blowout</w:t>
      </w:r>
      <w:hyperlink r:id="rId42">
        <w:r>
          <w:rPr>
            <w:rStyle w:val="Hyperlink"/>
          </w:rPr>
          <w:t xml:space="preserve">[22]</w:t>
        </w:r>
      </w:hyperlink>
      <w:hyperlink r:id="rId43">
        <w:r>
          <w:rPr>
            <w:rStyle w:val="Hyperlink"/>
          </w:rPr>
          <w:t xml:space="preserve">[23]</w:t>
        </w:r>
      </w:hyperlink>
      <w:r>
        <w:t xml:space="preserve">.</w:t>
      </w:r>
    </w:p>
    <w:p>
      <w:pPr>
        <w:pStyle w:val="Compact"/>
        <w:numPr>
          <w:ilvl w:val="0"/>
          <w:numId w:val="1001"/>
        </w:numPr>
      </w:pPr>
      <w:r>
        <w:rPr>
          <w:b/>
          <w:bCs/>
        </w:rPr>
        <w:t xml:space="preserve">State Persistence:</w:t>
      </w:r>
      <w:r>
        <w:t xml:space="preserve"> </w:t>
      </w:r>
      <w:r>
        <w:t xml:space="preserve">Storing task-relevant state (files, database entries, progress) across steps and sessions, enabling recovery from crashes and long-term “memory”</w:t>
      </w:r>
      <w:hyperlink r:id="rId44">
        <w:r>
          <w:rPr>
            <w:rStyle w:val="Hyperlink"/>
          </w:rPr>
          <w:t xml:space="preserve">[24]</w:t>
        </w:r>
      </w:hyperlink>
      <w:hyperlink r:id="rId45">
        <w:r>
          <w:rPr>
            <w:rStyle w:val="Hyperlink"/>
          </w:rPr>
          <w:t xml:space="preserve">[25]</w:t>
        </w:r>
      </w:hyperlink>
      <w:r>
        <w:t xml:space="preserve">.</w:t>
      </w:r>
    </w:p>
    <w:p>
      <w:pPr>
        <w:pStyle w:val="Compact"/>
        <w:numPr>
          <w:ilvl w:val="0"/>
          <w:numId w:val="1001"/>
        </w:numPr>
      </w:pPr>
      <w:r>
        <w:rPr>
          <w:b/>
          <w:bCs/>
        </w:rPr>
        <w:t xml:space="preserve">Lifecycle and Governance Hooks:</w:t>
      </w:r>
      <w:r>
        <w:t xml:space="preserve"> </w:t>
      </w:r>
      <w:r>
        <w:t xml:space="preserve">Pre/post-invocation checks for auth, logging, content filtering, and policy enforcement (safety, fairness, compliance)</w:t>
      </w:r>
      <w:hyperlink r:id="rId36">
        <w:r>
          <w:rPr>
            <w:rStyle w:val="Hyperlink"/>
          </w:rPr>
          <w:t xml:space="preserve">[26]</w:t>
        </w:r>
      </w:hyperlink>
      <w:hyperlink r:id="rId35">
        <w:r>
          <w:rPr>
            <w:rStyle w:val="Hyperlink"/>
          </w:rPr>
          <w:t xml:space="preserve">[15]</w:t>
        </w:r>
      </w:hyperlink>
      <w:r>
        <w:t xml:space="preserve">.</w:t>
      </w:r>
    </w:p>
    <w:p>
      <w:pPr>
        <w:pStyle w:val="Compact"/>
        <w:numPr>
          <w:ilvl w:val="0"/>
          <w:numId w:val="1001"/>
        </w:numPr>
      </w:pPr>
      <w:r>
        <w:rPr>
          <w:b/>
          <w:bCs/>
        </w:rPr>
        <w:t xml:space="preserve">Evaluation/Monitoring Interface:</w:t>
      </w:r>
      <w:r>
        <w:t xml:space="preserve"> </w:t>
      </w:r>
      <w:r>
        <w:t xml:space="preserve">Capturing structured execution traces, intermediate states, and success signals for offline analysis or live dashboards</w:t>
      </w:r>
      <w:hyperlink r:id="rId36">
        <w:r>
          <w:rPr>
            <w:rStyle w:val="Hyperlink"/>
          </w:rPr>
          <w:t xml:space="preserve">[26]</w:t>
        </w:r>
      </w:hyperlink>
      <w:hyperlink r:id="rId25">
        <w:r>
          <w:rPr>
            <w:rStyle w:val="Hyperlink"/>
          </w:rPr>
          <w:t xml:space="preserve">[5]</w:t>
        </w:r>
      </w:hyperlink>
      <w:r>
        <w:t xml:space="preserve">.</w:t>
      </w:r>
    </w:p>
    <w:p>
      <w:pPr>
        <w:pStyle w:val="FirstParagraph"/>
      </w:pPr>
      <w:r>
        <w:t xml:space="preserve">Together, these components form the</w:t>
      </w:r>
      <w:r>
        <w:t xml:space="preserve"> </w:t>
      </w:r>
      <w:r>
        <w:rPr>
          <w:i/>
          <w:iCs/>
        </w:rPr>
        <w:t xml:space="preserve">runtime governance infrastructure</w:t>
      </w:r>
      <w:r>
        <w:t xml:space="preserve"> </w:t>
      </w:r>
      <w:r>
        <w:t xml:space="preserve">that ensures an agent behaves reliably and safely over long tasks</w:t>
      </w:r>
      <w:hyperlink r:id="rId22">
        <w:r>
          <w:rPr>
            <w:rStyle w:val="Hyperlink"/>
          </w:rPr>
          <w:t xml:space="preserve">[2]</w:t>
        </w:r>
      </w:hyperlink>
      <w:hyperlink r:id="rId28">
        <w:r>
          <w:rPr>
            <w:rStyle w:val="Hyperlink"/>
          </w:rPr>
          <w:t xml:space="preserve">[8]</w:t>
        </w:r>
      </w:hyperlink>
      <w:r>
        <w:t xml:space="preserve">. The following sections detail how these pieces fit into patterns and architectures.</w:t>
      </w:r>
    </w:p>
    <w:bookmarkEnd w:id="46"/>
    <w:bookmarkStart w:id="57" w:name="Xd35c0a350507dda7f0f6ec39269ce30f480e242"/>
    <w:p>
      <w:pPr>
        <w:pStyle w:val="Heading2"/>
      </w:pPr>
      <w:r>
        <w:t xml:space="preserve">Core Components and Architecture Patterns</w:t>
      </w:r>
    </w:p>
    <w:p>
      <w:pPr>
        <w:pStyle w:val="FirstParagraph"/>
      </w:pPr>
      <w:r>
        <w:t xml:space="preserve">A robust harness architecture is modular. According to recent research, a complete agent harness implements</w:t>
      </w:r>
      <w:r>
        <w:t xml:space="preserve"> </w:t>
      </w:r>
      <w:r>
        <w:rPr>
          <w:b/>
          <w:bCs/>
        </w:rPr>
        <w:t xml:space="preserve">six governance functions</w:t>
      </w:r>
      <w:r>
        <w:t xml:space="preserve"> </w:t>
      </w:r>
      <w:r>
        <w:t xml:space="preserve">(Execution loop, Tool registry, Context manager, State store, Lifecycle hooks, Evaluation interface)</w:t>
      </w:r>
      <w:hyperlink r:id="rId22">
        <w:r>
          <w:rPr>
            <w:rStyle w:val="Hyperlink"/>
          </w:rPr>
          <w:t xml:space="preserve">[2]</w:t>
        </w:r>
      </w:hyperlink>
      <w:hyperlink r:id="rId25">
        <w:r>
          <w:rPr>
            <w:rStyle w:val="Hyperlink"/>
          </w:rPr>
          <w:t xml:space="preserve">[5]</w:t>
        </w:r>
      </w:hyperlink>
      <w:r>
        <w:t xml:space="preserve">. Figure 1 (below) illustrates this high-level architecture:</w:t>
      </w:r>
    </w:p>
    <w:p>
      <w:pPr>
        <w:pStyle w:val="SourceCode"/>
      </w:pPr>
      <w:r>
        <w:rPr>
          <w:rStyle w:val="VerbatimChar"/>
        </w:rPr>
        <w:t xml:space="preserve">graph LR</w:t>
      </w:r>
      <w:r>
        <w:br/>
      </w:r>
      <w:r>
        <w:rPr>
          <w:rStyle w:val="VerbatimChar"/>
        </w:rPr>
        <w:t xml:space="preserve">    User["User/Client"]</w:t>
      </w:r>
      <w:r>
        <w:br/>
      </w:r>
      <w:r>
        <w:rPr>
          <w:rStyle w:val="VerbatimChar"/>
        </w:rPr>
        <w:t xml:space="preserve">    Harness["Agent Harness"]</w:t>
      </w:r>
      <w:r>
        <w:br/>
      </w:r>
      <w:r>
        <w:rPr>
          <w:rStyle w:val="VerbatimChar"/>
        </w:rPr>
        <w:t xml:space="preserve">    LLM["LLM Model"]</w:t>
      </w:r>
      <w:r>
        <w:br/>
      </w:r>
      <w:r>
        <w:rPr>
          <w:rStyle w:val="VerbatimChar"/>
        </w:rPr>
        <w:t xml:space="preserve">    Tools["Tool Registry"]</w:t>
      </w:r>
      <w:r>
        <w:br/>
      </w:r>
      <w:r>
        <w:rPr>
          <w:rStyle w:val="VerbatimChar"/>
        </w:rPr>
        <w:t xml:space="preserve">    Context["Context Manager"]</w:t>
      </w:r>
      <w:r>
        <w:br/>
      </w:r>
      <w:r>
        <w:rPr>
          <w:rStyle w:val="VerbatimChar"/>
        </w:rPr>
        <w:t xml:space="preserve">    StateDB["State Store (DB)"]</w:t>
      </w:r>
      <w:r>
        <w:br/>
      </w:r>
      <w:r>
        <w:rPr>
          <w:rStyle w:val="VerbatimChar"/>
        </w:rPr>
        <w:t xml:space="preserve">    Hooks["Lifecycle &amp; Policy Hooks"]</w:t>
      </w:r>
      <w:r>
        <w:br/>
      </w:r>
      <w:r>
        <w:rPr>
          <w:rStyle w:val="VerbatimChar"/>
        </w:rPr>
        <w:t xml:space="preserve">    Evaluator["Evaluation/ Logging"]</w:t>
      </w:r>
      <w:r>
        <w:br/>
      </w:r>
      <w:r>
        <w:rPr>
          <w:rStyle w:val="VerbatimChar"/>
        </w:rPr>
        <w:t xml:space="preserve">    External["External Systems"]</w:t>
      </w:r>
      <w:r>
        <w:br/>
      </w:r>
      <w:r>
        <w:rPr>
          <w:rStyle w:val="VerbatimChar"/>
        </w:rPr>
        <w:t xml:space="preserve">    User --&gt; |Request| Harness</w:t>
      </w:r>
      <w:r>
        <w:br/>
      </w:r>
      <w:r>
        <w:rPr>
          <w:rStyle w:val="VerbatimChar"/>
        </w:rPr>
        <w:t xml:space="preserve">    Harness --&gt; Context</w:t>
      </w:r>
      <w:r>
        <w:br/>
      </w:r>
      <w:r>
        <w:rPr>
          <w:rStyle w:val="VerbatimChar"/>
        </w:rPr>
        <w:t xml:space="preserve">    Harness --&gt; Tools</w:t>
      </w:r>
      <w:r>
        <w:br/>
      </w:r>
      <w:r>
        <w:rPr>
          <w:rStyle w:val="VerbatimChar"/>
        </w:rPr>
        <w:t xml:space="preserve">    Harness --&gt; LLM</w:t>
      </w:r>
      <w:r>
        <w:br/>
      </w:r>
      <w:r>
        <w:rPr>
          <w:rStyle w:val="VerbatimChar"/>
        </w:rPr>
        <w:t xml:space="preserve">    LLM --&gt;|Action| Tools</w:t>
      </w:r>
      <w:r>
        <w:br/>
      </w:r>
      <w:r>
        <w:rPr>
          <w:rStyle w:val="VerbatimChar"/>
        </w:rPr>
        <w:t xml:space="preserve">    Tools --&gt; External</w:t>
      </w:r>
      <w:r>
        <w:br/>
      </w:r>
      <w:r>
        <w:rPr>
          <w:rStyle w:val="VerbatimChar"/>
        </w:rPr>
        <w:t xml:space="preserve">    External --&gt; |Result| Harness</w:t>
      </w:r>
      <w:r>
        <w:br/>
      </w:r>
      <w:r>
        <w:rPr>
          <w:rStyle w:val="VerbatimChar"/>
        </w:rPr>
        <w:t xml:space="preserve">    LLM --&gt; |Output| Harness</w:t>
      </w:r>
      <w:r>
        <w:br/>
      </w:r>
      <w:r>
        <w:rPr>
          <w:rStyle w:val="VerbatimChar"/>
        </w:rPr>
        <w:t xml:space="preserve">    Harness --&gt; StateDB</w:t>
      </w:r>
      <w:r>
        <w:br/>
      </w:r>
      <w:r>
        <w:rPr>
          <w:rStyle w:val="VerbatimChar"/>
        </w:rPr>
        <w:t xml:space="preserve">    Harness --&gt; Hooks</w:t>
      </w:r>
      <w:r>
        <w:br/>
      </w:r>
      <w:r>
        <w:rPr>
          <w:rStyle w:val="VerbatimChar"/>
        </w:rPr>
        <w:t xml:space="preserve">    Harness --&gt; Evaluator</w:t>
      </w:r>
      <w:r>
        <w:br/>
      </w:r>
      <w:r>
        <w:rPr>
          <w:rStyle w:val="VerbatimChar"/>
        </w:rPr>
        <w:t xml:space="preserve">    StateDB --&gt; Harness</w:t>
      </w:r>
      <w:r>
        <w:br/>
      </w:r>
      <w:r>
        <w:rPr>
          <w:rStyle w:val="VerbatimChar"/>
        </w:rPr>
        <w:t xml:space="preserve">    External --&gt; Evaluator</w:t>
      </w:r>
      <w:r>
        <w:br/>
      </w:r>
      <w:r>
        <w:rPr>
          <w:rStyle w:val="VerbatimChar"/>
        </w:rPr>
        <w:t xml:space="preserve">    Hooks --&gt; |Audit logs| Evaluator</w:t>
      </w:r>
      <w:r>
        <w:br/>
      </w:r>
      <w:r>
        <w:rPr>
          <w:rStyle w:val="VerbatimChar"/>
        </w:rPr>
        <w:t xml:space="preserve">    Evaluator --&gt; |Metrics/Alerts| User</w:t>
      </w:r>
      <w:r>
        <w:br/>
      </w:r>
      <w:r>
        <w:rPr>
          <w:rStyle w:val="VerbatimChar"/>
        </w:rPr>
        <w:t xml:space="preserve">    classDef compStyle fill:#f9f,stroke:#333,stroke-width:1px;</w:t>
      </w:r>
      <w:r>
        <w:br/>
      </w:r>
      <w:r>
        <w:rPr>
          <w:rStyle w:val="VerbatimChar"/>
        </w:rPr>
        <w:t xml:space="preserve">    class Harness,Tools,Context,StateDB,Hooks,Evaluator compStyle;</w:t>
      </w:r>
    </w:p>
    <w:p>
      <w:pPr>
        <w:pStyle w:val="FirstParagraph"/>
      </w:pPr>
      <w:r>
        <w:rPr>
          <w:b/>
          <w:bCs/>
        </w:rPr>
        <w:t xml:space="preserve">Figure 1.</w:t>
      </w:r>
      <w:r>
        <w:t xml:space="preserve"> </w:t>
      </w:r>
      <w:r>
        <w:rPr>
          <w:i/>
          <w:iCs/>
        </w:rPr>
        <w:t xml:space="preserve">High-level architecture of an AI agent harness.</w:t>
      </w:r>
      <w:r>
        <w:t xml:space="preserve"> </w:t>
      </w:r>
      <w:r>
        <w:t xml:space="preserve">The agent (model) sits inside a harness that manages context, tool calls, state, and monitoring. (Boxes are components; arrows show major data/control flows.)</w:t>
      </w:r>
    </w:p>
    <w:p>
      <w:pPr>
        <w:pStyle w:val="BodyText"/>
      </w:pPr>
      <w:r>
        <w:t xml:space="preserve">Key patterns and decisions include:</w:t>
      </w:r>
    </w:p>
    <w:p>
      <w:pPr>
        <w:numPr>
          <w:ilvl w:val="0"/>
          <w:numId w:val="1002"/>
        </w:numPr>
      </w:pPr>
      <w:r>
        <w:rPr>
          <w:b/>
          <w:bCs/>
        </w:rPr>
        <w:t xml:space="preserve">Execution Loop (E-component):</w:t>
      </w:r>
      <w:r>
        <w:t xml:space="preserve"> </w:t>
      </w:r>
      <w:r>
        <w:t xml:space="preserve">The core while-loop that alternates between model inference and action execution. This may be a simple ReAct loop or a more complex orchestrator. For single-agent use cases, a sequential loop may suffice; for complex tasks, a directed acyclic graph (DAG) executor or planner–executor pipeline often yields better modularity</w:t>
      </w:r>
      <w:hyperlink r:id="rId24">
        <w:r>
          <w:rPr>
            <w:rStyle w:val="Hyperlink"/>
          </w:rPr>
          <w:t xml:space="preserve">[4]</w:t>
        </w:r>
      </w:hyperlink>
      <w:hyperlink r:id="rId26">
        <w:r>
          <w:rPr>
            <w:rStyle w:val="Hyperlink"/>
          </w:rPr>
          <w:t xml:space="preserve">[6]</w:t>
        </w:r>
      </w:hyperlink>
      <w:r>
        <w:t xml:space="preserve">. For example, AURA uses a DAG-based multi-agent orchestration engine supporting parallel “waves” and iterative re-planning</w:t>
      </w:r>
      <w:hyperlink r:id="rId24">
        <w:r>
          <w:rPr>
            <w:rStyle w:val="Hyperlink"/>
          </w:rPr>
          <w:t xml:space="preserve">[4]</w:t>
        </w:r>
      </w:hyperlink>
      <w:r>
        <w:t xml:space="preserve">. Anthropic’s Claude system even splits the loop into three roles – a</w:t>
      </w:r>
      <w:r>
        <w:t xml:space="preserve"> </w:t>
      </w:r>
      <w:r>
        <w:rPr>
          <w:i/>
          <w:iCs/>
        </w:rPr>
        <w:t xml:space="preserve">planner agent</w:t>
      </w:r>
      <w:r>
        <w:t xml:space="preserve">, a</w:t>
      </w:r>
      <w:r>
        <w:t xml:space="preserve"> </w:t>
      </w:r>
      <w:r>
        <w:rPr>
          <w:i/>
          <w:iCs/>
        </w:rPr>
        <w:t xml:space="preserve">generator agent</w:t>
      </w:r>
      <w:r>
        <w:t xml:space="preserve">, and a</w:t>
      </w:r>
      <w:r>
        <w:t xml:space="preserve"> </w:t>
      </w:r>
      <w:r>
        <w:rPr>
          <w:i/>
          <w:iCs/>
        </w:rPr>
        <w:t xml:space="preserve">final evaluator agent</w:t>
      </w:r>
      <w:r>
        <w:t xml:space="preserve"> </w:t>
      </w:r>
      <w:r>
        <w:t xml:space="preserve">– each with a specialized loop</w:t>
      </w:r>
      <w:hyperlink r:id="rId26">
        <w:r>
          <w:rPr>
            <w:rStyle w:val="Hyperlink"/>
          </w:rPr>
          <w:t xml:space="preserve">[6]</w:t>
        </w:r>
      </w:hyperlink>
      <w:hyperlink r:id="rId47">
        <w:r>
          <w:rPr>
            <w:rStyle w:val="Hyperlink"/>
          </w:rPr>
          <w:t xml:space="preserve">[27]</w:t>
        </w:r>
      </w:hyperlink>
      <w:r>
        <w:t xml:space="preserve">.</w:t>
      </w:r>
    </w:p>
    <w:p>
      <w:pPr>
        <w:numPr>
          <w:ilvl w:val="0"/>
          <w:numId w:val="1002"/>
        </w:numPr>
      </w:pPr>
      <w:r>
        <w:rPr>
          <w:b/>
          <w:bCs/>
        </w:rPr>
        <w:t xml:space="preserve">Tool Registry and Dispatcher (T-component):</w:t>
      </w:r>
      <w:r>
        <w:t xml:space="preserve"> </w:t>
      </w:r>
      <w:r>
        <w:t xml:space="preserve">The harness maintains a catalog of available tools (functions, APIs, scripts, etc.) including their input/output schemas. It validates model requests and routes them to tools safely. For instance, AURA implements the</w:t>
      </w:r>
      <w:r>
        <w:t xml:space="preserve"> </w:t>
      </w:r>
      <w:hyperlink r:id="rId48">
        <w:r>
          <w:rPr>
            <w:rStyle w:val="Hyperlink"/>
          </w:rPr>
          <w:t xml:space="preserve">Model Context Protocol (MCP)</w:t>
        </w:r>
      </w:hyperlink>
      <w:r>
        <w:t xml:space="preserve"> </w:t>
      </w:r>
      <w:r>
        <w:t xml:space="preserve">to integrate tools in multiple formats (HTTP, STDIO, SSE) and transparently “sanitizes” tool schemas for different LLMs</w:t>
      </w:r>
      <w:hyperlink r:id="rId49">
        <w:r>
          <w:rPr>
            <w:rStyle w:val="Hyperlink"/>
          </w:rPr>
          <w:t xml:space="preserve">[28]</w:t>
        </w:r>
      </w:hyperlink>
      <w:r>
        <w:t xml:space="preserve">. LangChain and other frameworks similarly allow registering skill modules or plugins for tool execution. This registry pattern prevents unchecked model actions (mitigating “tool misuse”) and enables monitoring tool usage.</w:t>
      </w:r>
    </w:p>
    <w:p>
      <w:pPr>
        <w:numPr>
          <w:ilvl w:val="0"/>
          <w:numId w:val="1002"/>
        </w:numPr>
      </w:pPr>
      <w:r>
        <w:rPr>
          <w:b/>
          <w:bCs/>
        </w:rPr>
        <w:t xml:space="preserve">Context Manager (C-component):</w:t>
      </w:r>
      <w:r>
        <w:t xml:space="preserve"> </w:t>
      </w:r>
      <w:r>
        <w:t xml:space="preserve">This governs the prompt engineering pipeline. It composes the input to the model from the conversation history, retrieved memories, external data, and tool outputs, while respecting token limits. Strategies include window-sliding, summary-memory, or retrieval-augmented generation. Harnesses often buffer old context in a state store or memory DB. For example, Anthropic notes that simple “compaction” of context (summarization) can backfire on very capable models, so instead they structured the session with explicit resets and handoffs</w:t>
      </w:r>
      <w:hyperlink r:id="rId43">
        <w:r>
          <w:rPr>
            <w:rStyle w:val="Hyperlink"/>
          </w:rPr>
          <w:t xml:space="preserve">[23]</w:t>
        </w:r>
      </w:hyperlink>
      <w:r>
        <w:t xml:space="preserve">. The context manager also injects system prompts, tool descriptions, and any static knowledge needed.</w:t>
      </w:r>
    </w:p>
    <w:p>
      <w:pPr>
        <w:numPr>
          <w:ilvl w:val="0"/>
          <w:numId w:val="1002"/>
        </w:numPr>
      </w:pPr>
      <w:r>
        <w:rPr>
          <w:b/>
          <w:bCs/>
        </w:rPr>
        <w:t xml:space="preserve">State Store (S-component):</w:t>
      </w:r>
      <w:r>
        <w:t xml:space="preserve"> </w:t>
      </w:r>
      <w:r>
        <w:t xml:space="preserve">Long-running agent tasks require persistence beyond the volatile model context. A dedicated store (database, file system, object store) saves checkpoints: plans, environment state, intermediate artifacts, and memory references. Salesforce advises that without a harness, a network failure or restart causes</w:t>
      </w:r>
      <w:r>
        <w:t xml:space="preserve"> </w:t>
      </w:r>
      <w:r>
        <w:rPr>
          <w:b/>
          <w:bCs/>
        </w:rPr>
        <w:t xml:space="preserve">total data loss</w:t>
      </w:r>
      <w:r>
        <w:t xml:space="preserve"> </w:t>
      </w:r>
      <w:r>
        <w:t xml:space="preserve">– a real “AI amnesia” – but with a harness the agent can be resumed exactly from the last checkpoint</w:t>
      </w:r>
      <w:hyperlink r:id="rId45">
        <w:r>
          <w:rPr>
            <w:rStyle w:val="Hyperlink"/>
          </w:rPr>
          <w:t xml:space="preserve">[25]</w:t>
        </w:r>
      </w:hyperlink>
      <w:r>
        <w:t xml:space="preserve">. Likewise, Anthropic’s Managed Agents decouple session logs (append-only event streams) from the running container so the harness can crash and be restarted using the stored log</w:t>
      </w:r>
      <w:hyperlink r:id="rId34">
        <w:r>
          <w:rPr>
            <w:rStyle w:val="Hyperlink"/>
          </w:rPr>
          <w:t xml:space="preserve">[14]</w:t>
        </w:r>
      </w:hyperlink>
      <w:r>
        <w:t xml:space="preserve">. The state store also enables auditability and offline evaluation of agent trajectories.</w:t>
      </w:r>
    </w:p>
    <w:p>
      <w:pPr>
        <w:numPr>
          <w:ilvl w:val="0"/>
          <w:numId w:val="1002"/>
        </w:numPr>
      </w:pPr>
      <w:r>
        <w:rPr>
          <w:b/>
          <w:bCs/>
        </w:rPr>
        <w:t xml:space="preserve">Lifecycle Hooks (L-component):</w:t>
      </w:r>
      <w:r>
        <w:t xml:space="preserve"> </w:t>
      </w:r>
      <w:r>
        <w:t xml:space="preserve">At each loop step (before/after model call or tool execution), the harness may invoke hooks for cross-cutting concerns: authentication, authorization, logging, instrumentation, content filtering, and approval gates. LangChain’s “AgentMiddleware” concept formalizes this with hooks (</w:t>
      </w:r>
      <w:r>
        <w:rPr>
          <w:rStyle w:val="VerbatimChar"/>
        </w:rPr>
        <w:t xml:space="preserve">before_model</w:t>
      </w:r>
      <w:r>
        <w:t xml:space="preserve">,</w:t>
      </w:r>
      <w:r>
        <w:t xml:space="preserve"> </w:t>
      </w:r>
      <w:r>
        <w:rPr>
          <w:rStyle w:val="VerbatimChar"/>
        </w:rPr>
        <w:t xml:space="preserve">after_tool</w:t>
      </w:r>
      <w:r>
        <w:t xml:space="preserve">, etc.) that can, for example, redact PII, enforce delay/time budgets, or insert human-in-the-loop checks</w:t>
      </w:r>
      <w:hyperlink r:id="rId50">
        <w:r>
          <w:rPr>
            <w:rStyle w:val="Hyperlink"/>
          </w:rPr>
          <w:t xml:space="preserve">[29]</w:t>
        </w:r>
      </w:hyperlink>
      <w:r>
        <w:t xml:space="preserve">. Such hooks are essential for</w:t>
      </w:r>
      <w:r>
        <w:t xml:space="preserve"> </w:t>
      </w:r>
      <w:r>
        <w:rPr>
          <w:i/>
          <w:iCs/>
        </w:rPr>
        <w:t xml:space="preserve">governance</w:t>
      </w:r>
      <w:r>
        <w:t xml:space="preserve">: they are where safety policies (e.g. blocking disallowed content) and legal constraints (GDPR consent, audit trails) are enforced. Azure’s AI Foundry highlights that evaluation and governance must be baked into observability from the start</w:t>
      </w:r>
      <w:hyperlink r:id="rId35">
        <w:r>
          <w:rPr>
            <w:rStyle w:val="Hyperlink"/>
          </w:rPr>
          <w:t xml:space="preserve">[15]</w:t>
        </w:r>
      </w:hyperlink>
      <w:r>
        <w:t xml:space="preserve">.</w:t>
      </w:r>
    </w:p>
    <w:p>
      <w:pPr>
        <w:numPr>
          <w:ilvl w:val="0"/>
          <w:numId w:val="1002"/>
        </w:numPr>
      </w:pPr>
      <w:r>
        <w:rPr>
          <w:b/>
          <w:bCs/>
        </w:rPr>
        <w:t xml:space="preserve">Evaluation Interface (V-component):</w:t>
      </w:r>
      <w:r>
        <w:t xml:space="preserve"> </w:t>
      </w:r>
      <w:r>
        <w:t xml:space="preserve">Beyond ordinary logs, a harness should produce structured execution traces for evaluation and monitoring. This includes recording every agent action, tool call (with success/failure), intermediate state, token usage, and final success signal in a standardized schema</w:t>
      </w:r>
      <w:hyperlink r:id="rId36">
        <w:r>
          <w:rPr>
            <w:rStyle w:val="Hyperlink"/>
          </w:rPr>
          <w:t xml:space="preserve">[16]</w:t>
        </w:r>
      </w:hyperlink>
      <w:hyperlink r:id="rId25">
        <w:r>
          <w:rPr>
            <w:rStyle w:val="Hyperlink"/>
          </w:rPr>
          <w:t xml:space="preserve">[5]</w:t>
        </w:r>
      </w:hyperlink>
      <w:r>
        <w:t xml:space="preserve">. These traces enable</w:t>
      </w:r>
      <w:r>
        <w:t xml:space="preserve"> </w:t>
      </w:r>
      <w:r>
        <w:rPr>
          <w:b/>
          <w:bCs/>
        </w:rPr>
        <w:t xml:space="preserve">post-hoc analysis</w:t>
      </w:r>
      <w:r>
        <w:t xml:space="preserve"> </w:t>
      </w:r>
      <w:r>
        <w:t xml:space="preserve">of how an agent arrived at its result, support offline benchmarking, and provide data for dashboards and alerts. For example, AURA’s “execution persistence” writes out the plan, prompts, responses and tool call records for each iteration</w:t>
      </w:r>
      <w:hyperlink r:id="rId51">
        <w:r>
          <w:rPr>
            <w:rStyle w:val="Hyperlink"/>
          </w:rPr>
          <w:t xml:space="preserve">[30]</w:t>
        </w:r>
      </w:hyperlink>
      <w:r>
        <w:t xml:space="preserve">. According to recent surveys, systems missing this V-component leave unobservable behavior; harness optimization (not model changes) is often what yields big gains in real performance</w:t>
      </w:r>
      <w:hyperlink r:id="rId52">
        <w:r>
          <w:rPr>
            <w:rStyle w:val="Hyperlink"/>
          </w:rPr>
          <w:t xml:space="preserve">[31]</w:t>
        </w:r>
      </w:hyperlink>
      <w:hyperlink r:id="rId25">
        <w:r>
          <w:rPr>
            <w:rStyle w:val="Hyperlink"/>
          </w:rPr>
          <w:t xml:space="preserve">[5]</w:t>
        </w:r>
      </w:hyperlink>
      <w:r>
        <w:t xml:space="preserve">.</w:t>
      </w:r>
    </w:p>
    <w:p>
      <w:pPr>
        <w:numPr>
          <w:ilvl w:val="0"/>
          <w:numId w:val="1002"/>
        </w:numPr>
      </w:pPr>
      <w:r>
        <w:rPr>
          <w:b/>
          <w:bCs/>
        </w:rPr>
        <w:t xml:space="preserve">Multi-Agent Coordination:</w:t>
      </w:r>
      <w:r>
        <w:t xml:space="preserve"> </w:t>
      </w:r>
      <w:r>
        <w:t xml:space="preserve">Many modern applications decompose tasks among multiple specialized agents. Patterns include</w:t>
      </w:r>
      <w:r>
        <w:t xml:space="preserve"> </w:t>
      </w:r>
      <w:r>
        <w:rPr>
          <w:b/>
          <w:bCs/>
        </w:rPr>
        <w:t xml:space="preserve">chain-of-agents</w:t>
      </w:r>
      <w:r>
        <w:t xml:space="preserve"> </w:t>
      </w:r>
      <w:r>
        <w:t xml:space="preserve">(pipeline) and</w:t>
      </w:r>
      <w:r>
        <w:t xml:space="preserve"> </w:t>
      </w:r>
      <w:r>
        <w:rPr>
          <w:b/>
          <w:bCs/>
        </w:rPr>
        <w:t xml:space="preserve">teams of agents</w:t>
      </w:r>
      <w:r>
        <w:t xml:space="preserve"> </w:t>
      </w:r>
      <w:r>
        <w:t xml:space="preserve">(parallel or role-based). GitHub research notes that multi-agent workflows behave like distributed systems: clearly typed schemas and boundary validation are needed for each handoff</w:t>
      </w:r>
      <w:hyperlink r:id="rId53">
        <w:r>
          <w:rPr>
            <w:rStyle w:val="Hyperlink"/>
          </w:rPr>
          <w:t xml:space="preserve">[32]</w:t>
        </w:r>
      </w:hyperlink>
      <w:r>
        <w:t xml:space="preserve">. Salesforce’s security harness (see Case Study) uses a</w:t>
      </w:r>
      <w:r>
        <w:t xml:space="preserve"> </w:t>
      </w:r>
      <w:r>
        <w:rPr>
          <w:b/>
          <w:bCs/>
        </w:rPr>
        <w:t xml:space="preserve">supervisor-worker</w:t>
      </w:r>
      <w:r>
        <w:t xml:space="preserve"> </w:t>
      </w:r>
      <w:r>
        <w:t xml:space="preserve">pattern: a central “orchestrator agent” plans and delegates work to specialist agents (e.g. recon, web-testing)</w:t>
      </w:r>
      <w:hyperlink r:id="rId54">
        <w:r>
          <w:rPr>
            <w:rStyle w:val="Hyperlink"/>
          </w:rPr>
          <w:t xml:space="preserve">[33]</w:t>
        </w:r>
      </w:hyperlink>
      <w:hyperlink r:id="rId55">
        <w:r>
          <w:rPr>
            <w:rStyle w:val="Hyperlink"/>
          </w:rPr>
          <w:t xml:space="preserve">[34]</w:t>
        </w:r>
      </w:hyperlink>
      <w:r>
        <w:t xml:space="preserve">. Anthropic’s recent three-agent design assigns distinct models to planning, code generation, and evaluation to maintain reproducibility and allow different reasoning styles</w:t>
      </w:r>
      <w:hyperlink r:id="rId26">
        <w:r>
          <w:rPr>
            <w:rStyle w:val="Hyperlink"/>
          </w:rPr>
          <w:t xml:space="preserve">[6]</w:t>
        </w:r>
      </w:hyperlink>
      <w:hyperlink r:id="rId47">
        <w:r>
          <w:rPr>
            <w:rStyle w:val="Hyperlink"/>
          </w:rPr>
          <w:t xml:space="preserve">[27]</w:t>
        </w:r>
      </w:hyperlink>
      <w:r>
        <w:t xml:space="preserve">. Whether using a static pipeline or dynamic LLM-based routing, the architecture must manage inter-agent communication, shared context, and global consistency.</w:t>
      </w:r>
    </w:p>
    <w:p>
      <w:pPr>
        <w:pStyle w:val="FirstParagraph"/>
      </w:pPr>
      <w:r>
        <w:t xml:space="preserve">These components should be</w:t>
      </w:r>
      <w:r>
        <w:t xml:space="preserve"> </w:t>
      </w:r>
      <w:r>
        <w:rPr>
          <w:b/>
          <w:bCs/>
        </w:rPr>
        <w:t xml:space="preserve">loosely coupled</w:t>
      </w:r>
      <w:r>
        <w:t xml:space="preserve"> </w:t>
      </w:r>
      <w:r>
        <w:t xml:space="preserve">so each can scale, fail, or be upgraded independently. For example, Anthropic’s Managed Agents treats the model-harness “brain” as cattle: if the harness crashes, a new instance can resume by reloading the session log, without losing state</w:t>
      </w:r>
      <w:hyperlink r:id="rId34">
        <w:r>
          <w:rPr>
            <w:rStyle w:val="Hyperlink"/>
          </w:rPr>
          <w:t xml:space="preserve">[14]</w:t>
        </w:r>
      </w:hyperlink>
      <w:r>
        <w:t xml:space="preserve">. Similarly, the “hands” (tool sandboxes) can fail without bringing down the brain – the harness simply catches the error and informs the loop</w:t>
      </w:r>
      <w:hyperlink r:id="rId56">
        <w:r>
          <w:rPr>
            <w:rStyle w:val="Hyperlink"/>
          </w:rPr>
          <w:t xml:space="preserve">[35]</w:t>
        </w:r>
      </w:hyperlink>
      <w:r>
        <w:t xml:space="preserve">.</w:t>
      </w:r>
    </w:p>
    <w:bookmarkEnd w:id="57"/>
    <w:bookmarkStart w:id="71" w:name="X8643e8ce306a2e76486d48f6bfdf29ff24523e9"/>
    <w:p>
      <w:pPr>
        <w:pStyle w:val="Heading2"/>
      </w:pPr>
      <w:r>
        <w:t xml:space="preserve">Implementation Technologies and Trade-offs</w:t>
      </w:r>
    </w:p>
    <w:p>
      <w:pPr>
        <w:pStyle w:val="FirstParagraph"/>
      </w:pPr>
      <w:r>
        <w:t xml:space="preserve">Building a harness requires choices of language, platform, and infrastructure, each with trade-offs:</w:t>
      </w:r>
    </w:p>
    <w:p>
      <w:pPr>
        <w:numPr>
          <w:ilvl w:val="0"/>
          <w:numId w:val="1003"/>
        </w:numPr>
      </w:pPr>
      <w:r>
        <w:rPr>
          <w:b/>
          <w:bCs/>
        </w:rPr>
        <w:t xml:space="preserve">Programming Languages and Frameworks:</w:t>
      </w:r>
      <w:r>
        <w:t xml:space="preserve"> </w:t>
      </w:r>
      <w:r>
        <w:t xml:space="preserve">Many harnesses are built in high-level languages for rapid iteration. Python frameworks like LangChain, AutoGen, or AgentSmith dominate due to rich ML ecosystem and ease of writing wrappers. They favor integration with numerous APIs and data sources. However, Python’s interpreter overhead can become a bottleneck in high-throughput or concurrent scenarios. In contrast,</w:t>
      </w:r>
      <w:r>
        <w:t xml:space="preserve"> </w:t>
      </w:r>
      <w:r>
        <w:rPr>
          <w:b/>
          <w:bCs/>
        </w:rPr>
        <w:t xml:space="preserve">Rust</w:t>
      </w:r>
      <w:r>
        <w:t xml:space="preserve"> </w:t>
      </w:r>
      <w:r>
        <w:t xml:space="preserve">or Go can yield faster, more memory-efficient harness components. For example, the</w:t>
      </w:r>
      <w:r>
        <w:t xml:space="preserve"> </w:t>
      </w:r>
      <w:hyperlink r:id="rId58">
        <w:r>
          <w:rPr>
            <w:rStyle w:val="Hyperlink"/>
          </w:rPr>
          <w:t xml:space="preserve">AURA harness</w:t>
        </w:r>
      </w:hyperlink>
      <w:r>
        <w:t xml:space="preserve"> </w:t>
      </w:r>
      <w:r>
        <w:t xml:space="preserve">is written in Rust to maximize performance and type safety</w:t>
      </w:r>
      <w:hyperlink r:id="rId27">
        <w:r>
          <w:rPr>
            <w:rStyle w:val="Hyperlink"/>
          </w:rPr>
          <w:t xml:space="preserve">[7]</w:t>
        </w:r>
      </w:hyperlink>
      <w:r>
        <w:t xml:space="preserve">. A Rust harness may boot and handle thousands of LLM calls per second with lower latency and lower cost. The trade-off is development speed: dynamic languages allow more flexible iteration and plugin-loading.</w:t>
      </w:r>
    </w:p>
    <w:p>
      <w:pPr>
        <w:numPr>
          <w:ilvl w:val="0"/>
          <w:numId w:val="1003"/>
        </w:numPr>
      </w:pPr>
      <w:r>
        <w:rPr>
          <w:b/>
          <w:bCs/>
        </w:rPr>
        <w:t xml:space="preserve">Inference Backends:</w:t>
      </w:r>
      <w:r>
        <w:t xml:space="preserve"> </w:t>
      </w:r>
      <w:r>
        <w:t xml:space="preserve">The choice of LLM providers (OpenAI, Anthropic, local models, etc.) affects the harness design. Many harnesses wrap OpenAI or Anthropic APIs (e.g. AURA’s “/v1/chat/completions” endpoint) for compatibility</w:t>
      </w:r>
      <w:hyperlink r:id="rId59">
        <w:r>
          <w:rPr>
            <w:rStyle w:val="Hyperlink"/>
          </w:rPr>
          <w:t xml:space="preserve">[36]</w:t>
        </w:r>
      </w:hyperlink>
      <w:r>
        <w:t xml:space="preserve">. Using hosted APIs offloads infrastructure but incurs per-token costs and rate limits (as one case study shows</w:t>
      </w:r>
      <w:hyperlink r:id="rId60">
        <w:r>
          <w:rPr>
            <w:rStyle w:val="Hyperlink"/>
          </w:rPr>
          <w:t xml:space="preserve">[37]</w:t>
        </w:r>
      </w:hyperlink>
      <w:r>
        <w:t xml:space="preserve">). On-prem or self-hosted models (e.g. Llama, Gemma, Ollama) give control over costs and data privacy but require GPU management and scaling. Some harnesses abstract providers completely (AURA can route between OpenAI, Anthropic, AWS Bedrock, Gemini by config</w:t>
      </w:r>
      <w:hyperlink r:id="rId61">
        <w:r>
          <w:rPr>
            <w:rStyle w:val="Hyperlink"/>
          </w:rPr>
          <w:t xml:space="preserve">[38]</w:t>
        </w:r>
      </w:hyperlink>
      <w:r>
        <w:t xml:space="preserve">). Hybrid setups (e.g. a mix of cloud and edge GPUs) can be used for latency or compliance reasons, but complicate deployment.</w:t>
      </w:r>
    </w:p>
    <w:p>
      <w:pPr>
        <w:numPr>
          <w:ilvl w:val="0"/>
          <w:numId w:val="1003"/>
        </w:numPr>
      </w:pPr>
      <w:r>
        <w:rPr>
          <w:b/>
          <w:bCs/>
        </w:rPr>
        <w:t xml:space="preserve">Orchestration Platforms:</w:t>
      </w:r>
      <w:r>
        <w:t xml:space="preserve"> </w:t>
      </w:r>
      <w:r>
        <w:t xml:space="preserve">Modern harnesses run on container orchestrators or serverless platforms. Kubernetes or Nomad clusters are common for on-prem/cloud portability. Serverless offerings (AWS Lambda, Azure Functions) can host lightweight orchestration tasks (like webhooks or telemetries). Recently specialized agent platforms have emerged: AWS Bedrock AgentCore provides built-in orchestration of code-interpreter sessions</w:t>
      </w:r>
      <w:hyperlink r:id="rId62">
        <w:r>
          <w:rPr>
            <w:rStyle w:val="Hyperlink"/>
          </w:rPr>
          <w:t xml:space="preserve">[39]</w:t>
        </w:r>
      </w:hyperlink>
      <w:r>
        <w:t xml:space="preserve">, Azure AI Foundry offers pipelines with integrated tracing</w:t>
      </w:r>
      <w:hyperlink r:id="rId63">
        <w:r>
          <w:rPr>
            <w:rStyle w:val="Hyperlink"/>
          </w:rPr>
          <w:t xml:space="preserve">[40]</w:t>
        </w:r>
      </w:hyperlink>
      <w:r>
        <w:t xml:space="preserve">, and Kubernetes operators for LLM workloads (like</w:t>
      </w:r>
      <w:r>
        <w:t xml:space="preserve"> </w:t>
      </w:r>
      <w:hyperlink r:id="rId64">
        <w:r>
          <w:rPr>
            <w:rStyle w:val="Hyperlink"/>
          </w:rPr>
          <w:t xml:space="preserve">KServe</w:t>
        </w:r>
      </w:hyperlink>
      <w:r>
        <w:t xml:space="preserve">) are maturing. Choosing between cloud-managed services versus DIY on-prem involves trade-offs: cloud gives easy scaling and built-in monitoring, on-prem gives cost predictability and data control.</w:t>
      </w:r>
    </w:p>
    <w:p>
      <w:pPr>
        <w:numPr>
          <w:ilvl w:val="0"/>
          <w:numId w:val="1003"/>
        </w:numPr>
      </w:pPr>
      <w:r>
        <w:rPr>
          <w:b/>
          <w:bCs/>
        </w:rPr>
        <w:t xml:space="preserve">Scalability and Concurrency:</w:t>
      </w:r>
      <w:r>
        <w:t xml:space="preserve"> </w:t>
      </w:r>
      <w:r>
        <w:t xml:space="preserve">Harness design must consider how to scale with workload. A single-threaded loop may serve low-throughput agents, but production harnesses often handle concurrent requests or spawn parallel sub-agents. Options include: (a) running one orchestrator instance per agent session (state isolated, simple) versus (b) using one service that multiplexes many agents (requires sophisticated async design). Anthropic’s experience shows scaling by treating containers as cattle: if an agent container fails, restart cheaply</w:t>
      </w:r>
      <w:hyperlink r:id="rId34">
        <w:r>
          <w:rPr>
            <w:rStyle w:val="Hyperlink"/>
          </w:rPr>
          <w:t xml:space="preserve">[14]</w:t>
        </w:r>
      </w:hyperlink>
      <w:r>
        <w:t xml:space="preserve">. AURA’s DAG executor natively supports parallel sub-tasks, improving throughput</w:t>
      </w:r>
      <w:hyperlink r:id="rId24">
        <w:r>
          <w:rPr>
            <w:rStyle w:val="Hyperlink"/>
          </w:rPr>
          <w:t xml:space="preserve">[4]</w:t>
        </w:r>
      </w:hyperlink>
      <w:r>
        <w:t xml:space="preserve">. However, parallelism adds complexity: shared datastore contention, synchronization, and potential deadlocks must be managed (a known challenge in multi-agent orchestration</w:t>
      </w:r>
      <w:hyperlink r:id="rId65">
        <w:r>
          <w:rPr>
            <w:rStyle w:val="Hyperlink"/>
          </w:rPr>
          <w:t xml:space="preserve">[41]</w:t>
        </w:r>
      </w:hyperlink>
      <w:r>
        <w:t xml:space="preserve">).</w:t>
      </w:r>
    </w:p>
    <w:p>
      <w:pPr>
        <w:numPr>
          <w:ilvl w:val="0"/>
          <w:numId w:val="1003"/>
        </w:numPr>
      </w:pPr>
      <w:r>
        <w:rPr>
          <w:b/>
          <w:bCs/>
        </w:rPr>
        <w:t xml:space="preserve">Security and Sandboxing:</w:t>
      </w:r>
      <w:r>
        <w:t xml:space="preserve"> </w:t>
      </w:r>
      <w:r>
        <w:t xml:space="preserve">Most harnesses run untrusted code (LLM-generated) or interact with external services, so strong isolation is needed. Common choices: Docker or containerized sandboxes (e.g. Jupyter-like Python kernels, Node.js VM sandboxes, browser automation contexts). AWS’s CodeInterpreter sandbox</w:t>
      </w:r>
      <w:hyperlink r:id="rId66">
        <w:r>
          <w:rPr>
            <w:rStyle w:val="Hyperlink"/>
          </w:rPr>
          <w:t xml:space="preserve">[42]</w:t>
        </w:r>
      </w:hyperlink>
      <w:r>
        <w:t xml:space="preserve"> </w:t>
      </w:r>
      <w:r>
        <w:t xml:space="preserve">is one example: it provides isolated Python/JS shells to execute model-generated code. A harness must also safely inject credentials (Anthropic keeps tokens out of the sandbox</w:t>
      </w:r>
      <w:hyperlink r:id="rId67">
        <w:r>
          <w:rPr>
            <w:rStyle w:val="Hyperlink"/>
          </w:rPr>
          <w:t xml:space="preserve">[43]</w:t>
        </w:r>
      </w:hyperlink>
      <w:r>
        <w:t xml:space="preserve">) and throttle resource usage. Technologies like gVisor, Firecracker, or browser-based sandboxes (Chrome with Playwright</w:t>
      </w:r>
      <w:hyperlink r:id="rId68">
        <w:r>
          <w:rPr>
            <w:rStyle w:val="Hyperlink"/>
          </w:rPr>
          <w:t xml:space="preserve">[44]</w:t>
        </w:r>
      </w:hyperlink>
      <w:r>
        <w:t xml:space="preserve">) are often used. The trade-off is complexity: more secure isolation (virtual machines, strict seccomp) increases setup time and latency, whereas lax isolation is faster but riskier.</w:t>
      </w:r>
    </w:p>
    <w:p>
      <w:pPr>
        <w:numPr>
          <w:ilvl w:val="0"/>
          <w:numId w:val="1003"/>
        </w:numPr>
      </w:pPr>
      <w:r>
        <w:rPr>
          <w:b/>
          <w:bCs/>
        </w:rPr>
        <w:t xml:space="preserve">Observability and Infrastructure:</w:t>
      </w:r>
      <w:r>
        <w:t xml:space="preserve"> </w:t>
      </w:r>
      <w:r>
        <w:t xml:space="preserve">Instrumentation is key. Harnesses commonly integrate with distributed tracing (OpenTelemetry) and logging/metrics stacks. AURA, for instance, generates rich spans for each agent and tool call</w:t>
      </w:r>
      <w:hyperlink r:id="rId69">
        <w:r>
          <w:rPr>
            <w:rStyle w:val="Hyperlink"/>
          </w:rPr>
          <w:t xml:space="preserve">[45]</w:t>
        </w:r>
      </w:hyperlink>
      <w:r>
        <w:t xml:space="preserve">. This integration choice may dictate tech (e.g. using Prometheus, Zipkin, or managed APMs). Storage technologies (SQL vs NoSQL vs in-memory) for the state store must be chosen based on consistency vs performance needs. If the agent memory is small, an embedded database or local file may suffice; for larger, a networked database (Redis, MongoDB, PostgreSQL) is needed. Each choice impacts latency and cost. For example, storing session history in DynamoDB (cloud) is scalable but costs per-write, whereas an on-host SQLite is cheap but not distributed.</w:t>
      </w:r>
    </w:p>
    <w:p>
      <w:pPr>
        <w:pStyle w:val="FirstParagraph"/>
      </w:pPr>
      <w:r>
        <w:t xml:space="preserve">In sum, harness builders juggle ease-of-development versus runtime efficiency and control. A “full-stack” harness requires production-grade features (retries, batching, caching, auth, SRE)</w:t>
      </w:r>
      <w:hyperlink r:id="rId70">
        <w:r>
          <w:rPr>
            <w:rStyle w:val="Hyperlink"/>
          </w:rPr>
          <w:t xml:space="preserve">[46]</w:t>
        </w:r>
      </w:hyperlink>
      <w:r>
        <w:t xml:space="preserve">. Many teams start with Python prototypes (LangChain, AutoGen, etc.) and later refactor hot paths (or even entire systems) into optimized languages or microservices.</w:t>
      </w:r>
    </w:p>
    <w:bookmarkEnd w:id="71"/>
    <w:bookmarkStart w:id="77" w:name="Xb28d6768aa5940762756d170d4e3d59cdff650c"/>
    <w:p>
      <w:pPr>
        <w:pStyle w:val="Heading2"/>
      </w:pPr>
      <w:r>
        <w:t xml:space="preserve">Testing, Validation, and Simulation Strategies</w:t>
      </w:r>
    </w:p>
    <w:p>
      <w:pPr>
        <w:pStyle w:val="FirstParagraph"/>
      </w:pPr>
      <w:r>
        <w:t xml:space="preserve">Testing an agent harness is profoundly different from testing a single model. Agents must be evaluated as</w:t>
      </w:r>
      <w:r>
        <w:t xml:space="preserve"> </w:t>
      </w:r>
      <w:r>
        <w:rPr>
          <w:b/>
          <w:bCs/>
        </w:rPr>
        <w:t xml:space="preserve">end-to-end systems</w:t>
      </w:r>
      <w:r>
        <w:t xml:space="preserve"> </w:t>
      </w:r>
      <w:r>
        <w:t xml:space="preserve">in realistic environments</w:t>
      </w:r>
      <w:hyperlink r:id="rId28">
        <w:r>
          <w:rPr>
            <w:rStyle w:val="Hyperlink"/>
          </w:rPr>
          <w:t xml:space="preserve">[8]</w:t>
        </w:r>
      </w:hyperlink>
      <w:hyperlink r:id="rId35">
        <w:r>
          <w:rPr>
            <w:rStyle w:val="Hyperlink"/>
          </w:rPr>
          <w:t xml:space="preserve">[15]</w:t>
        </w:r>
      </w:hyperlink>
      <w:r>
        <w:t xml:space="preserve">. Best practices include:</w:t>
      </w:r>
    </w:p>
    <w:p>
      <w:pPr>
        <w:numPr>
          <w:ilvl w:val="0"/>
          <w:numId w:val="1004"/>
        </w:numPr>
      </w:pPr>
      <w:r>
        <w:rPr>
          <w:b/>
          <w:bCs/>
        </w:rPr>
        <w:t xml:space="preserve">Behavioral Benchmarks:</w:t>
      </w:r>
      <w:r>
        <w:t xml:space="preserve"> </w:t>
      </w:r>
      <w:r>
        <w:t xml:space="preserve">Use task-oriented benchmarks (TerminalBench, Langboat, etc.) that simulate multi-step problems. Unlike static NLP benchmarks, these measure</w:t>
      </w:r>
      <w:r>
        <w:t xml:space="preserve"> </w:t>
      </w:r>
      <w:r>
        <w:rPr>
          <w:i/>
          <w:iCs/>
        </w:rPr>
        <w:t xml:space="preserve">task success</w:t>
      </w:r>
      <w:r>
        <w:t xml:space="preserve"> </w:t>
      </w:r>
      <w:r>
        <w:t xml:space="preserve">over a sequence of actions. In practice, building custom scenario suites is common: e.g. a shopping-workflow agent might be tested end-to-end on order triage or refund cases using automated scripts. As InfoQ emphasizes, measure</w:t>
      </w:r>
      <w:r>
        <w:t xml:space="preserve"> </w:t>
      </w:r>
      <w:r>
        <w:rPr>
          <w:i/>
          <w:iCs/>
        </w:rPr>
        <w:t xml:space="preserve">task completion rate</w:t>
      </w:r>
      <w:r>
        <w:t xml:space="preserve">, error recovery, and robustness to variation – not just one-turn accuracy</w:t>
      </w:r>
      <w:hyperlink r:id="rId28">
        <w:r>
          <w:rPr>
            <w:rStyle w:val="Hyperlink"/>
          </w:rPr>
          <w:t xml:space="preserve">[8]</w:t>
        </w:r>
      </w:hyperlink>
      <w:hyperlink r:id="rId29">
        <w:r>
          <w:rPr>
            <w:rStyle w:val="Hyperlink"/>
          </w:rPr>
          <w:t xml:space="preserve">[47]</w:t>
        </w:r>
      </w:hyperlink>
      <w:r>
        <w:t xml:space="preserve">.</w:t>
      </w:r>
    </w:p>
    <w:p>
      <w:pPr>
        <w:numPr>
          <w:ilvl w:val="0"/>
          <w:numId w:val="1004"/>
        </w:numPr>
      </w:pPr>
      <w:r>
        <w:rPr>
          <w:b/>
          <w:bCs/>
        </w:rPr>
        <w:t xml:space="preserve">Automated Trace Analysis:</w:t>
      </w:r>
      <w:r>
        <w:t xml:space="preserve"> </w:t>
      </w:r>
      <w:r>
        <w:t xml:space="preserve">Instrument the harness to capture execution traces (tool calls, decisions) and run automated scorers. For example, use the model itself (or another LLM) as a “judge” to grade correctness and relevance</w:t>
      </w:r>
      <w:hyperlink r:id="rId72">
        <w:r>
          <w:rPr>
            <w:rStyle w:val="Hyperlink"/>
          </w:rPr>
          <w:t xml:space="preserve">[48]</w:t>
        </w:r>
      </w:hyperlink>
      <w:r>
        <w:t xml:space="preserve">. Tools like LangChain Evals, OpenAI Evals, or TruLens support defining reference-based (correctness) and reference-free (helpfulness, coherence) scores over a trace. Azure Foundry and Rubrik suggest capturing metrics like intent resolution and tool-call accuracy</w:t>
      </w:r>
      <w:hyperlink r:id="rId72">
        <w:r>
          <w:rPr>
            <w:rStyle w:val="Hyperlink"/>
          </w:rPr>
          <w:t xml:space="preserve">[48]</w:t>
        </w:r>
      </w:hyperlink>
      <w:hyperlink r:id="rId35">
        <w:r>
          <w:rPr>
            <w:rStyle w:val="Hyperlink"/>
          </w:rPr>
          <w:t xml:space="preserve">[15]</w:t>
        </w:r>
      </w:hyperlink>
      <w:r>
        <w:t xml:space="preserve">. By continuously scoring traces, regressions can be detected in CI.</w:t>
      </w:r>
    </w:p>
    <w:p>
      <w:pPr>
        <w:numPr>
          <w:ilvl w:val="0"/>
          <w:numId w:val="1004"/>
        </w:numPr>
      </w:pPr>
      <w:r>
        <w:rPr>
          <w:b/>
          <w:bCs/>
        </w:rPr>
        <w:t xml:space="preserve">Human-in-the-Loop Testing:</w:t>
      </w:r>
      <w:r>
        <w:t xml:space="preserve"> </w:t>
      </w:r>
      <w:r>
        <w:t xml:space="preserve">No automated metric catches everything. Human raters should review samples for subjective quality (tone, trust, bias) and for edge-case failures. Anthropic and Microsoft both note the importance of human evaluation especially for ethical and UX considerations</w:t>
      </w:r>
      <w:hyperlink r:id="rId72">
        <w:r>
          <w:rPr>
            <w:rStyle w:val="Hyperlink"/>
          </w:rPr>
          <w:t xml:space="preserve">[48]</w:t>
        </w:r>
      </w:hyperlink>
      <w:hyperlink r:id="rId35">
        <w:r>
          <w:rPr>
            <w:rStyle w:val="Hyperlink"/>
          </w:rPr>
          <w:t xml:space="preserve">[15]</w:t>
        </w:r>
      </w:hyperlink>
      <w:r>
        <w:t xml:space="preserve">. Structured user studies or adversarial red-teaming exercises (simulated malicious inputs) help uncover safety holes or hallucination problems.</w:t>
      </w:r>
    </w:p>
    <w:p>
      <w:pPr>
        <w:numPr>
          <w:ilvl w:val="0"/>
          <w:numId w:val="1004"/>
        </w:numPr>
      </w:pPr>
      <w:r>
        <w:rPr>
          <w:b/>
          <w:bCs/>
        </w:rPr>
        <w:t xml:space="preserve">Simulation and Sandbox Environments:</w:t>
      </w:r>
      <w:r>
        <w:t xml:space="preserve"> </w:t>
      </w:r>
      <w:r>
        <w:t xml:space="preserve">Before live rollout, agents should run in controlled “digital twin” environments. For instance, a customer-support agent might be tested on replayed conversation logs or synthetic cases. Sandbox APIs (stubbed or limited-data services) allow safe testing of tool-using agents. Payment and privacy are concerns: logs and traces often contain PII, so testing frameworks must anonymize data</w:t>
      </w:r>
      <w:hyperlink r:id="rId73">
        <w:r>
          <w:rPr>
            <w:rStyle w:val="Hyperlink"/>
          </w:rPr>
          <w:t xml:space="preserve">[49]</w:t>
        </w:r>
      </w:hyperlink>
      <w:r>
        <w:t xml:space="preserve">. Realistic simulation of tool responses and failures (latency, errors) verifies resilience. LangChain and others recommend combining unit tests for each tool connector with integration tests that launch the full harness loop on test workflows.</w:t>
      </w:r>
    </w:p>
    <w:p>
      <w:pPr>
        <w:numPr>
          <w:ilvl w:val="0"/>
          <w:numId w:val="1004"/>
        </w:numPr>
      </w:pPr>
      <w:r>
        <w:rPr>
          <w:b/>
          <w:bCs/>
        </w:rPr>
        <w:t xml:space="preserve">Performance and Load Testing:</w:t>
      </w:r>
      <w:r>
        <w:t xml:space="preserve"> </w:t>
      </w:r>
      <w:r>
        <w:t xml:space="preserve">Agents often face different load profiles than chatbots. Tools like MLflow (v3.0+) now include LLM support for tracking agent experiments</w:t>
      </w:r>
      <w:hyperlink r:id="rId74">
        <w:r>
          <w:rPr>
            <w:rStyle w:val="Hyperlink"/>
          </w:rPr>
          <w:t xml:space="preserve">[50]</w:t>
        </w:r>
      </w:hyperlink>
      <w:r>
        <w:t xml:space="preserve">, and custom load-testing harnesses can simulate many concurrent sessions. Key metrics include latency per step, throughput (agents/second), and resource usage. Timeouts and throttles should be validated (e.g. confirm an agent loop times out or backs off under heavy load).</w:t>
      </w:r>
    </w:p>
    <w:p>
      <w:pPr>
        <w:numPr>
          <w:ilvl w:val="0"/>
          <w:numId w:val="1004"/>
        </w:numPr>
      </w:pPr>
      <w:r>
        <w:rPr>
          <w:b/>
          <w:bCs/>
        </w:rPr>
        <w:t xml:space="preserve">Governance and Safety Audits:</w:t>
      </w:r>
      <w:r>
        <w:t xml:space="preserve"> </w:t>
      </w:r>
      <w:r>
        <w:t xml:space="preserve">Specifically test that lifecycle hooks enforce policies. For example, craft inputs that attempt to break policy (malicious prompts, PII leaks) and verify the harness blocks or flags them. Tools like Azure’s AI Red Teaming Agent can automate adversarial tests</w:t>
      </w:r>
      <w:hyperlink r:id="rId31">
        <w:r>
          <w:rPr>
            <w:rStyle w:val="Hyperlink"/>
          </w:rPr>
          <w:t xml:space="preserve">[11]</w:t>
        </w:r>
      </w:hyperlink>
      <w:r>
        <w:t xml:space="preserve">. Compliance testing (e.g. ensuring data handling meets GDPR or HIPAA) may require additional simulation (e.g. tracking data flow logs for audit).</w:t>
      </w:r>
    </w:p>
    <w:p>
      <w:pPr>
        <w:pStyle w:val="FirstParagraph"/>
      </w:pPr>
      <w:r>
        <w:t xml:space="preserve">These testing strategies form a continuous evaluation pipeline. Integrate them into CI/CD: run automated regression tests and agent evaluations on every commit or model change</w:t>
      </w:r>
      <w:hyperlink r:id="rId75">
        <w:r>
          <w:rPr>
            <w:rStyle w:val="Hyperlink"/>
          </w:rPr>
          <w:t xml:space="preserve">[51]</w:t>
        </w:r>
      </w:hyperlink>
      <w:r>
        <w:t xml:space="preserve">. Use “fixed” versions of your harness in tests (version-control the harness config, as AURA does with declarative config files under Git)</w:t>
      </w:r>
      <w:hyperlink r:id="rId76">
        <w:r>
          <w:rPr>
            <w:rStyle w:val="Hyperlink"/>
          </w:rPr>
          <w:t xml:space="preserve">[52]</w:t>
        </w:r>
      </w:hyperlink>
      <w:r>
        <w:t xml:space="preserve">. Only by treating the agent-harness-plus-model as a single system can failures be found before production.</w:t>
      </w:r>
    </w:p>
    <w:bookmarkEnd w:id="77"/>
    <w:bookmarkStart w:id="85" w:name="failure-modes-and-root-cause-analysis"/>
    <w:p>
      <w:pPr>
        <w:pStyle w:val="Heading2"/>
      </w:pPr>
      <w:r>
        <w:t xml:space="preserve">Failure Modes and Root-Cause Analysis</w:t>
      </w:r>
    </w:p>
    <w:p>
      <w:pPr>
        <w:pStyle w:val="FirstParagraph"/>
      </w:pPr>
      <w:r>
        <w:t xml:space="preserve">In real-world deployments, agents fail in predictable ways. Empirical analyses identify</w:t>
      </w:r>
      <w:r>
        <w:t xml:space="preserve"> </w:t>
      </w:r>
      <w:r>
        <w:rPr>
          <w:b/>
          <w:bCs/>
        </w:rPr>
        <w:t xml:space="preserve">six principal failure modes</w:t>
      </w:r>
      <w:r>
        <w:t xml:space="preserve">, each tied to harness components</w:t>
      </w:r>
      <w:hyperlink r:id="rId25">
        <w:r>
          <w:rPr>
            <w:rStyle w:val="Hyperlink"/>
          </w:rPr>
          <w:t xml:space="preserve">[5]</w:t>
        </w:r>
      </w:hyperlink>
      <w:r>
        <w:t xml:space="preserve">:</w:t>
      </w:r>
    </w:p>
    <w:p>
      <w:pPr>
        <w:numPr>
          <w:ilvl w:val="0"/>
          <w:numId w:val="1005"/>
        </w:numPr>
      </w:pPr>
      <w:r>
        <w:rPr>
          <w:b/>
          <w:bCs/>
        </w:rPr>
        <w:t xml:space="preserve">Execution Runaway (E-component failure):</w:t>
      </w:r>
      <w:r>
        <w:t xml:space="preserve"> </w:t>
      </w:r>
      <w:r>
        <w:t xml:space="preserve">The agent gets stuck in infinite loops or never reaches termination (violating safety/liveness). Without proper loop guards or error recovery, an agent may repeat steps or never decide to stop</w:t>
      </w:r>
      <w:hyperlink r:id="rId25">
        <w:r>
          <w:rPr>
            <w:rStyle w:val="Hyperlink"/>
          </w:rPr>
          <w:t xml:space="preserve">[5]</w:t>
        </w:r>
      </w:hyperlink>
      <w:r>
        <w:t xml:space="preserve">. Salesforce observed this as</w:t>
      </w:r>
      <w:r>
        <w:t xml:space="preserve"> </w:t>
      </w:r>
      <w:r>
        <w:rPr>
          <w:b/>
          <w:bCs/>
        </w:rPr>
        <w:t xml:space="preserve">infinite loops</w:t>
      </w:r>
      <w:r>
        <w:t xml:space="preserve"> </w:t>
      </w:r>
      <w:r>
        <w:t xml:space="preserve">where the agent “gets stuck going down rabbit holes”</w:t>
      </w:r>
      <w:hyperlink r:id="rId78">
        <w:r>
          <w:rPr>
            <w:rStyle w:val="Hyperlink"/>
          </w:rPr>
          <w:t xml:space="preserve">[53]</w:t>
        </w:r>
      </w:hyperlink>
      <w:r>
        <w:t xml:space="preserve">. Root cause: missing termination conditions or unbounded recursion.</w:t>
      </w:r>
    </w:p>
    <w:p>
      <w:pPr>
        <w:numPr>
          <w:ilvl w:val="0"/>
          <w:numId w:val="1005"/>
        </w:numPr>
      </w:pPr>
      <w:r>
        <w:rPr>
          <w:b/>
          <w:bCs/>
        </w:rPr>
        <w:t xml:space="preserve">Tool Misuse (T-component failure):</w:t>
      </w:r>
      <w:r>
        <w:t xml:space="preserve"> </w:t>
      </w:r>
      <w:r>
        <w:t xml:space="preserve">The agent uses tools incorrectly – e.g. constructing invalid API calls, using wrong parameters, or calling nonexistent tools. SalesForce notes “hallucinated tool usage” where the model tries to call a tool that doesn’t exist</w:t>
      </w:r>
      <w:hyperlink r:id="rId32">
        <w:r>
          <w:rPr>
            <w:rStyle w:val="Hyperlink"/>
          </w:rPr>
          <w:t xml:space="preserve">[12]</w:t>
        </w:r>
      </w:hyperlink>
      <w:r>
        <w:t xml:space="preserve">. This often stems from poor schema validation in the harness or overly permissive tool APIs. It also covers security issues: allowing an agent to execute sensitive commands (e.g. deleting files) because no guardrail was in place.</w:t>
      </w:r>
    </w:p>
    <w:p>
      <w:pPr>
        <w:numPr>
          <w:ilvl w:val="0"/>
          <w:numId w:val="1005"/>
        </w:numPr>
      </w:pPr>
      <w:r>
        <w:rPr>
          <w:b/>
          <w:bCs/>
        </w:rPr>
        <w:t xml:space="preserve">Context Blowout (C-component failure):</w:t>
      </w:r>
      <w:r>
        <w:t xml:space="preserve"> </w:t>
      </w:r>
      <w:r>
        <w:t xml:space="preserve">The agent’s context grows unbounded (token limits) or important context is lost (“context rot”). Over many turns, the conversation history can overflow the window, forcing truncation. SalesForce highlights</w:t>
      </w:r>
      <w:r>
        <w:t xml:space="preserve"> </w:t>
      </w:r>
      <w:r>
        <w:rPr>
          <w:b/>
          <w:bCs/>
        </w:rPr>
        <w:t xml:space="preserve">context drifting</w:t>
      </w:r>
      <w:r>
        <w:t xml:space="preserve">: the agent gradually loses track of the original goal as prompts shift</w:t>
      </w:r>
      <w:hyperlink r:id="rId78">
        <w:r>
          <w:rPr>
            <w:rStyle w:val="Hyperlink"/>
          </w:rPr>
          <w:t xml:space="preserve">[53]</w:t>
        </w:r>
      </w:hyperlink>
      <w:r>
        <w:t xml:space="preserve">. Lack of smart context management (summarization, selective retention) causes this. In Anthropic’s early Claude harness, agents would prematurely terminate out of “context anxiety,” prompting unreliable resets</w:t>
      </w:r>
      <w:hyperlink r:id="rId79">
        <w:r>
          <w:rPr>
            <w:rStyle w:val="Hyperlink"/>
          </w:rPr>
          <w:t xml:space="preserve">[54]</w:t>
        </w:r>
      </w:hyperlink>
      <w:r>
        <w:t xml:space="preserve">.</w:t>
      </w:r>
    </w:p>
    <w:p>
      <w:pPr>
        <w:numPr>
          <w:ilvl w:val="0"/>
          <w:numId w:val="1005"/>
        </w:numPr>
      </w:pPr>
      <w:r>
        <w:rPr>
          <w:b/>
          <w:bCs/>
        </w:rPr>
        <w:t xml:space="preserve">State Loss (S-component failure):</w:t>
      </w:r>
      <w:r>
        <w:t xml:space="preserve"> </w:t>
      </w:r>
      <w:r>
        <w:t xml:space="preserve">If the harness crashes or restarts mid-task without durable state, all progress is lost. Anthropic experienced this when coupling everything in one container: a single crash lost the session history</w:t>
      </w:r>
      <w:hyperlink r:id="rId80">
        <w:r>
          <w:rPr>
            <w:rStyle w:val="Hyperlink"/>
          </w:rPr>
          <w:t xml:space="preserve">[55]</w:t>
        </w:r>
      </w:hyperlink>
      <w:r>
        <w:t xml:space="preserve">. Without persistent storage, a transient error (or even container scaling) can wipe out all learned variables. Root causes include missing checkpointing and treating session memory as volatile.</w:t>
      </w:r>
    </w:p>
    <w:p>
      <w:pPr>
        <w:numPr>
          <w:ilvl w:val="0"/>
          <w:numId w:val="1005"/>
        </w:numPr>
      </w:pPr>
      <w:r>
        <w:rPr>
          <w:b/>
          <w:bCs/>
        </w:rPr>
        <w:t xml:space="preserve">Unmonitored Side Effects (L-component failure):</w:t>
      </w:r>
      <w:r>
        <w:t xml:space="preserve"> </w:t>
      </w:r>
      <w:r>
        <w:t xml:space="preserve">The agent takes actions that bypass monitoring or violate policies. If lifecycle hooks aren’t applied, an agent might access unauthorized resources or consume excessive CPU/IO. SalesForce describes “uncontrolled resource usage” as a hazard – e.g. repeatedly calling expensive APIs until quotas are blown</w:t>
      </w:r>
      <w:hyperlink r:id="rId32">
        <w:r>
          <w:rPr>
            <w:rStyle w:val="Hyperlink"/>
          </w:rPr>
          <w:t xml:space="preserve">[56]</w:t>
        </w:r>
      </w:hyperlink>
      <w:r>
        <w:t xml:space="preserve">. Similarly, Anthropic warns against running untrusted code in the same container as credentials, a design that enabled full system takeover via prompt injection</w:t>
      </w:r>
      <w:hyperlink r:id="rId67">
        <w:r>
          <w:rPr>
            <w:rStyle w:val="Hyperlink"/>
          </w:rPr>
          <w:t xml:space="preserve">[43]</w:t>
        </w:r>
      </w:hyperlink>
      <w:r>
        <w:t xml:space="preserve">. This is a security/Governance gap in the harness.</w:t>
      </w:r>
    </w:p>
    <w:p>
      <w:pPr>
        <w:numPr>
          <w:ilvl w:val="0"/>
          <w:numId w:val="1005"/>
        </w:numPr>
      </w:pPr>
      <w:r>
        <w:rPr>
          <w:b/>
          <w:bCs/>
        </w:rPr>
        <w:t xml:space="preserve">Unobservable Behavior (V-component failure):</w:t>
      </w:r>
      <w:r>
        <w:t xml:space="preserve"> </w:t>
      </w:r>
      <w:r>
        <w:t xml:space="preserve">Even when all other safeguards exist, if the harness does not record sufficient trace data, failures can be invisible. A model could silently produce a wrong answer or take an action, and neither logs nor metrics capture whether it succeeded. The harness evaluation component prevents this by emitting structured records; without it, one cannot debug or assess the agent’s true performance</w:t>
      </w:r>
      <w:hyperlink r:id="rId25">
        <w:r>
          <w:rPr>
            <w:rStyle w:val="Hyperlink"/>
          </w:rPr>
          <w:t xml:space="preserve">[5]</w:t>
        </w:r>
      </w:hyperlink>
      <w:hyperlink r:id="rId36">
        <w:r>
          <w:rPr>
            <w:rStyle w:val="Hyperlink"/>
          </w:rPr>
          <w:t xml:space="preserve">[16]</w:t>
        </w:r>
      </w:hyperlink>
      <w:r>
        <w:t xml:space="preserve">.</w:t>
      </w:r>
    </w:p>
    <w:p>
      <w:pPr>
        <w:pStyle w:val="FirstParagraph"/>
      </w:pPr>
      <w:r>
        <w:t xml:space="preserve">These failure modes often combine in practice. For example,</w:t>
      </w:r>
      <w:r>
        <w:t xml:space="preserve"> </w:t>
      </w:r>
      <w:r>
        <w:rPr>
          <w:b/>
          <w:bCs/>
        </w:rPr>
        <w:t xml:space="preserve">AutoGPT</w:t>
      </w:r>
      <w:r>
        <w:t xml:space="preserve"> </w:t>
      </w:r>
      <w:r>
        <w:t xml:space="preserve">(a popular open-agent framework) technically has a defined loop (it qualifies as a harness by structure) but suffered reliability problems because of non-atomic state writes and lack of idempotency</w:t>
      </w:r>
      <w:hyperlink r:id="rId81">
        <w:r>
          <w:rPr>
            <w:rStyle w:val="Hyperlink"/>
          </w:rPr>
          <w:t xml:space="preserve">[57]</w:t>
        </w:r>
      </w:hyperlink>
      <w:r>
        <w:t xml:space="preserve">. Formally, its execution loop was valid, but its state persistence was not robust: state writes were not guaranteed to succeed exactly once, so crashes could corrupt memory. The root cause was</w:t>
      </w:r>
      <w:r>
        <w:t xml:space="preserve"> </w:t>
      </w:r>
      <w:r>
        <w:rPr>
          <w:b/>
          <w:bCs/>
        </w:rPr>
        <w:t xml:space="preserve">implementation quality</w:t>
      </w:r>
      <w:r>
        <w:t xml:space="preserve">: a theoretically safe transition system (LTS) fell apart due to engineering shortcuts</w:t>
      </w:r>
      <w:hyperlink r:id="rId81">
        <w:r>
          <w:rPr>
            <w:rStyle w:val="Hyperlink"/>
          </w:rPr>
          <w:t xml:space="preserve">[57]</w:t>
        </w:r>
      </w:hyperlink>
      <w:r>
        <w:t xml:space="preserve">. The lesson: ensure full ACID guarantees or idempotent operations in the state store, and handle exceptions explicitly.</w:t>
      </w:r>
    </w:p>
    <w:p>
      <w:pPr>
        <w:pStyle w:val="BodyText"/>
      </w:pPr>
      <w:r>
        <w:t xml:space="preserve">Another class of failures comes from</w:t>
      </w:r>
      <w:r>
        <w:t xml:space="preserve"> </w:t>
      </w:r>
      <w:r>
        <w:rPr>
          <w:b/>
          <w:bCs/>
        </w:rPr>
        <w:t xml:space="preserve">complex system issues</w:t>
      </w:r>
      <w:r>
        <w:t xml:space="preserve">: distributed deadlocks, data races, and service outages. Anthropic’s Anthropic case (Feb 2024) showed that coupling the agent and tools in one container made debugging impossible</w:t>
      </w:r>
      <w:hyperlink r:id="rId82">
        <w:r>
          <w:rPr>
            <w:rStyle w:val="Hyperlink"/>
          </w:rPr>
          <w:t xml:space="preserve">[58]</w:t>
        </w:r>
      </w:hyperlink>
      <w:r>
        <w:t xml:space="preserve">. The root cause was treating an agent instance as a “pet” rather than “cattle”</w:t>
      </w:r>
      <w:hyperlink r:id="rId83">
        <w:r>
          <w:rPr>
            <w:rStyle w:val="Hyperlink"/>
          </w:rPr>
          <w:t xml:space="preserve">[59]</w:t>
        </w:r>
      </w:hyperlink>
      <w:r>
        <w:t xml:space="preserve">: a single point of failure. By decoupling components, they eliminated the need for manual nursing of stuck sessions</w:t>
      </w:r>
      <w:hyperlink r:id="rId33">
        <w:r>
          <w:rPr>
            <w:rStyle w:val="Hyperlink"/>
          </w:rPr>
          <w:t xml:space="preserve">[13]</w:t>
        </w:r>
      </w:hyperlink>
      <w:r>
        <w:t xml:space="preserve">. The insight: design harnesses with recovery in mind (stateless or recoverable state) rather than fragile monoliths.</w:t>
      </w:r>
    </w:p>
    <w:p>
      <w:pPr>
        <w:pStyle w:val="BodyText"/>
      </w:pPr>
      <w:r>
        <w:t xml:space="preserve">Finally, the recent</w:t>
      </w:r>
      <w:r>
        <w:t xml:space="preserve"> </w:t>
      </w:r>
      <w:r>
        <w:rPr>
          <w:b/>
          <w:bCs/>
        </w:rPr>
        <w:t xml:space="preserve">“Marcus” incident</w:t>
      </w:r>
      <w:r>
        <w:t xml:space="preserve"> </w:t>
      </w:r>
      <w:r>
        <w:t xml:space="preserve">(Substack report) exposed a business-mode failure: relying on open-source harness under a vendor’s subscription plan led to catastrophic price shocks</w:t>
      </w:r>
      <w:hyperlink r:id="rId60">
        <w:r>
          <w:rPr>
            <w:rStyle w:val="Hyperlink"/>
          </w:rPr>
          <w:t xml:space="preserve">[37]</w:t>
        </w:r>
      </w:hyperlink>
      <w:hyperlink r:id="rId84">
        <w:r>
          <w:rPr>
            <w:rStyle w:val="Hyperlink"/>
          </w:rPr>
          <w:t xml:space="preserve">[60]</w:t>
        </w:r>
      </w:hyperlink>
      <w:r>
        <w:t xml:space="preserve">. Though not a code bug, it reveals a failure of assumptions in the infrastructure stack: the harness (OpenClaw) was open, but it rested on proprietary pricing that changed overnight. The root cause was a hidden economic dependency. Agents often incur high usage (token burn) and assuming one pricing model without guarantees is risky</w:t>
      </w:r>
      <w:hyperlink r:id="rId60">
        <w:r>
          <w:rPr>
            <w:rStyle w:val="Hyperlink"/>
          </w:rPr>
          <w:t xml:space="preserve">[37]</w:t>
        </w:r>
      </w:hyperlink>
      <w:hyperlink r:id="rId84">
        <w:r>
          <w:rPr>
            <w:rStyle w:val="Hyperlink"/>
          </w:rPr>
          <w:t xml:space="preserve">[60]</w:t>
        </w:r>
      </w:hyperlink>
      <w:r>
        <w:t xml:space="preserve">. The lesson for harness builders: be aware of the economic durability of your components.</w:t>
      </w:r>
    </w:p>
    <w:bookmarkEnd w:id="85"/>
    <w:bookmarkStart w:id="87" w:name="mitigation-and-resilience-patterns"/>
    <w:p>
      <w:pPr>
        <w:pStyle w:val="Heading2"/>
      </w:pPr>
      <w:r>
        <w:t xml:space="preserve">Mitigation and Resilience Patterns</w:t>
      </w:r>
    </w:p>
    <w:p>
      <w:pPr>
        <w:pStyle w:val="FirstParagraph"/>
      </w:pPr>
      <w:r>
        <w:t xml:space="preserve">To build a resilient harness, design patterns countering the above failure modes are essential:</w:t>
      </w:r>
    </w:p>
    <w:p>
      <w:pPr>
        <w:numPr>
          <w:ilvl w:val="0"/>
          <w:numId w:val="1006"/>
        </w:numPr>
      </w:pPr>
      <w:r>
        <w:rPr>
          <w:b/>
          <w:bCs/>
        </w:rPr>
        <w:t xml:space="preserve">Decouple Brain, Hands, and Memory:</w:t>
      </w:r>
      <w:r>
        <w:t xml:space="preserve"> </w:t>
      </w:r>
      <w:r>
        <w:t xml:space="preserve">Treat each part as</w:t>
      </w:r>
      <w:r>
        <w:t xml:space="preserve"> </w:t>
      </w:r>
      <w:r>
        <w:rPr>
          <w:i/>
          <w:iCs/>
        </w:rPr>
        <w:t xml:space="preserve">cattle</w:t>
      </w:r>
      <w:r>
        <w:t xml:space="preserve">, not</w:t>
      </w:r>
      <w:r>
        <w:t xml:space="preserve"> </w:t>
      </w:r>
      <w:r>
        <w:rPr>
          <w:i/>
          <w:iCs/>
        </w:rPr>
        <w:t xml:space="preserve">pets</w:t>
      </w:r>
      <w:r>
        <w:t xml:space="preserve">. The model/harness (“brain”), execution environments (“hands”), and session log should be separable. Anthropic’s solution was to let the harness run externally, calling even its own sandbox via tool-like RPC. Then a sandbox failure is just a tool error; the harness can catch it and retry with a fresh sandbox</w:t>
      </w:r>
      <w:hyperlink r:id="rId56">
        <w:r>
          <w:rPr>
            <w:rStyle w:val="Hyperlink"/>
          </w:rPr>
          <w:t xml:space="preserve">[61]</w:t>
        </w:r>
      </w:hyperlink>
      <w:r>
        <w:t xml:space="preserve">. Similarly, if the harness process crashes, a new instance can resume by reading the persistent event log</w:t>
      </w:r>
      <w:hyperlink r:id="rId34">
        <w:r>
          <w:rPr>
            <w:rStyle w:val="Hyperlink"/>
          </w:rPr>
          <w:t xml:space="preserve">[14]</w:t>
        </w:r>
      </w:hyperlink>
      <w:r>
        <w:t xml:space="preserve">. This decoupling requires careful interface contracts (as Anthropic did) but yields massive robustness: any one container can die without losing the mission.</w:t>
      </w:r>
    </w:p>
    <w:p>
      <w:pPr>
        <w:numPr>
          <w:ilvl w:val="0"/>
          <w:numId w:val="1006"/>
        </w:numPr>
      </w:pPr>
      <w:r>
        <w:rPr>
          <w:b/>
          <w:bCs/>
        </w:rPr>
        <w:t xml:space="preserve">State Checkpointing and Idempotency:</w:t>
      </w:r>
      <w:r>
        <w:t xml:space="preserve"> </w:t>
      </w:r>
      <w:r>
        <w:t xml:space="preserve">Frequently persist intermediate plans, workspace state, and critical variables. Ideally write states transactionally before moving to the next turn. The harness should ensure that either state updates happen exactly once or can be rolled back. Use databases or durable queues for this. For example, a RAG agent can write its context or retrieved documents to a DB after each tool call</w:t>
      </w:r>
      <w:hyperlink r:id="rId34">
        <w:r>
          <w:rPr>
            <w:rStyle w:val="Hyperlink"/>
          </w:rPr>
          <w:t xml:space="preserve">[14]</w:t>
        </w:r>
      </w:hyperlink>
      <w:r>
        <w:t xml:space="preserve">. If the harness fails mid-turn, it reloads the last checkpoint and reruns from that point. Building auto-retry around tool calls (with exponential backoff) also prevents partial failures from cascading.</w:t>
      </w:r>
    </w:p>
    <w:p>
      <w:pPr>
        <w:numPr>
          <w:ilvl w:val="0"/>
          <w:numId w:val="1006"/>
        </w:numPr>
      </w:pPr>
      <w:r>
        <w:rPr>
          <w:b/>
          <w:bCs/>
        </w:rPr>
        <w:t xml:space="preserve">Sandboxing and Access Control:</w:t>
      </w:r>
      <w:r>
        <w:t xml:space="preserve"> </w:t>
      </w:r>
      <w:r>
        <w:t xml:space="preserve">Enforce security boundaries. Sandboxes (containers, VMs) should have least privileges: only allow whitelisted binaries or APIs. Credentials must never be passed through the model or harness code path. Anthropic’s fix was to store tokens in a vault and inject them at the proxy layer, so the harness is token-blind</w:t>
      </w:r>
      <w:hyperlink r:id="rId67">
        <w:r>
          <w:rPr>
            <w:rStyle w:val="Hyperlink"/>
          </w:rPr>
          <w:t xml:space="preserve">[43]</w:t>
        </w:r>
      </w:hyperlink>
      <w:r>
        <w:t xml:space="preserve">. Kubernetes (or similar) can apply network policies and resource limits. For instance, a browser-based sandbox (used in Anthropic’s frontend evaluation) isolates web actions so the agent cannot directly scan the developer’s host. These patterns prevent an errant agent from escalating privileges.</w:t>
      </w:r>
    </w:p>
    <w:p>
      <w:pPr>
        <w:numPr>
          <w:ilvl w:val="0"/>
          <w:numId w:val="1006"/>
        </w:numPr>
      </w:pPr>
      <w:r>
        <w:rPr>
          <w:b/>
          <w:bCs/>
        </w:rPr>
        <w:t xml:space="preserve">Observability and Alerts:</w:t>
      </w:r>
      <w:r>
        <w:t xml:space="preserve"> </w:t>
      </w:r>
      <w:r>
        <w:t xml:space="preserve">Emit metrics (e.g. turn count, token usage, API error rates) and define alerts for anomalies. For example, if an agent loops without termination, emit a “heartbeat” each turn and alert if too many turns occur. Build dashboards (like AURA’s custom SSE events and OpenTelemetry tracing</w:t>
      </w:r>
      <w:hyperlink r:id="rId86">
        <w:r>
          <w:rPr>
            <w:rStyle w:val="Hyperlink"/>
          </w:rPr>
          <w:t xml:space="preserve">[62]</w:t>
        </w:r>
      </w:hyperlink>
      <w:r>
        <w:t xml:space="preserve">) so operators can “see what the agent is thinking.” Structured logs allow post-mortem analysis of failures. Also instrument policy violations: e.g. log any hook-blocked action, and treat repeats as alarms.</w:t>
      </w:r>
    </w:p>
    <w:p>
      <w:pPr>
        <w:numPr>
          <w:ilvl w:val="0"/>
          <w:numId w:val="1006"/>
        </w:numPr>
      </w:pPr>
      <w:r>
        <w:rPr>
          <w:b/>
          <w:bCs/>
        </w:rPr>
        <w:t xml:space="preserve">Fallback and Human-in-the-Loop:</w:t>
      </w:r>
      <w:r>
        <w:t xml:space="preserve"> </w:t>
      </w:r>
      <w:r>
        <w:t xml:space="preserve">Architect “interrupts” in the loop where a human can step in. For high-stakes domains, design the loop so that after certain failures (like repeated tool errors), the agent stops and flags an alert. LangChain’s middleware allows an</w:t>
      </w:r>
      <w:r>
        <w:t xml:space="preserve"> </w:t>
      </w:r>
      <w:r>
        <w:rPr>
          <w:rStyle w:val="VerbatimChar"/>
        </w:rPr>
        <w:t xml:space="preserve">after_model</w:t>
      </w:r>
      <w:r>
        <w:t xml:space="preserve"> </w:t>
      </w:r>
      <w:r>
        <w:t xml:space="preserve">hook for just this purpose. For example, if an agent’s answer fails validation twice, the harness could require a human confirmation or trigger a safer mode (smaller model, or simplified goal). Training an overseer model to supervise or compare outputs is another pattern.</w:t>
      </w:r>
    </w:p>
    <w:p>
      <w:pPr>
        <w:numPr>
          <w:ilvl w:val="0"/>
          <w:numId w:val="1006"/>
        </w:numPr>
      </w:pPr>
      <w:r>
        <w:rPr>
          <w:b/>
          <w:bCs/>
        </w:rPr>
        <w:t xml:space="preserve">Structured Task Handoffs:</w:t>
      </w:r>
      <w:r>
        <w:t xml:space="preserve"> </w:t>
      </w:r>
      <w:r>
        <w:t xml:space="preserve">When using multiple agents, formalize the handoff. Anthropic’s 3-agent system uses well-defined JSON artifacts so the next agent picks up clean state</w:t>
      </w:r>
      <w:hyperlink r:id="rId43">
        <w:r>
          <w:rPr>
            <w:rStyle w:val="Hyperlink"/>
          </w:rPr>
          <w:t xml:space="preserve">[23]</w:t>
        </w:r>
      </w:hyperlink>
      <w:r>
        <w:t xml:space="preserve">. In any pipeline, include verifiable checkpoints (e.g. test suites or ID flags) between stages. This prevents the “amnesia” effect where the next model in line is uncertain how to continue. In practice, use static data formats and explicit “continue here” markers to avoid silent dropouts.</w:t>
      </w:r>
    </w:p>
    <w:p>
      <w:pPr>
        <w:numPr>
          <w:ilvl w:val="0"/>
          <w:numId w:val="1006"/>
        </w:numPr>
      </w:pPr>
      <w:r>
        <w:rPr>
          <w:b/>
          <w:bCs/>
        </w:rPr>
        <w:t xml:space="preserve">Policy Enforcement via Middleware:</w:t>
      </w:r>
      <w:r>
        <w:t xml:space="preserve"> </w:t>
      </w:r>
      <w:r>
        <w:t xml:space="preserve">Use middleware layers to inject compliance checks at every stage. For example, a</w:t>
      </w:r>
      <w:r>
        <w:t xml:space="preserve"> </w:t>
      </w:r>
      <w:r>
        <w:rPr>
          <w:rStyle w:val="VerbatimChar"/>
        </w:rPr>
        <w:t xml:space="preserve">before_tool_call</w:t>
      </w:r>
      <w:r>
        <w:t xml:space="preserve"> </w:t>
      </w:r>
      <w:r>
        <w:t xml:space="preserve">hook could filter out requests to a disallowed endpoint. A</w:t>
      </w:r>
      <w:r>
        <w:t xml:space="preserve"> </w:t>
      </w:r>
      <w:r>
        <w:rPr>
          <w:rStyle w:val="VerbatimChar"/>
        </w:rPr>
        <w:t xml:space="preserve">wrap_model_call</w:t>
      </w:r>
      <w:r>
        <w:t xml:space="preserve"> </w:t>
      </w:r>
      <w:r>
        <w:t xml:space="preserve">hook might mask sensitive information (PII) from being sent to the model</w:t>
      </w:r>
      <w:hyperlink r:id="rId50">
        <w:r>
          <w:rPr>
            <w:rStyle w:val="Hyperlink"/>
          </w:rPr>
          <w:t xml:space="preserve">[29]</w:t>
        </w:r>
      </w:hyperlink>
      <w:r>
        <w:t xml:space="preserve">. These ensure that even if the model tries to violate policy, the harness intervenes deterministically. Treat these enforcement rules as code, version-controlled and audited like any other part of the system.</w:t>
      </w:r>
    </w:p>
    <w:p>
      <w:pPr>
        <w:numPr>
          <w:ilvl w:val="0"/>
          <w:numId w:val="1006"/>
        </w:numPr>
      </w:pPr>
      <w:r>
        <w:rPr>
          <w:b/>
          <w:bCs/>
        </w:rPr>
        <w:t xml:space="preserve">Graceful Degradation:</w:t>
      </w:r>
      <w:r>
        <w:t xml:space="preserve"> </w:t>
      </w:r>
      <w:r>
        <w:t xml:space="preserve">Plan for partial failures. For non-critical tasks, the harness could gracefully skip a failed tool and proceed, logging the skip. For real-time requirements, have fallback agents (e.g. a simpler QA model) if the main LLM is down. Also implement circuit-breakers: if external services are overloaded, the harness might simplify tasks (reduce context size) or switch to cached responses temporarily. This keeps the system responsive rather than collapsing under load.</w:t>
      </w:r>
    </w:p>
    <w:p>
      <w:pPr>
        <w:numPr>
          <w:ilvl w:val="0"/>
          <w:numId w:val="1006"/>
        </w:numPr>
      </w:pPr>
      <w:r>
        <w:rPr>
          <w:b/>
          <w:bCs/>
        </w:rPr>
        <w:t xml:space="preserve">Resource Limiting:</w:t>
      </w:r>
      <w:r>
        <w:t xml:space="preserve"> </w:t>
      </w:r>
      <w:r>
        <w:t xml:space="preserve">To prevent runaway costs or loops, enforce strict quotas per agent. For instance, cap the total tokens or API calls allowed per session, after which the harness terminates the agent. Azure’s guidelines suggest always measuring “Cost Per Task” as a KPI</w:t>
      </w:r>
      <w:hyperlink r:id="rId37">
        <w:r>
          <w:rPr>
            <w:rStyle w:val="Hyperlink"/>
          </w:rPr>
          <w:t xml:space="preserve">[17]</w:t>
        </w:r>
      </w:hyperlink>
      <w:r>
        <w:t xml:space="preserve">. If an agent threatens to exceed budget, the harness can shorten the context or split the task into smaller pieces. Similarly, set CPU/memory limits on sandbox containers to avoid affecting other services.</w:t>
      </w:r>
    </w:p>
    <w:p>
      <w:pPr>
        <w:pStyle w:val="FirstParagraph"/>
      </w:pPr>
      <w:r>
        <w:t xml:space="preserve">These resilience patterns often come from lessons learned in case studies: decentralized orchestration and strong boundaries solved Anthropic’s container issues</w:t>
      </w:r>
      <w:hyperlink r:id="rId33">
        <w:r>
          <w:rPr>
            <w:rStyle w:val="Hyperlink"/>
          </w:rPr>
          <w:t xml:space="preserve">[13]</w:t>
        </w:r>
      </w:hyperlink>
      <w:hyperlink r:id="rId34">
        <w:r>
          <w:rPr>
            <w:rStyle w:val="Hyperlink"/>
          </w:rPr>
          <w:t xml:space="preserve">[14]</w:t>
        </w:r>
      </w:hyperlink>
      <w:r>
        <w:t xml:space="preserve">, while token budgeting and monitoring are central to avoiding the OpenClaw pricing fiasco</w:t>
      </w:r>
      <w:hyperlink r:id="rId60">
        <w:r>
          <w:rPr>
            <w:rStyle w:val="Hyperlink"/>
          </w:rPr>
          <w:t xml:space="preserve">[37]</w:t>
        </w:r>
      </w:hyperlink>
      <w:r>
        <w:t xml:space="preserve">. In short,</w:t>
      </w:r>
      <w:r>
        <w:t xml:space="preserve"> </w:t>
      </w:r>
      <w:r>
        <w:rPr>
          <w:b/>
          <w:bCs/>
        </w:rPr>
        <w:t xml:space="preserve">assume components fail</w:t>
      </w:r>
      <w:r>
        <w:t xml:space="preserve"> </w:t>
      </w:r>
      <w:r>
        <w:t xml:space="preserve">and build retry/isolation around each.</w:t>
      </w:r>
    </w:p>
    <w:bookmarkEnd w:id="87"/>
    <w:bookmarkStart w:id="91" w:name="governance-safety-and-compliance"/>
    <w:p>
      <w:pPr>
        <w:pStyle w:val="Heading2"/>
      </w:pPr>
      <w:r>
        <w:t xml:space="preserve">Governance, Safety, and Compliance</w:t>
      </w:r>
    </w:p>
    <w:p>
      <w:pPr>
        <w:pStyle w:val="FirstParagraph"/>
      </w:pPr>
      <w:r>
        <w:t xml:space="preserve">An agent harness must embed safety and regulatory controls as core features:</w:t>
      </w:r>
    </w:p>
    <w:p>
      <w:pPr>
        <w:numPr>
          <w:ilvl w:val="0"/>
          <w:numId w:val="1007"/>
        </w:numPr>
      </w:pPr>
      <w:r>
        <w:rPr>
          <w:b/>
          <w:bCs/>
        </w:rPr>
        <w:t xml:space="preserve">Logging and Auditing:</w:t>
      </w:r>
      <w:r>
        <w:t xml:space="preserve"> </w:t>
      </w:r>
      <w:r>
        <w:t xml:space="preserve">All agent actions, decisions, and data accesses should be logged immutably. This satisfies audit requirements (e.g. under EU AI Act Article 13) and helps diagnose issues. Use append-only session logs or blockchain-like records. As Salesforce notes, the harness maintains a “living record” of agent events</w:t>
      </w:r>
      <w:hyperlink r:id="rId88">
        <w:r>
          <w:rPr>
            <w:rStyle w:val="Hyperlink"/>
          </w:rPr>
          <w:t xml:space="preserve">[63]</w:t>
        </w:r>
      </w:hyperlink>
      <w:hyperlink r:id="rId25">
        <w:r>
          <w:rPr>
            <w:rStyle w:val="Hyperlink"/>
          </w:rPr>
          <w:t xml:space="preserve">[5]</w:t>
        </w:r>
      </w:hyperlink>
      <w:r>
        <w:t xml:space="preserve">. Tools like MLflow (with secure loggers) or OpenTelemetry can tag data with session IDs and provenance.</w:t>
      </w:r>
    </w:p>
    <w:p>
      <w:pPr>
        <w:numPr>
          <w:ilvl w:val="0"/>
          <w:numId w:val="1007"/>
        </w:numPr>
      </w:pPr>
      <w:r>
        <w:rPr>
          <w:b/>
          <w:bCs/>
        </w:rPr>
        <w:t xml:space="preserve">Content Filtering and Ethical Guardrails:</w:t>
      </w:r>
      <w:r>
        <w:t xml:space="preserve"> </w:t>
      </w:r>
      <w:r>
        <w:t xml:space="preserve">Implement content safety by screening inputs and outputs. For example, Azure Foundry provides built-in checks for self-harm, hate, etc. on agent responses</w:t>
      </w:r>
      <w:hyperlink r:id="rId89">
        <w:r>
          <w:rPr>
            <w:rStyle w:val="Hyperlink"/>
          </w:rPr>
          <w:t xml:space="preserve">[64]</w:t>
        </w:r>
      </w:hyperlink>
      <w:r>
        <w:t xml:space="preserve">. Lifecycle hooks can apply deterministic policies: no model output is accepted unless it passes a filter. Similarly, define safe action lists (e.g. only allow whitelisted system commands). In regulated industries (finance, health), the harness may need to enforce human oversight on flagged decisions.</w:t>
      </w:r>
    </w:p>
    <w:p>
      <w:pPr>
        <w:numPr>
          <w:ilvl w:val="0"/>
          <w:numId w:val="1007"/>
        </w:numPr>
      </w:pPr>
      <w:r>
        <w:rPr>
          <w:b/>
          <w:bCs/>
        </w:rPr>
        <w:t xml:space="preserve">Data Governance:</w:t>
      </w:r>
      <w:r>
        <w:t xml:space="preserve"> </w:t>
      </w:r>
      <w:r>
        <w:t xml:space="preserve">Ensure any personal or sensitive data handled by the agent is managed per policy. For instance, memory persistence must respect data retention rules. PII middleware can redact or hash user data before storage</w:t>
      </w:r>
      <w:hyperlink r:id="rId50">
        <w:r>
          <w:rPr>
            <w:rStyle w:val="Hyperlink"/>
          </w:rPr>
          <w:t xml:space="preserve">[29]</w:t>
        </w:r>
      </w:hyperlink>
      <w:r>
        <w:t xml:space="preserve">. If the agent queries external databases (e.g. a customer record), the harness should verify authorization and log the access. Employ data anonymization when recording traces to protect privacy</w:t>
      </w:r>
      <w:hyperlink r:id="rId73">
        <w:r>
          <w:rPr>
            <w:rStyle w:val="Hyperlink"/>
          </w:rPr>
          <w:t xml:space="preserve">[49]</w:t>
        </w:r>
      </w:hyperlink>
      <w:r>
        <w:t xml:space="preserve">.</w:t>
      </w:r>
    </w:p>
    <w:p>
      <w:pPr>
        <w:numPr>
          <w:ilvl w:val="0"/>
          <w:numId w:val="1007"/>
        </w:numPr>
      </w:pPr>
      <w:r>
        <w:rPr>
          <w:b/>
          <w:bCs/>
        </w:rPr>
        <w:t xml:space="preserve">Regulatory Integration:</w:t>
      </w:r>
      <w:r>
        <w:t xml:space="preserve"> </w:t>
      </w:r>
      <w:r>
        <w:t xml:space="preserve">Align the harness with standards and frameworks. For example, integrate with Microsoft Purview or Credo AI to enforce EU AI Act requirements (risk assessments, documentation)</w:t>
      </w:r>
      <w:hyperlink r:id="rId90">
        <w:r>
          <w:rPr>
            <w:rStyle w:val="Hyperlink"/>
          </w:rPr>
          <w:t xml:space="preserve">[65]</w:t>
        </w:r>
      </w:hyperlink>
      <w:r>
        <w:t xml:space="preserve">. Provide explainability logs: the evaluation traces can serve as explainable evidence of decision paths. During rollout, maintain detailed “harness cards” that document how each failure mode is mitigated, as recommended by recent research</w:t>
      </w:r>
      <w:hyperlink r:id="rId37">
        <w:r>
          <w:rPr>
            <w:rStyle w:val="Hyperlink"/>
          </w:rPr>
          <w:t xml:space="preserve">[17]</w:t>
        </w:r>
      </w:hyperlink>
      <w:hyperlink r:id="rId36">
        <w:r>
          <w:rPr>
            <w:rStyle w:val="Hyperlink"/>
          </w:rPr>
          <w:t xml:space="preserve">[16]</w:t>
        </w:r>
      </w:hyperlink>
      <w:r>
        <w:t xml:space="preserve">.</w:t>
      </w:r>
    </w:p>
    <w:p>
      <w:pPr>
        <w:numPr>
          <w:ilvl w:val="0"/>
          <w:numId w:val="1007"/>
        </w:numPr>
      </w:pPr>
      <w:r>
        <w:rPr>
          <w:b/>
          <w:bCs/>
        </w:rPr>
        <w:t xml:space="preserve">Monitoring for Compliance:</w:t>
      </w:r>
      <w:r>
        <w:t xml:space="preserve"> </w:t>
      </w:r>
      <w:r>
        <w:t xml:space="preserve">Use the observability system to monitor policy compliance in real time. For example, an agent that starts generating disallowed content should trigger an immediate shutdown. Build dashboards highlighting any deviations. Continuous evaluation (in the dev lifecycle) should include tests against known regulatory edge cases.</w:t>
      </w:r>
    </w:p>
    <w:p>
      <w:pPr>
        <w:pStyle w:val="FirstParagraph"/>
      </w:pPr>
      <w:r>
        <w:t xml:space="preserve">By making governance first-class, the harness ensures agents remain under human oversight and within ethical/legal bounds. Many of the failures in the wild (data leaks, biased outputs) can be traced to missing harness policies rather than model capability.</w:t>
      </w:r>
    </w:p>
    <w:bookmarkEnd w:id="91"/>
    <w:bookmarkStart w:id="93" w:name="X30f93ee757bd3ede6517caa81e9f14282110185"/>
    <w:p>
      <w:pPr>
        <w:pStyle w:val="Heading2"/>
      </w:pPr>
      <w:r>
        <w:t xml:space="preserve">Performance, Latency, and Cost Optimization</w:t>
      </w:r>
    </w:p>
    <w:p>
      <w:pPr>
        <w:pStyle w:val="FirstParagraph"/>
      </w:pPr>
      <w:r>
        <w:t xml:space="preserve">A well-designed harness also focuses on efficiency:</w:t>
      </w:r>
    </w:p>
    <w:p>
      <w:pPr>
        <w:numPr>
          <w:ilvl w:val="0"/>
          <w:numId w:val="1008"/>
        </w:numPr>
      </w:pPr>
      <w:r>
        <w:rPr>
          <w:b/>
          <w:bCs/>
        </w:rPr>
        <w:t xml:space="preserve">Parallelism and Batching:</w:t>
      </w:r>
      <w:r>
        <w:t xml:space="preserve"> </w:t>
      </w:r>
      <w:r>
        <w:t xml:space="preserve">When multiple agent tasks arrive, process them concurrently. A DAG orchestrator can run independent substeps in parallel (as AURA does with “wave execution”</w:t>
      </w:r>
      <w:hyperlink r:id="rId24">
        <w:r>
          <w:rPr>
            <w:rStyle w:val="Hyperlink"/>
          </w:rPr>
          <w:t xml:space="preserve">[4]</w:t>
        </w:r>
      </w:hyperlink>
      <w:r>
        <w:t xml:space="preserve">). Within a session, consider pipelining: start the next LLM request while awaiting a tool response for the current step. Batch similar requests (e.g. vector searches for memory) to amortize cost.</w:t>
      </w:r>
    </w:p>
    <w:p>
      <w:pPr>
        <w:numPr>
          <w:ilvl w:val="0"/>
          <w:numId w:val="1008"/>
        </w:numPr>
      </w:pPr>
      <w:r>
        <w:rPr>
          <w:b/>
          <w:bCs/>
        </w:rPr>
        <w:t xml:space="preserve">Context Efficiency:</w:t>
      </w:r>
      <w:r>
        <w:t xml:space="preserve"> </w:t>
      </w:r>
      <w:r>
        <w:t xml:space="preserve">Inject only necessary information into each model call. Use summarization or vector embeddings to condense history. For example, if an agent’s memory surpasses 50k tokens, archive old logs in a knowledge DB and query selectively. Tools like semantic retrieval offloading reduce token usage. The preprint warns that naive context management can inflate cost: one benchmark needed 1M tokens per run due to aggressive retention</w:t>
      </w:r>
      <w:hyperlink r:id="rId38">
        <w:r>
          <w:rPr>
            <w:rStyle w:val="Hyperlink"/>
          </w:rPr>
          <w:t xml:space="preserve">[18]</w:t>
        </w:r>
      </w:hyperlink>
      <w:hyperlink r:id="rId37">
        <w:r>
          <w:rPr>
            <w:rStyle w:val="Hyperlink"/>
          </w:rPr>
          <w:t xml:space="preserve">[17]</w:t>
        </w:r>
      </w:hyperlink>
      <w:r>
        <w:t xml:space="preserve">. Aim for a design that balances reliability with minimal context expansion (practitioners call this “Cost Per Task” optimization</w:t>
      </w:r>
      <w:hyperlink r:id="rId37">
        <w:r>
          <w:rPr>
            <w:rStyle w:val="Hyperlink"/>
          </w:rPr>
          <w:t xml:space="preserve">[17]</w:t>
        </w:r>
      </w:hyperlink>
      <w:r>
        <w:t xml:space="preserve">).</w:t>
      </w:r>
    </w:p>
    <w:p>
      <w:pPr>
        <w:numPr>
          <w:ilvl w:val="0"/>
          <w:numId w:val="1008"/>
        </w:numPr>
      </w:pPr>
      <w:r>
        <w:rPr>
          <w:b/>
          <w:bCs/>
        </w:rPr>
        <w:t xml:space="preserve">Model Selection:</w:t>
      </w:r>
      <w:r>
        <w:t xml:space="preserve"> </w:t>
      </w:r>
      <w:r>
        <w:t xml:space="preserve">Match model capability to task. Use lightweight LMs (e.g. Claude Sonnet vs Opus) for routine reasoning and reserve larger models for critical decisions. Multi-agent designs can exploit this: e.g. use a small model for planning, a larger one for generation. AWS/Azure let you scale horizontally across model endpoints; design the harness to route to the cheapest sufficient model. The Azure team notes balancing</w:t>
      </w:r>
      <w:r>
        <w:t xml:space="preserve"> </w:t>
      </w:r>
      <w:r>
        <w:rPr>
          <w:i/>
          <w:iCs/>
        </w:rPr>
        <w:t xml:space="preserve">quality vs cost vs safety</w:t>
      </w:r>
      <w:r>
        <w:t xml:space="preserve"> </w:t>
      </w:r>
      <w:r>
        <w:t xml:space="preserve">via leaderboard comparisons</w:t>
      </w:r>
      <w:hyperlink r:id="rId92">
        <w:r>
          <w:rPr>
            <w:rStyle w:val="Hyperlink"/>
          </w:rPr>
          <w:t xml:space="preserve">[66]</w:t>
        </w:r>
      </w:hyperlink>
      <w:r>
        <w:t xml:space="preserve">.</w:t>
      </w:r>
    </w:p>
    <w:p>
      <w:pPr>
        <w:numPr>
          <w:ilvl w:val="0"/>
          <w:numId w:val="1008"/>
        </w:numPr>
      </w:pPr>
      <w:r>
        <w:rPr>
          <w:b/>
          <w:bCs/>
        </w:rPr>
        <w:t xml:space="preserve">Infrastructure Sizing:</w:t>
      </w:r>
      <w:r>
        <w:t xml:space="preserve"> </w:t>
      </w:r>
      <w:r>
        <w:t xml:space="preserve">Profile your workload to provision just enough resources. Use GPU pooling and spot instances if volatility is tolerable. Implement auto-scaling based on queue length or response latency. Monitor token usage and plan budgets (e.g. institute quotas per customer as soon as token costs rise).</w:t>
      </w:r>
    </w:p>
    <w:p>
      <w:pPr>
        <w:numPr>
          <w:ilvl w:val="0"/>
          <w:numId w:val="1008"/>
        </w:numPr>
      </w:pPr>
      <w:r>
        <w:rPr>
          <w:b/>
          <w:bCs/>
        </w:rPr>
        <w:t xml:space="preserve">Caching and Memoization:</w:t>
      </w:r>
      <w:r>
        <w:t xml:space="preserve"> </w:t>
      </w:r>
      <w:r>
        <w:t xml:space="preserve">Where possible, cache expensive operations. This includes LLM responses to identical prompts, tool call results, or retrieved facts. AURA’s persistent execution log can double as a cache: if the same subplan is revisited, reuse its outcomes</w:t>
      </w:r>
      <w:hyperlink r:id="rId51">
        <w:r>
          <w:rPr>
            <w:rStyle w:val="Hyperlink"/>
          </w:rPr>
          <w:t xml:space="preserve">[30]</w:t>
        </w:r>
      </w:hyperlink>
      <w:r>
        <w:t xml:space="preserve">. Memory APIs (like a local vector DB) serve as long-term cache for knowledge retrieval.</w:t>
      </w:r>
    </w:p>
    <w:p>
      <w:pPr>
        <w:numPr>
          <w:ilvl w:val="0"/>
          <w:numId w:val="1008"/>
        </w:numPr>
      </w:pPr>
      <w:r>
        <w:rPr>
          <w:b/>
          <w:bCs/>
        </w:rPr>
        <w:t xml:space="preserve">Lightweight Protocols:</w:t>
      </w:r>
      <w:r>
        <w:t xml:space="preserve"> </w:t>
      </w:r>
      <w:r>
        <w:t xml:space="preserve">Optimize network/serial I/O by using binary or streaming protocols. For instance, AURA streams SSE events to the front end</w:t>
      </w:r>
      <w:hyperlink r:id="rId86">
        <w:r>
          <w:rPr>
            <w:rStyle w:val="Hyperlink"/>
          </w:rPr>
          <w:t xml:space="preserve">[62]</w:t>
        </w:r>
      </w:hyperlink>
      <w:r>
        <w:t xml:space="preserve"> </w:t>
      </w:r>
      <w:r>
        <w:t xml:space="preserve">to reduce HTTP overhead per token. Overhead from JSON parsing can be cut by binary RPC (gRPC, flatbuffers) for internal comms. Aggressively tune serialization (msgpack, CBOR) if performance is critical.</w:t>
      </w:r>
    </w:p>
    <w:p>
      <w:pPr>
        <w:pStyle w:val="FirstParagraph"/>
      </w:pPr>
      <w:r>
        <w:t xml:space="preserve">In short,</w:t>
      </w:r>
      <w:r>
        <w:t xml:space="preserve"> </w:t>
      </w:r>
      <w:r>
        <w:rPr>
          <w:b/>
          <w:bCs/>
        </w:rPr>
        <w:t xml:space="preserve">engineer the harness for scale</w:t>
      </w:r>
      <w:r>
        <w:t xml:space="preserve">: optimize the loop so it can run many tasks per hour, while minimizing wasted tokens and compute. Cost and latency ultimately depend on harness policy (how much info to put in every step, how aggressively to retry, etc.) as much as on model speed.</w:t>
      </w:r>
    </w:p>
    <w:bookmarkEnd w:id="93"/>
    <w:bookmarkStart w:id="96" w:name="deployment-cicd-and-operational-runbooks"/>
    <w:p>
      <w:pPr>
        <w:pStyle w:val="Heading2"/>
      </w:pPr>
      <w:r>
        <w:t xml:space="preserve">Deployment, CI/CD, and Operational Runbooks</w:t>
      </w:r>
    </w:p>
    <w:p>
      <w:pPr>
        <w:pStyle w:val="FirstParagraph"/>
      </w:pPr>
      <w:r>
        <w:t xml:space="preserve">Transitioning from development to production requires careful deployment:</w:t>
      </w:r>
    </w:p>
    <w:p>
      <w:pPr>
        <w:numPr>
          <w:ilvl w:val="0"/>
          <w:numId w:val="1009"/>
        </w:numPr>
      </w:pPr>
      <w:r>
        <w:rPr>
          <w:b/>
          <w:bCs/>
        </w:rPr>
        <w:t xml:space="preserve">Infrastructure as Code:</w:t>
      </w:r>
      <w:r>
        <w:t xml:space="preserve"> </w:t>
      </w:r>
      <w:r>
        <w:t xml:space="preserve">Treat the harness and its configuration as code. Use declarative configs (YAML/TOML/JSON) for agent definitions, as AURA does</w:t>
      </w:r>
      <w:hyperlink r:id="rId94">
        <w:r>
          <w:rPr>
            <w:rStyle w:val="Hyperlink"/>
          </w:rPr>
          <w:t xml:space="preserve">[67]</w:t>
        </w:r>
      </w:hyperlink>
      <w:r>
        <w:t xml:space="preserve">. Version-control everything: prompts, tool specs, model mappings. This enables reproducible deployments and rollbacks.</w:t>
      </w:r>
    </w:p>
    <w:p>
      <w:pPr>
        <w:numPr>
          <w:ilvl w:val="0"/>
          <w:numId w:val="1009"/>
        </w:numPr>
      </w:pPr>
      <w:r>
        <w:rPr>
          <w:b/>
          <w:bCs/>
        </w:rPr>
        <w:t xml:space="preserve">Continuous Integration/Delivery:</w:t>
      </w:r>
      <w:r>
        <w:t xml:space="preserve"> </w:t>
      </w:r>
      <w:r>
        <w:t xml:space="preserve">Integrate the harness build and tests into CI/CD pipelines. Run all automated agent evaluations (from</w:t>
      </w:r>
      <w:r>
        <w:t xml:space="preserve"> </w:t>
      </w:r>
      <w:r>
        <w:rPr>
          <w:b/>
          <w:bCs/>
        </w:rPr>
        <w:t xml:space="preserve">Testing</w:t>
      </w:r>
      <w:r>
        <w:t xml:space="preserve"> </w:t>
      </w:r>
      <w:r>
        <w:t xml:space="preserve">above) on each commit or PR</w:t>
      </w:r>
      <w:hyperlink r:id="rId75">
        <w:r>
          <w:rPr>
            <w:rStyle w:val="Hyperlink"/>
          </w:rPr>
          <w:t xml:space="preserve">[51]</w:t>
        </w:r>
      </w:hyperlink>
      <w:r>
        <w:t xml:space="preserve">. Automate canary releases: deploy new harness versions to a subset of traffic/users, compare metrics, then scale up if stable. Use feature flags to turn on/off risky behaviors (e.g. unsandboxed code execution) without redeployment.</w:t>
      </w:r>
    </w:p>
    <w:p>
      <w:pPr>
        <w:numPr>
          <w:ilvl w:val="0"/>
          <w:numId w:val="1009"/>
        </w:numPr>
      </w:pPr>
      <w:r>
        <w:rPr>
          <w:b/>
          <w:bCs/>
        </w:rPr>
        <w:t xml:space="preserve">Containerization and Orchestration:</w:t>
      </w:r>
      <w:r>
        <w:t xml:space="preserve"> </w:t>
      </w:r>
      <w:r>
        <w:t xml:space="preserve">Package harness components as containers or serverless functions. Kubernetes is a common choice; use Helm/ArgoCD for deployment. Ensure that the harness container has health probes and restarts on failure. For on-prem vs cloud: on-prem gives more control over GPUs and network, while cloud (e.g. AWS ECS/Fargate) can simplify scaling. In hybrid setups, use VPC peering or service mesh to connect agent tasks to data sources securely.</w:t>
      </w:r>
    </w:p>
    <w:p>
      <w:pPr>
        <w:numPr>
          <w:ilvl w:val="0"/>
          <w:numId w:val="1009"/>
        </w:numPr>
      </w:pPr>
      <w:r>
        <w:rPr>
          <w:b/>
          <w:bCs/>
        </w:rPr>
        <w:t xml:space="preserve">Monitoring and Alerts:</w:t>
      </w:r>
      <w:r>
        <w:t xml:space="preserve"> </w:t>
      </w:r>
      <w:r>
        <w:t xml:space="preserve">Deploy observability stacks (Prometheus, Grafana, ELK, etc.). Set up real-time dashboards for key metrics: request latency, success rates, cost per request, policy violations. Configure alerts for anomalies (spikes in error rates, abnormal token usage). Some platforms (Azure Foundry, Groundcover) offer built-in dashboards for agents</w:t>
      </w:r>
      <w:hyperlink r:id="rId63">
        <w:r>
          <w:rPr>
            <w:rStyle w:val="Hyperlink"/>
          </w:rPr>
          <w:t xml:space="preserve">[40]</w:t>
        </w:r>
      </w:hyperlink>
      <w:hyperlink r:id="rId95">
        <w:r>
          <w:rPr>
            <w:rStyle w:val="Hyperlink"/>
          </w:rPr>
          <w:t xml:space="preserve">[68]</w:t>
        </w:r>
      </w:hyperlink>
      <w:r>
        <w:t xml:space="preserve">. Ensure logging is centralized and correlated by request/session ID.</w:t>
      </w:r>
    </w:p>
    <w:p>
      <w:pPr>
        <w:numPr>
          <w:ilvl w:val="0"/>
          <w:numId w:val="1009"/>
        </w:numPr>
      </w:pPr>
      <w:r>
        <w:rPr>
          <w:b/>
          <w:bCs/>
        </w:rPr>
        <w:t xml:space="preserve">Rollout Strategy:</w:t>
      </w:r>
      <w:r>
        <w:t xml:space="preserve"> </w:t>
      </w:r>
      <w:r>
        <w:t xml:space="preserve">Use blue-green or canary deployments. For example, run old and new harness versions in parallel and slowly redirect traffic. Validate on small user segments (internal or beta customers) before full rollout. Maintain easy rollback procedures: if a harness update triggers failures, revert to the previous version quickly.</w:t>
      </w:r>
    </w:p>
    <w:p>
      <w:pPr>
        <w:numPr>
          <w:ilvl w:val="0"/>
          <w:numId w:val="1009"/>
        </w:numPr>
      </w:pPr>
      <w:r>
        <w:rPr>
          <w:b/>
          <w:bCs/>
        </w:rPr>
        <w:t xml:space="preserve">Operational Runbooks:</w:t>
      </w:r>
      <w:r>
        <w:t xml:space="preserve"> </w:t>
      </w:r>
      <w:r>
        <w:t xml:space="preserve">Document standard operating procedures. Examples of runbook entries:</w:t>
      </w:r>
    </w:p>
    <w:p>
      <w:pPr>
        <w:pStyle w:val="Compact"/>
        <w:numPr>
          <w:ilvl w:val="0"/>
          <w:numId w:val="1009"/>
        </w:numPr>
      </w:pPr>
      <w:r>
        <w:rPr>
          <w:i/>
          <w:iCs/>
        </w:rPr>
        <w:t xml:space="preserve">Loop Timeout:</w:t>
      </w:r>
      <w:r>
        <w:t xml:space="preserve"> </w:t>
      </w:r>
      <w:r>
        <w:t xml:space="preserve">If an agent loop exceeds expected time (e.g. 10 minutes), the harness should kill it and notify the user. Operators should check logs for loop conditions or misconfigurations.</w:t>
      </w:r>
    </w:p>
    <w:p>
      <w:pPr>
        <w:pStyle w:val="Compact"/>
        <w:numPr>
          <w:ilvl w:val="0"/>
          <w:numId w:val="1009"/>
        </w:numPr>
      </w:pPr>
      <w:r>
        <w:rPr>
          <w:i/>
          <w:iCs/>
        </w:rPr>
        <w:t xml:space="preserve">Error Rate Spike:</w:t>
      </w:r>
      <w:r>
        <w:t xml:space="preserve"> </w:t>
      </w:r>
      <w:r>
        <w:t xml:space="preserve">If external tool calls start failing (rate-limit or auth error), the harness should back off and queue requests. Alert on repeated tool errors – root cause could be external API outage.</w:t>
      </w:r>
    </w:p>
    <w:p>
      <w:pPr>
        <w:pStyle w:val="Compact"/>
        <w:numPr>
          <w:ilvl w:val="0"/>
          <w:numId w:val="1009"/>
        </w:numPr>
      </w:pPr>
      <w:r>
        <w:rPr>
          <w:i/>
          <w:iCs/>
        </w:rPr>
        <w:t xml:space="preserve">State Store Unavailable:</w:t>
      </w:r>
      <w:r>
        <w:t xml:space="preserve"> </w:t>
      </w:r>
      <w:r>
        <w:t xml:space="preserve">On DB failure, the harness should buffer new events and retry; if persistent, switch to a secondary database. Operators should restore the DB and replay missing events.</w:t>
      </w:r>
    </w:p>
    <w:p>
      <w:pPr>
        <w:pStyle w:val="Compact"/>
        <w:numPr>
          <w:ilvl w:val="0"/>
          <w:numId w:val="1009"/>
        </w:numPr>
      </w:pPr>
      <w:r>
        <w:rPr>
          <w:i/>
          <w:iCs/>
        </w:rPr>
        <w:t xml:space="preserve">Security Incident:</w:t>
      </w:r>
      <w:r>
        <w:t xml:space="preserve"> </w:t>
      </w:r>
      <w:r>
        <w:t xml:space="preserve">If a policy hook triggers (e.g. PII leak attempt), lock down the session and log the user. Run a forensic on the trace to understand the attempt, then update filter rules.</w:t>
      </w:r>
    </w:p>
    <w:p>
      <w:pPr>
        <w:pStyle w:val="FirstParagraph"/>
      </w:pPr>
      <w:r>
        <w:t xml:space="preserve">These runbooks should be refined over time with real incidents. Maintain contact lists (on-call AI engineers, platform SREs) and a postmortem process for any outage.</w:t>
      </w:r>
    </w:p>
    <w:p>
      <w:pPr>
        <w:pStyle w:val="Compact"/>
        <w:numPr>
          <w:ilvl w:val="0"/>
          <w:numId w:val="1010"/>
        </w:numPr>
      </w:pPr>
      <w:r>
        <w:rPr>
          <w:b/>
          <w:bCs/>
        </w:rPr>
        <w:t xml:space="preserve">CI/CD for Models:</w:t>
      </w:r>
      <w:r>
        <w:t xml:space="preserve"> </w:t>
      </w:r>
      <w:r>
        <w:t xml:space="preserve">Remember that updating the model (or LLM API version) is part of the pipeline. Test harness-model combinations thoroughly. As Anthropic warns, some harness interventions become obsolete as models improve</w:t>
      </w:r>
      <w:hyperlink r:id="rId79">
        <w:r>
          <w:rPr>
            <w:rStyle w:val="Hyperlink"/>
          </w:rPr>
          <w:t xml:space="preserve">[54]</w:t>
        </w:r>
      </w:hyperlink>
      <w:r>
        <w:t xml:space="preserve">. Thus schedule periodic reassessment: perhaps an “agent shutdown test” where you remove one harness constraint and see if the model can succeed on its own. For deployment, always version-control and tag both harness and model artifacts (e.g. container image + model version).</w:t>
      </w:r>
    </w:p>
    <w:p>
      <w:pPr>
        <w:pStyle w:val="FirstParagraph"/>
      </w:pPr>
      <w:r>
        <w:t xml:space="preserve">A sample</w:t>
      </w:r>
      <w:r>
        <w:t xml:space="preserve"> </w:t>
      </w:r>
      <w:r>
        <w:rPr>
          <w:b/>
          <w:bCs/>
        </w:rPr>
        <w:t xml:space="preserve">rollout timeline</w:t>
      </w:r>
      <w:r>
        <w:t xml:space="preserve"> </w:t>
      </w:r>
      <w:r>
        <w:t xml:space="preserve">for a new harness system might include phases like: requirements gathering, architecture/design, core implementation, integration testing, pilot deployment, and monitoring ramp-up. A rough roadmap is given below, illustrating tasks, milestones and typical durations:</w:t>
      </w:r>
    </w:p>
    <w:p>
      <w:pPr>
        <w:pStyle w:val="SourceCode"/>
      </w:pPr>
      <w:r>
        <w:rPr>
          <w:rStyle w:val="VerbatimChar"/>
        </w:rPr>
        <w:t xml:space="preserve">gantt</w:t>
      </w:r>
      <w:r>
        <w:br/>
      </w:r>
      <w:r>
        <w:rPr>
          <w:rStyle w:val="VerbatimChar"/>
        </w:rPr>
        <w:t xml:space="preserve">    title Agent Harness Development Roadmap</w:t>
      </w:r>
      <w:r>
        <w:br/>
      </w:r>
      <w:r>
        <w:rPr>
          <w:rStyle w:val="VerbatimChar"/>
        </w:rPr>
        <w:t xml:space="preserve">    dateFormat  YYYY-MM-DD</w:t>
      </w:r>
      <w:r>
        <w:br/>
      </w:r>
      <w:r>
        <w:rPr>
          <w:rStyle w:val="VerbatimChar"/>
        </w:rPr>
        <w:t xml:space="preserve">    section Phase 1: Planning</w:t>
      </w:r>
      <w:r>
        <w:br/>
      </w:r>
      <w:r>
        <w:rPr>
          <w:rStyle w:val="VerbatimChar"/>
        </w:rPr>
        <w:t xml:space="preserve">    Requirements gathering        :done, reqs, 2025-05-01, 2w</w:t>
      </w:r>
      <w:r>
        <w:br/>
      </w:r>
      <w:r>
        <w:rPr>
          <w:rStyle w:val="VerbatimChar"/>
        </w:rPr>
        <w:t xml:space="preserve">    Define architecture           :done, arch, after reqs, 3w</w:t>
      </w:r>
      <w:r>
        <w:br/>
      </w:r>
      <w:r>
        <w:rPr>
          <w:rStyle w:val="VerbatimChar"/>
        </w:rPr>
        <w:t xml:space="preserve">    section Phase 2: Implementation</w:t>
      </w:r>
      <w:r>
        <w:br/>
      </w:r>
      <w:r>
        <w:rPr>
          <w:rStyle w:val="VerbatimChar"/>
        </w:rPr>
        <w:t xml:space="preserve">    Core harness prototype        :active, core, after arch, 4w</w:t>
      </w:r>
      <w:r>
        <w:br/>
      </w:r>
      <w:r>
        <w:rPr>
          <w:rStyle w:val="VerbatimChar"/>
        </w:rPr>
        <w:t xml:space="preserve">    Tool integration and plugins  :toolint, after core, 3w</w:t>
      </w:r>
      <w:r>
        <w:br/>
      </w:r>
      <w:r>
        <w:rPr>
          <w:rStyle w:val="VerbatimChar"/>
        </w:rPr>
        <w:t xml:space="preserve">    Persistence &amp; context modules :ctx, after toolint, 2w</w:t>
      </w:r>
      <w:r>
        <w:br/>
      </w:r>
      <w:r>
        <w:rPr>
          <w:rStyle w:val="VerbatimChar"/>
        </w:rPr>
        <w:t xml:space="preserve">    Observability &amp; middleware    :obs, after ctx, 2w</w:t>
      </w:r>
      <w:r>
        <w:br/>
      </w:r>
      <w:r>
        <w:rPr>
          <w:rStyle w:val="VerbatimChar"/>
        </w:rPr>
        <w:t xml:space="preserve">    section Phase 3: Testing</w:t>
      </w:r>
      <w:r>
        <w:br/>
      </w:r>
      <w:r>
        <w:rPr>
          <w:rStyle w:val="VerbatimChar"/>
        </w:rPr>
        <w:t xml:space="preserve">    Unit/integration tests        :test1, after obs, 3w</w:t>
      </w:r>
      <w:r>
        <w:br/>
      </w:r>
      <w:r>
        <w:rPr>
          <w:rStyle w:val="VerbatimChar"/>
        </w:rPr>
        <w:t xml:space="preserve">    Benchmarking and E2E trials   :test2, after test1, 3w</w:t>
      </w:r>
      <w:r>
        <w:br/>
      </w:r>
      <w:r>
        <w:rPr>
          <w:rStyle w:val="VerbatimChar"/>
        </w:rPr>
        <w:t xml:space="preserve">    section Phase 4: Deployment</w:t>
      </w:r>
      <w:r>
        <w:br/>
      </w:r>
      <w:r>
        <w:rPr>
          <w:rStyle w:val="VerbatimChar"/>
        </w:rPr>
        <w:t xml:space="preserve">    CI/CD pipeline setup          :cicd, after test2, 2w</w:t>
      </w:r>
      <w:r>
        <w:br/>
      </w:r>
      <w:r>
        <w:rPr>
          <w:rStyle w:val="VerbatimChar"/>
        </w:rPr>
        <w:t xml:space="preserve">    Canary rollout (pilot)        :pilot, after cicd, 4w</w:t>
      </w:r>
      <w:r>
        <w:br/>
      </w:r>
      <w:r>
        <w:rPr>
          <w:rStyle w:val="VerbatimChar"/>
        </w:rPr>
        <w:t xml:space="preserve">    Feedback &amp; hardening          :hard, after pilot, 4w</w:t>
      </w:r>
      <w:r>
        <w:br/>
      </w:r>
      <w:r>
        <w:rPr>
          <w:rStyle w:val="VerbatimChar"/>
        </w:rPr>
        <w:t xml:space="preserve">    section Phase 5: Launch</w:t>
      </w:r>
      <w:r>
        <w:br/>
      </w:r>
      <w:r>
        <w:rPr>
          <w:rStyle w:val="VerbatimChar"/>
        </w:rPr>
        <w:t xml:space="preserve">    Full production deployment    :prod, after hard, 1d</w:t>
      </w:r>
    </w:p>
    <w:p>
      <w:pPr>
        <w:pStyle w:val="FirstParagraph"/>
      </w:pPr>
      <w:r>
        <w:t xml:space="preserve">Each phase involves deliverables (e.g. design docs, code commits, test reports) and must consider risks such as model changes, data privacy reviews, or dependency shifts (e.g. an API update).</w:t>
      </w:r>
    </w:p>
    <w:bookmarkEnd w:id="96"/>
    <w:bookmarkStart w:id="104" w:name="case-studies-of-agent-harness-systems"/>
    <w:p>
      <w:pPr>
        <w:pStyle w:val="Heading2"/>
      </w:pPr>
      <w:r>
        <w:t xml:space="preserve">Case Studies of Agent Harness Systems</w:t>
      </w:r>
    </w:p>
    <w:p>
      <w:pPr>
        <w:pStyle w:val="FirstParagraph"/>
      </w:pPr>
      <w:r>
        <w:t xml:space="preserve">Below are examples of real harness systems (or failures) with key lessons:</w:t>
      </w:r>
    </w:p>
    <w:p>
      <w:pPr>
        <w:numPr>
          <w:ilvl w:val="0"/>
          <w:numId w:val="1011"/>
        </w:numPr>
      </w:pPr>
      <w:r>
        <w:rPr>
          <w:b/>
          <w:bCs/>
        </w:rPr>
        <w:t xml:space="preserve">Anthropic Claude Managed Agents (Engineering Blog)</w:t>
      </w:r>
      <w:r>
        <w:t xml:space="preserve"> </w:t>
      </w:r>
      <w:r>
        <w:t xml:space="preserve">–</w:t>
      </w:r>
      <w:r>
        <w:t xml:space="preserve"> </w:t>
      </w:r>
      <w:r>
        <w:rPr>
          <w:i/>
          <w:iCs/>
        </w:rPr>
        <w:t xml:space="preserve">Success.</w:t>
      </w:r>
      <w:r>
        <w:t xml:space="preserve"> </w:t>
      </w:r>
      <w:r>
        <w:t xml:space="preserve">Anthropic built a hosted service separating the agent “brain” (model+harness loop), “session” log, and “sandbox” (code execution) as distinct interfaces</w:t>
      </w:r>
      <w:hyperlink r:id="rId97">
        <w:r>
          <w:rPr>
            <w:rStyle w:val="Hyperlink"/>
          </w:rPr>
          <w:t xml:space="preserve">[69]</w:t>
        </w:r>
      </w:hyperlink>
      <w:r>
        <w:t xml:space="preserve">. Originally, they had bundled all in one container and suffered pet/server failures and debugging nightmares</w:t>
      </w:r>
      <w:hyperlink r:id="rId80">
        <w:r>
          <w:rPr>
            <w:rStyle w:val="Hyperlink"/>
          </w:rPr>
          <w:t xml:space="preserve">[55]</w:t>
        </w:r>
      </w:hyperlink>
      <w:r>
        <w:t xml:space="preserve">. By decoupling, a harness crash is no worse than a tool error</w:t>
      </w:r>
      <w:hyperlink r:id="rId56">
        <w:r>
          <w:rPr>
            <w:rStyle w:val="Hyperlink"/>
          </w:rPr>
          <w:t xml:space="preserve">[61]</w:t>
        </w:r>
      </w:hyperlink>
      <w:r>
        <w:t xml:space="preserve"> </w:t>
      </w:r>
      <w:r>
        <w:t xml:space="preserve">and a container drop is handled by retry logic</w:t>
      </w:r>
      <w:hyperlink r:id="rId56">
        <w:r>
          <w:rPr>
            <w:rStyle w:val="Hyperlink"/>
          </w:rPr>
          <w:t xml:space="preserve">[61]</w:t>
        </w:r>
      </w:hyperlink>
      <w:r>
        <w:t xml:space="preserve">.</w:t>
      </w:r>
      <w:r>
        <w:t xml:space="preserve"> </w:t>
      </w:r>
      <w:r>
        <w:rPr>
          <w:i/>
          <w:iCs/>
        </w:rPr>
        <w:t xml:space="preserve">Lesson:</w:t>
      </w:r>
      <w:r>
        <w:t xml:space="preserve"> </w:t>
      </w:r>
      <w:r>
        <w:t xml:space="preserve">Virtualize and separate components into cattle with well-defined RPC contracts</w:t>
      </w:r>
      <w:hyperlink r:id="rId33">
        <w:r>
          <w:rPr>
            <w:rStyle w:val="Hyperlink"/>
          </w:rPr>
          <w:t xml:space="preserve">[13]</w:t>
        </w:r>
      </w:hyperlink>
      <w:hyperlink r:id="rId34">
        <w:r>
          <w:rPr>
            <w:rStyle w:val="Hyperlink"/>
          </w:rPr>
          <w:t xml:space="preserve">[14]</w:t>
        </w:r>
      </w:hyperlink>
      <w:r>
        <w:t xml:space="preserve">. Also, Anthropic’s latest three-agent design (planner, generator, evaluator) emphasizes structured handoffs (JSON specs, context resets) to avoid context loss and to calibrate outputs</w:t>
      </w:r>
      <w:hyperlink r:id="rId26">
        <w:r>
          <w:rPr>
            <w:rStyle w:val="Hyperlink"/>
          </w:rPr>
          <w:t xml:space="preserve">[6]</w:t>
        </w:r>
      </w:hyperlink>
      <w:hyperlink r:id="rId47">
        <w:r>
          <w:rPr>
            <w:rStyle w:val="Hyperlink"/>
          </w:rPr>
          <w:t xml:space="preserve">[27]</w:t>
        </w:r>
      </w:hyperlink>
      <w:r>
        <w:t xml:space="preserve">.</w:t>
      </w:r>
    </w:p>
    <w:p>
      <w:pPr>
        <w:numPr>
          <w:ilvl w:val="0"/>
          <w:numId w:val="1011"/>
        </w:numPr>
      </w:pPr>
      <w:r>
        <w:rPr>
          <w:b/>
          <w:bCs/>
        </w:rPr>
        <w:t xml:space="preserve">Mezmo AURA (Open-Source Harness)</w:t>
      </w:r>
      <w:r>
        <w:t xml:space="preserve"> </w:t>
      </w:r>
      <w:r>
        <w:t xml:space="preserve">–</w:t>
      </w:r>
      <w:r>
        <w:t xml:space="preserve"> </w:t>
      </w:r>
      <w:r>
        <w:rPr>
          <w:i/>
          <w:iCs/>
        </w:rPr>
        <w:t xml:space="preserve">Success.</w:t>
      </w:r>
      <w:r>
        <w:t xml:space="preserve"> </w:t>
      </w:r>
      <w:r>
        <w:t xml:space="preserve">AURA is a production-grade harness (Rust) designed with full observability. It uses declarative configs (TOML) for agent workflows</w:t>
      </w:r>
      <w:hyperlink r:id="rId94">
        <w:r>
          <w:rPr>
            <w:rStyle w:val="Hyperlink"/>
          </w:rPr>
          <w:t xml:space="preserve">[70]</w:t>
        </w:r>
      </w:hyperlink>
      <w:r>
        <w:t xml:space="preserve">, a DAG executor for multi-step orchestration</w:t>
      </w:r>
      <w:hyperlink r:id="rId24">
        <w:r>
          <w:rPr>
            <w:rStyle w:val="Hyperlink"/>
          </w:rPr>
          <w:t xml:space="preserve">[4]</w:t>
        </w:r>
      </w:hyperlink>
      <w:r>
        <w:t xml:space="preserve">, and logs every plan, prompt, and tool call to disk</w:t>
      </w:r>
      <w:hyperlink r:id="rId51">
        <w:r>
          <w:rPr>
            <w:rStyle w:val="Hyperlink"/>
          </w:rPr>
          <w:t xml:space="preserve">[30]</w:t>
        </w:r>
      </w:hyperlink>
      <w:r>
        <w:t xml:space="preserve">. AURA’s streaming API and telemetry (OpenTelemetry spans) let devs trace exactly what happened</w:t>
      </w:r>
      <w:hyperlink r:id="rId86">
        <w:r>
          <w:rPr>
            <w:rStyle w:val="Hyperlink"/>
          </w:rPr>
          <w:t xml:space="preserve">[62]</w:t>
        </w:r>
      </w:hyperlink>
      <w:r>
        <w:t xml:space="preserve">.</w:t>
      </w:r>
      <w:r>
        <w:t xml:space="preserve"> </w:t>
      </w:r>
      <w:r>
        <w:rPr>
          <w:i/>
          <w:iCs/>
        </w:rPr>
        <w:t xml:space="preserve">Lessons:</w:t>
      </w:r>
      <w:r>
        <w:t xml:space="preserve"> </w:t>
      </w:r>
      <w:r>
        <w:t xml:space="preserve">Treat the harness as part of your codebase (version it); instrument deeply (stream custom events); and design for multi-agent coordination out of the box</w:t>
      </w:r>
      <w:hyperlink r:id="rId24">
        <w:r>
          <w:rPr>
            <w:rStyle w:val="Hyperlink"/>
          </w:rPr>
          <w:t xml:space="preserve">[4]</w:t>
        </w:r>
      </w:hyperlink>
      <w:hyperlink r:id="rId86">
        <w:r>
          <w:rPr>
            <w:rStyle w:val="Hyperlink"/>
          </w:rPr>
          <w:t xml:space="preserve">[62]</w:t>
        </w:r>
      </w:hyperlink>
      <w:r>
        <w:t xml:space="preserve">. AURA also highlights tool integration via MCP, eliminating glue code by auto-translating schemas</w:t>
      </w:r>
      <w:hyperlink r:id="rId49">
        <w:r>
          <w:rPr>
            <w:rStyle w:val="Hyperlink"/>
          </w:rPr>
          <w:t xml:space="preserve">[28]</w:t>
        </w:r>
      </w:hyperlink>
      <w:r>
        <w:t xml:space="preserve">.</w:t>
      </w:r>
    </w:p>
    <w:p>
      <w:pPr>
        <w:numPr>
          <w:ilvl w:val="0"/>
          <w:numId w:val="1011"/>
        </w:numPr>
      </w:pPr>
      <w:r>
        <w:rPr>
          <w:b/>
          <w:bCs/>
        </w:rPr>
        <w:t xml:space="preserve">Security Operations Agent (Hungrysoul Medium)</w:t>
      </w:r>
      <w:r>
        <w:t xml:space="preserve"> </w:t>
      </w:r>
      <w:r>
        <w:t xml:space="preserve">–</w:t>
      </w:r>
      <w:r>
        <w:t xml:space="preserve"> </w:t>
      </w:r>
      <w:r>
        <w:rPr>
          <w:i/>
          <w:iCs/>
        </w:rPr>
        <w:t xml:space="preserve">Success.</w:t>
      </w:r>
      <w:r>
        <w:t xml:space="preserve"> </w:t>
      </w:r>
      <w:r>
        <w:t xml:space="preserve">A startup built an agent orchestration harness to automate complex security tasks (pentesting, reconnaissance). They used a</w:t>
      </w:r>
      <w:r>
        <w:t xml:space="preserve"> </w:t>
      </w:r>
      <w:r>
        <w:rPr>
          <w:b/>
          <w:bCs/>
        </w:rPr>
        <w:t xml:space="preserve">supervisor-worker pattern</w:t>
      </w:r>
      <w:r>
        <w:t xml:space="preserve">: an LLM-based router directs queries either to a quick “direct” answer or to a Celery-backed “background” process</w:t>
      </w:r>
      <w:hyperlink r:id="rId54">
        <w:r>
          <w:rPr>
            <w:rStyle w:val="Hyperlink"/>
          </w:rPr>
          <w:t xml:space="preserve">[71]</w:t>
        </w:r>
      </w:hyperlink>
      <w:r>
        <w:t xml:space="preserve">. For background tasks, a central orchestrator spawns isolated specialist agents with their own sandboxes</w:t>
      </w:r>
      <w:hyperlink r:id="rId98">
        <w:r>
          <w:rPr>
            <w:rStyle w:val="Hyperlink"/>
          </w:rPr>
          <w:t xml:space="preserve">[72]</w:t>
        </w:r>
      </w:hyperlink>
      <w:r>
        <w:t xml:space="preserve">. Critically, specialists write results to shared storage, so their noisy output doesn’t poison the orchestrator’s context</w:t>
      </w:r>
      <w:hyperlink r:id="rId99">
        <w:r>
          <w:rPr>
            <w:rStyle w:val="Hyperlink"/>
          </w:rPr>
          <w:t xml:space="preserve">[73]</w:t>
        </w:r>
      </w:hyperlink>
      <w:r>
        <w:t xml:space="preserve">. They ran on AWS Bedrock’s persistent CodeInterpreter sessions and BrowserClient for sandboxes</w:t>
      </w:r>
      <w:hyperlink r:id="rId100">
        <w:r>
          <w:rPr>
            <w:rStyle w:val="Hyperlink"/>
          </w:rPr>
          <w:t xml:space="preserve">[74]</w:t>
        </w:r>
      </w:hyperlink>
      <w:hyperlink r:id="rId101">
        <w:r>
          <w:rPr>
            <w:rStyle w:val="Hyperlink"/>
          </w:rPr>
          <w:t xml:space="preserve">[75]</w:t>
        </w:r>
      </w:hyperlink>
      <w:r>
        <w:t xml:space="preserve">.</w:t>
      </w:r>
      <w:r>
        <w:t xml:space="preserve"> </w:t>
      </w:r>
      <w:r>
        <w:rPr>
          <w:i/>
          <w:iCs/>
        </w:rPr>
        <w:t xml:space="preserve">Lessons:</w:t>
      </w:r>
      <w:r>
        <w:t xml:space="preserve"> </w:t>
      </w:r>
      <w:r>
        <w:t xml:space="preserve">Use language-model routing to manage both low-latency queries and long-running jobs</w:t>
      </w:r>
      <w:hyperlink r:id="rId54">
        <w:r>
          <w:rPr>
            <w:rStyle w:val="Hyperlink"/>
          </w:rPr>
          <w:t xml:space="preserve">[71]</w:t>
        </w:r>
      </w:hyperlink>
      <w:r>
        <w:t xml:space="preserve">. Ensure strict context isolation between orchestrator and workers (shared workspace/files for communication)</w:t>
      </w:r>
      <w:hyperlink r:id="rId99">
        <w:r>
          <w:rPr>
            <w:rStyle w:val="Hyperlink"/>
          </w:rPr>
          <w:t xml:space="preserve">[73]</w:t>
        </w:r>
      </w:hyperlink>
      <w:r>
        <w:t xml:space="preserve">. This harness emphasizes practical infrastructure (e.g. credential injection at runtime, as they prepend secrets to each sandbox session</w:t>
      </w:r>
      <w:hyperlink r:id="rId102">
        <w:r>
          <w:rPr>
            <w:rStyle w:val="Hyperlink"/>
          </w:rPr>
          <w:t xml:space="preserve">[76]</w:t>
        </w:r>
      </w:hyperlink>
      <w:r>
        <w:t xml:space="preserve">).</w:t>
      </w:r>
    </w:p>
    <w:p>
      <w:pPr>
        <w:numPr>
          <w:ilvl w:val="0"/>
          <w:numId w:val="1011"/>
        </w:numPr>
      </w:pPr>
      <w:r>
        <w:rPr>
          <w:b/>
          <w:bCs/>
        </w:rPr>
        <w:t xml:space="preserve">AutoGPT (OpenAI’s Coder Agents)</w:t>
      </w:r>
      <w:r>
        <w:t xml:space="preserve"> </w:t>
      </w:r>
      <w:r>
        <w:t xml:space="preserve">–</w:t>
      </w:r>
      <w:r>
        <w:t xml:space="preserve"> </w:t>
      </w:r>
      <w:r>
        <w:rPr>
          <w:i/>
          <w:iCs/>
        </w:rPr>
        <w:t xml:space="preserve">Partial Failure.</w:t>
      </w:r>
      <w:r>
        <w:t xml:space="preserve"> </w:t>
      </w:r>
      <w:r>
        <w:t xml:space="preserve">AutoGPT frameworks implement multi-step loops and thus meet minimal harness criteria, but users report instability. A deep dive shows its LTS (loop state machine) is conceptually sound, but implementations often lack production-grade guarantees</w:t>
      </w:r>
      <w:hyperlink r:id="rId81">
        <w:r>
          <w:rPr>
            <w:rStyle w:val="Hyperlink"/>
          </w:rPr>
          <w:t xml:space="preserve">[57]</w:t>
        </w:r>
      </w:hyperlink>
      <w:r>
        <w:t xml:space="preserve">. E.g. state writes may not be atomic or idempotent, causing corruption on retry. Also, AutoGPT lacks a robust tool registry and context manager: it often concatenates prompts without systematic trimming, leading to cost blowups.</w:t>
      </w:r>
      <w:r>
        <w:t xml:space="preserve"> </w:t>
      </w:r>
      <w:r>
        <w:rPr>
          <w:i/>
          <w:iCs/>
        </w:rPr>
        <w:t xml:space="preserve">Lessons:</w:t>
      </w:r>
      <w:r>
        <w:t xml:space="preserve"> </w:t>
      </w:r>
      <w:r>
        <w:t xml:space="preserve">Even if your harness</w:t>
      </w:r>
      <w:r>
        <w:t xml:space="preserve"> </w:t>
      </w:r>
      <w:r>
        <w:rPr>
          <w:i/>
          <w:iCs/>
        </w:rPr>
        <w:t xml:space="preserve">structure</w:t>
      </w:r>
      <w:r>
        <w:t xml:space="preserve"> </w:t>
      </w:r>
      <w:r>
        <w:t xml:space="preserve">is correct,</w:t>
      </w:r>
      <w:r>
        <w:t xml:space="preserve"> </w:t>
      </w:r>
      <w:r>
        <w:rPr>
          <w:b/>
          <w:bCs/>
        </w:rPr>
        <w:t xml:space="preserve">implementation details matter</w:t>
      </w:r>
      <w:r>
        <w:t xml:space="preserve">. Ensure durable state writes and strict error handling</w:t>
      </w:r>
      <w:hyperlink r:id="rId81">
        <w:r>
          <w:rPr>
            <w:rStyle w:val="Hyperlink"/>
          </w:rPr>
          <w:t xml:space="preserve">[57]</w:t>
        </w:r>
      </w:hyperlink>
      <w:r>
        <w:t xml:space="preserve">. Use formal checks (unit tests for idempotency, pre-flight context validation) to avoid silent failures.</w:t>
      </w:r>
    </w:p>
    <w:p>
      <w:pPr>
        <w:numPr>
          <w:ilvl w:val="0"/>
          <w:numId w:val="1011"/>
        </w:numPr>
      </w:pPr>
      <w:r>
        <w:rPr>
          <w:b/>
          <w:bCs/>
        </w:rPr>
        <w:t xml:space="preserve">Claude OpenClaw Pricing Cut (Substack Postmortem)</w:t>
      </w:r>
      <w:r>
        <w:t xml:space="preserve"> </w:t>
      </w:r>
      <w:r>
        <w:t xml:space="preserve">–</w:t>
      </w:r>
      <w:r>
        <w:t xml:space="preserve"> </w:t>
      </w:r>
      <w:r>
        <w:rPr>
          <w:i/>
          <w:iCs/>
        </w:rPr>
        <w:t xml:space="preserve">Failure (Business/Infra).</w:t>
      </w:r>
      <w:r>
        <w:t xml:space="preserve"> </w:t>
      </w:r>
      <w:r>
        <w:t xml:space="preserve">An independent developer built a revenue-generating SaaS on Claude + OpenClaw (an open-source harness for Claude). Anthropic abruptly changed pricing for third-party agent calls</w:t>
      </w:r>
      <w:hyperlink r:id="rId60">
        <w:r>
          <w:rPr>
            <w:rStyle w:val="Hyperlink"/>
          </w:rPr>
          <w:t xml:space="preserve">[37]</w:t>
        </w:r>
      </w:hyperlink>
      <w:r>
        <w:t xml:space="preserve">. As a result, the previously underpriced harness usage exploded cost, destroying the business.</w:t>
      </w:r>
      <w:r>
        <w:t xml:space="preserve"> </w:t>
      </w:r>
      <w:r>
        <w:rPr>
          <w:i/>
          <w:iCs/>
        </w:rPr>
        <w:t xml:space="preserve">Lesson:</w:t>
      </w:r>
      <w:r>
        <w:t xml:space="preserve"> </w:t>
      </w:r>
      <w:r>
        <w:t xml:space="preserve">Understand the</w:t>
      </w:r>
      <w:r>
        <w:t xml:space="preserve"> </w:t>
      </w:r>
      <w:r>
        <w:rPr>
          <w:b/>
          <w:bCs/>
        </w:rPr>
        <w:t xml:space="preserve">pricing and SLA</w:t>
      </w:r>
      <w:r>
        <w:t xml:space="preserve"> </w:t>
      </w:r>
      <w:r>
        <w:t xml:space="preserve">implications of every layer (cloud model fees, API pricing). A harness might be open-source, but its runtime cost depends on external contracts. Always model</w:t>
      </w:r>
      <w:r>
        <w:t xml:space="preserve"> </w:t>
      </w:r>
      <w:r>
        <w:rPr>
          <w:i/>
          <w:iCs/>
        </w:rPr>
        <w:t xml:space="preserve">cost-per-task</w:t>
      </w:r>
      <w:r>
        <w:t xml:space="preserve"> </w:t>
      </w:r>
      <w:r>
        <w:t xml:space="preserve">under worst-case usage and have risk mitigations (e.g. usage caps or alternative providers)</w:t>
      </w:r>
      <w:hyperlink r:id="rId60">
        <w:r>
          <w:rPr>
            <w:rStyle w:val="Hyperlink"/>
          </w:rPr>
          <w:t xml:space="preserve">[37]</w:t>
        </w:r>
      </w:hyperlink>
      <w:hyperlink r:id="rId37">
        <w:r>
          <w:rPr>
            <w:rStyle w:val="Hyperlink"/>
          </w:rPr>
          <w:t xml:space="preserve">[17]</w:t>
        </w:r>
      </w:hyperlink>
      <w:r>
        <w:t xml:space="preserve">.</w:t>
      </w:r>
    </w:p>
    <w:p>
      <w:pPr>
        <w:numPr>
          <w:ilvl w:val="0"/>
          <w:numId w:val="1011"/>
        </w:numPr>
      </w:pPr>
      <w:r>
        <w:rPr>
          <w:b/>
          <w:bCs/>
        </w:rPr>
        <w:t xml:space="preserve">LangChain DeepAgents (Case Study)</w:t>
      </w:r>
      <w:r>
        <w:t xml:space="preserve"> </w:t>
      </w:r>
      <w:r>
        <w:t xml:space="preserve">–</w:t>
      </w:r>
      <w:r>
        <w:t xml:space="preserve"> </w:t>
      </w:r>
      <w:r>
        <w:rPr>
          <w:i/>
          <w:iCs/>
        </w:rPr>
        <w:t xml:space="preserve">Success.</w:t>
      </w:r>
      <w:r>
        <w:t xml:space="preserve"> </w:t>
      </w:r>
      <w:r>
        <w:t xml:space="preserve">LangChain reported a case where they optimized only the harness (adding structured verification loops, dynamic context injection, loop detection middleware) and improved a coding agent’s success from 52.8% to 66.5% on TerminalBench-2.0,</w:t>
      </w:r>
      <w:r>
        <w:t xml:space="preserve"> </w:t>
      </w:r>
      <w:r>
        <w:rPr>
          <w:i/>
          <w:iCs/>
        </w:rPr>
        <w:t xml:space="preserve">without changing the model</w:t>
      </w:r>
      <w:hyperlink r:id="rId52">
        <w:r>
          <w:rPr>
            <w:rStyle w:val="Hyperlink"/>
          </w:rPr>
          <w:t xml:space="preserve">[31]</w:t>
        </w:r>
      </w:hyperlink>
      <w:r>
        <w:t xml:space="preserve">. This underscores the harness’s impact.</w:t>
      </w:r>
      <w:r>
        <w:t xml:space="preserve"> </w:t>
      </w:r>
      <w:r>
        <w:rPr>
          <w:i/>
          <w:iCs/>
        </w:rPr>
        <w:t xml:space="preserve">Lessons:</w:t>
      </w:r>
      <w:r>
        <w:t xml:space="preserve"> </w:t>
      </w:r>
      <w:r>
        <w:t xml:space="preserve">Structured evaluation and context management can yield large gains</w:t>
      </w:r>
      <w:hyperlink r:id="rId52">
        <w:r>
          <w:rPr>
            <w:rStyle w:val="Hyperlink"/>
          </w:rPr>
          <w:t xml:space="preserve">[31]</w:t>
        </w:r>
      </w:hyperlink>
      <w:r>
        <w:t xml:space="preserve">. Investing in “harness engineering” (middleware for retries, context offloading, etc.) often outperforms switching to a bigger model for the same task.</w:t>
      </w:r>
    </w:p>
    <w:p>
      <w:pPr>
        <w:numPr>
          <w:ilvl w:val="0"/>
          <w:numId w:val="1011"/>
        </w:numPr>
      </w:pPr>
      <w:r>
        <w:rPr>
          <w:b/>
          <w:bCs/>
        </w:rPr>
        <w:t xml:space="preserve">Meta-Harness (ArXiv)</w:t>
      </w:r>
      <w:r>
        <w:t xml:space="preserve"> </w:t>
      </w:r>
      <w:r>
        <w:t xml:space="preserve">–</w:t>
      </w:r>
      <w:r>
        <w:t xml:space="preserve"> </w:t>
      </w:r>
      <w:r>
        <w:rPr>
          <w:i/>
          <w:iCs/>
        </w:rPr>
        <w:t xml:space="preserve">Research Example.</w:t>
      </w:r>
      <w:r>
        <w:t xml:space="preserve"> </w:t>
      </w:r>
      <w:r>
        <w:t xml:space="preserve">An academic system (AIOS) implements all six harness components with OS-level abstractions, reporting a 2.1× throughput improvement via scheduling concurrency</w:t>
      </w:r>
      <w:hyperlink r:id="rId103">
        <w:r>
          <w:rPr>
            <w:rStyle w:val="Hyperlink"/>
          </w:rPr>
          <w:t xml:space="preserve">[77]</w:t>
        </w:r>
      </w:hyperlink>
      <w:r>
        <w:t xml:space="preserve">. It shows the performance benefit of formal harness policies (sufficient condition harness</w:t>
      </w:r>
      <w:hyperlink r:id="rId70">
        <w:r>
          <w:rPr>
            <w:rStyle w:val="Hyperlink"/>
          </w:rPr>
          <w:t xml:space="preserve">[46]</w:t>
        </w:r>
      </w:hyperlink>
      <w:r>
        <w:t xml:space="preserve">).</w:t>
      </w:r>
      <w:r>
        <w:t xml:space="preserve"> </w:t>
      </w:r>
      <w:r>
        <w:rPr>
          <w:i/>
          <w:iCs/>
        </w:rPr>
        <w:t xml:space="preserve">Lesson:</w:t>
      </w:r>
      <w:r>
        <w:t xml:space="preserve"> </w:t>
      </w:r>
      <w:r>
        <w:t xml:space="preserve">Formalizing and optimizing the harness can yield quantifiable performance uplifts – treat E-component scheduling as a tunable design choice.</w:t>
      </w:r>
    </w:p>
    <w:p>
      <w:pPr>
        <w:pStyle w:val="FirstParagraph"/>
      </w:pPr>
      <w:r>
        <w:t xml:space="preserve">These cases illustrate that harness design is often more critical than model choice for reliability and efficiency. The lessons emphasize modularity, observability, economic awareness, and rigorous implementation of failure handling.</w:t>
      </w:r>
    </w:p>
    <w:bookmarkEnd w:id="104"/>
    <w:bookmarkStart w:id="106" w:name="X172b11f0d730fb13d6d3266509f231e3b644101"/>
    <w:p>
      <w:pPr>
        <w:pStyle w:val="Heading2"/>
      </w:pPr>
      <w:r>
        <w:t xml:space="preserve">Comparison of Architectures and Trade-offs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Pattern</w:t>
            </w:r>
          </w:p>
        </w:tc>
        <w:tc>
          <w:tcPr/>
          <w:p>
            <w:pPr>
              <w:pStyle w:val="Compact"/>
            </w:pPr>
            <w:r>
              <w:rPr>
                <w:b/>
                <w:bCs/>
              </w:rPr>
              <w:t xml:space="preserve">Characteristics</w:t>
            </w:r>
          </w:p>
        </w:tc>
        <w:tc>
          <w:tcPr/>
          <w:p>
            <w:pPr>
              <w:pStyle w:val="Compact"/>
            </w:pPr>
            <w:r>
              <w:rPr>
                <w:b/>
                <w:bCs/>
              </w:rPr>
              <w:t xml:space="preserve">Pros</w:t>
            </w:r>
          </w:p>
        </w:tc>
        <w:tc>
          <w:tcPr/>
          <w:p>
            <w:pPr>
              <w:pStyle w:val="Compact"/>
            </w:pPr>
            <w:r>
              <w:rPr>
                <w:b/>
                <w:bCs/>
              </w:rPr>
              <w:t xml:space="preserve">Cons / Risks</w:t>
            </w:r>
          </w:p>
        </w:tc>
      </w:tr>
      <w:tr>
        <w:tc>
          <w:tcPr/>
          <w:p>
            <w:pPr>
              <w:pStyle w:val="Compact"/>
            </w:pPr>
            <w:r>
              <w:rPr>
                <w:b/>
                <w:bCs/>
              </w:rPr>
              <w:t xml:space="preserve">Linear Loop (ReAct)</w:t>
            </w:r>
          </w:p>
        </w:tc>
        <w:tc>
          <w:tcPr/>
          <w:p>
            <w:pPr>
              <w:pStyle w:val="Compact"/>
            </w:pPr>
            <w:r>
              <w:t xml:space="preserve">Single-threaded observe-think-act loop, minimal layers.</w:t>
            </w:r>
          </w:p>
        </w:tc>
        <w:tc>
          <w:tcPr/>
          <w:p>
            <w:pPr>
              <w:pStyle w:val="Compact"/>
            </w:pPr>
            <w:r>
              <w:t xml:space="preserve">Simple, easy prototyping, low overhead.</w:t>
            </w:r>
          </w:p>
        </w:tc>
        <w:tc>
          <w:tcPr/>
          <w:p>
            <w:pPr>
              <w:pStyle w:val="Compact"/>
            </w:pPr>
            <w:r>
              <w:t xml:space="preserve">Limited complexity, no built-in recovery or persistence; fails most governance requirements</w:t>
            </w:r>
            <w:hyperlink r:id="rId105">
              <w:r>
                <w:rPr>
                  <w:rStyle w:val="Hyperlink"/>
                </w:rPr>
                <w:t xml:space="preserve">[78]</w:t>
              </w:r>
            </w:hyperlink>
            <w:r>
              <w:t xml:space="preserve">.</w:t>
            </w:r>
          </w:p>
        </w:tc>
      </w:tr>
      <w:tr>
        <w:tc>
          <w:tcPr/>
          <w:p>
            <w:pPr>
              <w:pStyle w:val="Compact"/>
            </w:pPr>
            <w:r>
              <w:rPr>
                <w:b/>
                <w:bCs/>
              </w:rPr>
              <w:t xml:space="preserve">Planner–Executor–Eval</w:t>
            </w:r>
          </w:p>
        </w:tc>
        <w:tc>
          <w:tcPr/>
          <w:p>
            <w:pPr>
              <w:pStyle w:val="Compact"/>
            </w:pPr>
            <w:r>
              <w:t xml:space="preserve">Pipeline of agents: a planner LLM → executor LLM → evaluator.</w:t>
            </w:r>
          </w:p>
        </w:tc>
        <w:tc>
          <w:tcPr/>
          <w:p>
            <w:pPr>
              <w:pStyle w:val="Compact"/>
            </w:pPr>
            <w:r>
              <w:t xml:space="preserve">Separates concerns (planning, generation, quality). Handles long tasks and subjective eval</w:t>
            </w:r>
            <w:hyperlink r:id="rId26">
              <w:r>
                <w:rPr>
                  <w:rStyle w:val="Hyperlink"/>
                </w:rPr>
                <w:t xml:space="preserve">[6]</w:t>
              </w:r>
            </w:hyperlink>
            <w:hyperlink r:id="rId47">
              <w:r>
                <w:rPr>
                  <w:rStyle w:val="Hyperlink"/>
                </w:rPr>
                <w:t xml:space="preserve">[27]</w:t>
              </w:r>
            </w:hyperlink>
            <w:r>
              <w:t xml:space="preserve">.</w:t>
            </w:r>
          </w:p>
        </w:tc>
        <w:tc>
          <w:tcPr/>
          <w:p>
            <w:pPr>
              <w:pStyle w:val="Compact"/>
            </w:pPr>
            <w:r>
              <w:t xml:space="preserve">More components to coordinate; added latency at handoffs; requires structured state passing.</w:t>
            </w:r>
          </w:p>
        </w:tc>
      </w:tr>
      <w:tr>
        <w:tc>
          <w:tcPr/>
          <w:p>
            <w:pPr>
              <w:pStyle w:val="Compact"/>
            </w:pPr>
            <w:r>
              <w:rPr>
                <w:b/>
                <w:bCs/>
              </w:rPr>
              <w:t xml:space="preserve">DAG Orchestrator</w:t>
            </w:r>
          </w:p>
        </w:tc>
        <w:tc>
          <w:tcPr/>
          <w:p>
            <w:pPr>
              <w:pStyle w:val="Compact"/>
            </w:pPr>
            <w:r>
              <w:t xml:space="preserve">General directed graph of tasks/sub-agents (AURA-style).</w:t>
            </w:r>
          </w:p>
        </w:tc>
        <w:tc>
          <w:tcPr/>
          <w:p>
            <w:pPr>
              <w:pStyle w:val="Compact"/>
            </w:pPr>
            <w:r>
              <w:t xml:space="preserve">High parallelism (wave execution), robust evaluation loops</w:t>
            </w:r>
            <w:hyperlink r:id="rId24">
              <w:r>
                <w:rPr>
                  <w:rStyle w:val="Hyperlink"/>
                </w:rPr>
                <w:t xml:space="preserve">[4]</w:t>
              </w:r>
            </w:hyperlink>
            <w:r>
              <w:t xml:space="preserve">. Good observability of sub-steps.</w:t>
            </w:r>
          </w:p>
        </w:tc>
        <w:tc>
          <w:tcPr/>
          <w:p>
            <w:pPr>
              <w:pStyle w:val="Compact"/>
            </w:pPr>
            <w:r>
              <w:t xml:space="preserve">Complex architecture and debugging; requires global state management.</w:t>
            </w:r>
          </w:p>
        </w:tc>
      </w:tr>
      <w:tr>
        <w:tc>
          <w:tcPr/>
          <w:p>
            <w:pPr>
              <w:pStyle w:val="Compact"/>
            </w:pPr>
            <w:r>
              <w:rPr>
                <w:b/>
                <w:bCs/>
              </w:rPr>
              <w:t xml:space="preserve">Supervisor–Specialist</w:t>
            </w:r>
          </w:p>
        </w:tc>
        <w:tc>
          <w:tcPr/>
          <w:p>
            <w:pPr>
              <w:pStyle w:val="Compact"/>
            </w:pPr>
            <w:r>
              <w:t xml:space="preserve">Master agent routes to specialized agents (security harness).</w:t>
            </w:r>
          </w:p>
        </w:tc>
        <w:tc>
          <w:tcPr/>
          <w:p>
            <w:pPr>
              <w:pStyle w:val="Compact"/>
            </w:pPr>
            <w:r>
              <w:t xml:space="preserve">Scales domains easily; isolates specialist contexts</w:t>
            </w:r>
            <w:hyperlink r:id="rId98">
              <w:r>
                <w:rPr>
                  <w:rStyle w:val="Hyperlink"/>
                </w:rPr>
                <w:t xml:space="preserve">[72]</w:t>
              </w:r>
            </w:hyperlink>
            <w:r>
              <w:t xml:space="preserve">. Orchestrator overhead ensures orderly operation.</w:t>
            </w:r>
          </w:p>
        </w:tc>
        <w:tc>
          <w:tcPr/>
          <w:p>
            <w:pPr>
              <w:pStyle w:val="Compact"/>
            </w:pPr>
            <w:r>
              <w:t xml:space="preserve">Overhead in inter-agent communication; failure in master stalls system; requires dynamic routing logic.</w:t>
            </w:r>
          </w:p>
        </w:tc>
      </w:tr>
      <w:tr>
        <w:tc>
          <w:tcPr/>
          <w:p>
            <w:pPr>
              <w:pStyle w:val="Compact"/>
            </w:pPr>
            <w:r>
              <w:rPr>
                <w:b/>
                <w:bCs/>
              </w:rPr>
              <w:t xml:space="preserve">Reactive (No Harness)</w:t>
            </w:r>
          </w:p>
        </w:tc>
        <w:tc>
          <w:tcPr/>
          <w:p>
            <w:pPr>
              <w:pStyle w:val="Compact"/>
            </w:pPr>
            <w:r>
              <w:t xml:space="preserve">LLM + Tools without state or loop management (AutoGPT-style).</w:t>
            </w:r>
          </w:p>
        </w:tc>
        <w:tc>
          <w:tcPr/>
          <w:p>
            <w:pPr>
              <w:pStyle w:val="Compact"/>
            </w:pPr>
            <w:r>
              <w:t xml:space="preserve">Extremely simple; just calls.</w:t>
            </w:r>
          </w:p>
        </w:tc>
        <w:tc>
          <w:tcPr/>
          <w:p>
            <w:pPr>
              <w:pStyle w:val="Compact"/>
            </w:pPr>
            <w:r>
              <w:t xml:space="preserve">Ungoverned: no context, memory, or recovery. Subject to all failure modes</w:t>
            </w:r>
            <w:hyperlink r:id="rId25">
              <w:r>
                <w:rPr>
                  <w:rStyle w:val="Hyperlink"/>
                </w:rPr>
                <w:t xml:space="preserve">[5]</w:t>
              </w:r>
            </w:hyperlink>
            <w:r>
              <w:t xml:space="preserve">; effectively a research primitive.</w:t>
            </w:r>
          </w:p>
        </w:tc>
      </w:tr>
    </w:tbl>
    <w:p>
      <w:pPr>
        <w:pStyle w:val="BodyText"/>
      </w:pPr>
      <w:r>
        <w:rPr>
          <w:i/>
          <w:iCs/>
        </w:rPr>
        <w:t xml:space="preserve">Table 1.</w:t>
      </w:r>
      <w:r>
        <w:t xml:space="preserve"> </w:t>
      </w:r>
      <w:r>
        <w:rPr>
          <w:b/>
          <w:bCs/>
        </w:rPr>
        <w:t xml:space="preserve">Architecture Patterns for Agent Harnesses</w:t>
      </w:r>
      <w:r>
        <w:t xml:space="preserve">. Each has trade-offs between simplicity and functionality.</w:t>
      </w:r>
    </w:p>
    <w:p>
      <w:pPr>
        <w:pStyle w:val="BodyText"/>
      </w:pPr>
      <w:r>
        <w:t xml:space="preserve">Additionally, consider</w:t>
      </w:r>
      <w:r>
        <w:t xml:space="preserve"> </w:t>
      </w:r>
      <w:r>
        <w:rPr>
          <w:b/>
          <w:bCs/>
        </w:rPr>
        <w:t xml:space="preserve">language/framework trade-offs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Technology</w:t>
            </w:r>
          </w:p>
        </w:tc>
        <w:tc>
          <w:tcPr/>
          <w:p>
            <w:pPr>
              <w:pStyle w:val="Compact"/>
            </w:pPr>
            <w:r>
              <w:rPr>
                <w:b/>
                <w:bCs/>
              </w:rPr>
              <w:t xml:space="preserve">Pros</w:t>
            </w:r>
          </w:p>
        </w:tc>
        <w:tc>
          <w:tcPr/>
          <w:p>
            <w:pPr>
              <w:pStyle w:val="Compact"/>
            </w:pPr>
            <w:r>
              <w:rPr>
                <w:b/>
                <w:bCs/>
              </w:rPr>
              <w:t xml:space="preserve">Cons</w:t>
            </w:r>
          </w:p>
        </w:tc>
      </w:tr>
      <w:tr>
        <w:tc>
          <w:tcPr/>
          <w:p>
            <w:pPr>
              <w:pStyle w:val="Compact"/>
            </w:pPr>
            <w:r>
              <w:rPr>
                <w:b/>
                <w:bCs/>
              </w:rPr>
              <w:t xml:space="preserve">Python (LangChain, AutoGen)</w:t>
            </w:r>
          </w:p>
        </w:tc>
        <w:tc>
          <w:tcPr/>
          <w:p>
            <w:pPr>
              <w:pStyle w:val="Compact"/>
            </w:pPr>
            <w:r>
              <w:t xml:space="preserve">Rapid development; rich libraries (transformers, web APIs, etc.)</w:t>
            </w:r>
            <w:hyperlink r:id="rId40">
              <w:r>
                <w:rPr>
                  <w:rStyle w:val="Hyperlink"/>
                </w:rPr>
                <w:t xml:space="preserve">[20]</w:t>
              </w:r>
            </w:hyperlink>
            <w:r>
              <w:t xml:space="preserve">; large community.</w:t>
            </w:r>
          </w:p>
        </w:tc>
        <w:tc>
          <w:tcPr/>
          <w:p>
            <w:pPr>
              <w:pStyle w:val="Compact"/>
            </w:pPr>
            <w:r>
              <w:t xml:space="preserve">Higher memory/latency; GIL limits true multithreading; dynamic typing can hide errors.</w:t>
            </w:r>
          </w:p>
        </w:tc>
      </w:tr>
      <w:tr>
        <w:tc>
          <w:tcPr/>
          <w:p>
            <w:pPr>
              <w:pStyle w:val="Compact"/>
            </w:pPr>
            <w:r>
              <w:rPr>
                <w:b/>
                <w:bCs/>
              </w:rPr>
              <w:t xml:space="preserve">Rust (AURA, custom)</w:t>
            </w:r>
          </w:p>
        </w:tc>
        <w:tc>
          <w:tcPr/>
          <w:p>
            <w:pPr>
              <w:pStyle w:val="Compact"/>
            </w:pPr>
            <w:r>
              <w:t xml:space="preserve">High performance, concurrency-safe, low memory; suits high-throughput workloads</w:t>
            </w:r>
            <w:hyperlink r:id="rId27">
              <w:r>
                <w:rPr>
                  <w:rStyle w:val="Hyperlink"/>
                </w:rPr>
                <w:t xml:space="preserve">[7]</w:t>
              </w:r>
            </w:hyperlink>
            <w:r>
              <w:t xml:space="preserve">.</w:t>
            </w:r>
          </w:p>
        </w:tc>
        <w:tc>
          <w:tcPr/>
          <w:p>
            <w:pPr>
              <w:pStyle w:val="Compact"/>
            </w:pPr>
            <w:r>
              <w:t xml:space="preserve">Steeper learning curve; slower iteration; fewer libraries for ML integration.</w:t>
            </w:r>
          </w:p>
        </w:tc>
      </w:tr>
      <w:tr>
        <w:tc>
          <w:tcPr/>
          <w:p>
            <w:pPr>
              <w:pStyle w:val="Compact"/>
            </w:pPr>
            <w:r>
              <w:rPr>
                <w:b/>
                <w:bCs/>
              </w:rPr>
              <w:t xml:space="preserve">Go/.NET/JS</w:t>
            </w:r>
          </w:p>
        </w:tc>
        <w:tc>
          <w:tcPr/>
          <w:p>
            <w:pPr>
              <w:pStyle w:val="Compact"/>
            </w:pPr>
            <w:r>
              <w:t xml:space="preserve">Easy concurrency (Go routines), good ecosystem for microservices; TypeScript variants integrate with web stacks.</w:t>
            </w:r>
          </w:p>
        </w:tc>
        <w:tc>
          <w:tcPr/>
          <w:p>
            <w:pPr>
              <w:pStyle w:val="Compact"/>
            </w:pPr>
            <w:r>
              <w:t xml:space="preserve">Less common for ML; potential missing LLM/AI libraries; similar trade-offs as Python.</w:t>
            </w:r>
          </w:p>
        </w:tc>
      </w:tr>
    </w:tbl>
    <w:p>
      <w:pPr>
        <w:pStyle w:val="BodyText"/>
      </w:pPr>
      <w:r>
        <w:rPr>
          <w:i/>
          <w:iCs/>
        </w:rPr>
        <w:t xml:space="preserve">Table 2.</w:t>
      </w:r>
      <w:r>
        <w:t xml:space="preserve"> </w:t>
      </w:r>
      <w:r>
        <w:rPr>
          <w:b/>
          <w:bCs/>
        </w:rPr>
        <w:t xml:space="preserve">Implementation Technology Trade-offs.</w:t>
      </w:r>
    </w:p>
    <w:p>
      <w:pPr>
        <w:pStyle w:val="BodyText"/>
      </w:pPr>
      <w:r>
        <w:t xml:space="preserve">For</w:t>
      </w:r>
      <w:r>
        <w:t xml:space="preserve"> </w:t>
      </w:r>
      <w:r>
        <w:rPr>
          <w:b/>
          <w:bCs/>
        </w:rPr>
        <w:t xml:space="preserve">infrastructure costs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Deployment Model</w:t>
            </w:r>
          </w:p>
        </w:tc>
        <w:tc>
          <w:tcPr/>
          <w:p>
            <w:pPr>
              <w:pStyle w:val="Compact"/>
            </w:pPr>
            <w:r>
              <w:rPr>
                <w:b/>
                <w:bCs/>
              </w:rPr>
              <w:t xml:space="preserve">Pros</w:t>
            </w:r>
          </w:p>
        </w:tc>
        <w:tc>
          <w:tcPr/>
          <w:p>
            <w:pPr>
              <w:pStyle w:val="Compact"/>
            </w:pPr>
            <w:r>
              <w:rPr>
                <w:b/>
                <w:bCs/>
              </w:rPr>
              <w:t xml:space="preserve">Cons</w:t>
            </w:r>
          </w:p>
        </w:tc>
      </w:tr>
      <w:tr>
        <w:tc>
          <w:tcPr/>
          <w:p>
            <w:pPr>
              <w:pStyle w:val="Compact"/>
            </w:pPr>
            <w:r>
              <w:rPr>
                <w:b/>
                <w:bCs/>
              </w:rPr>
              <w:t xml:space="preserve">Cloud SaaS (OpenAI/Azure)</w:t>
            </w:r>
          </w:p>
        </w:tc>
        <w:tc>
          <w:tcPr/>
          <w:p>
            <w:pPr>
              <w:pStyle w:val="Compact"/>
            </w:pPr>
            <w:r>
              <w:t xml:space="preserve">No ops overhead; instantly get latest models and global scaling; built-in monitoring (e.g. Azure Foundry)</w:t>
            </w:r>
            <w:hyperlink r:id="rId63">
              <w:r>
                <w:rPr>
                  <w:rStyle w:val="Hyperlink"/>
                </w:rPr>
                <w:t xml:space="preserve">[40]</w:t>
              </w:r>
            </w:hyperlink>
            <w:r>
              <w:t xml:space="preserve">.</w:t>
            </w:r>
          </w:p>
        </w:tc>
        <w:tc>
          <w:tcPr/>
          <w:p>
            <w:pPr>
              <w:pStyle w:val="Compact"/>
            </w:pPr>
            <w:r>
              <w:t xml:space="preserve">Per-token billing can be unpredictable; vendor SLAs may not cover agent workloads; potential lock-in (see OpenClaw case)</w:t>
            </w:r>
            <w:hyperlink r:id="rId60">
              <w:r>
                <w:rPr>
                  <w:rStyle w:val="Hyperlink"/>
                </w:rPr>
                <w:t xml:space="preserve">[37]</w:t>
              </w:r>
            </w:hyperlink>
            <w:r>
              <w:t xml:space="preserve">.</w:t>
            </w:r>
          </w:p>
        </w:tc>
      </w:tr>
      <w:tr>
        <w:tc>
          <w:tcPr/>
          <w:p>
            <w:pPr>
              <w:pStyle w:val="Compact"/>
            </w:pPr>
            <w:r>
              <w:rPr>
                <w:b/>
                <w:bCs/>
              </w:rPr>
              <w:t xml:space="preserve">Cloud Self-Managed (K8s + VMs/GPU)</w:t>
            </w:r>
          </w:p>
        </w:tc>
        <w:tc>
          <w:tcPr/>
          <w:p>
            <w:pPr>
              <w:pStyle w:val="Compact"/>
            </w:pPr>
            <w:r>
              <w:t xml:space="preserve">Full control over resources; predict billing (reserved instances); easier data governance.</w:t>
            </w:r>
          </w:p>
        </w:tc>
        <w:tc>
          <w:tcPr/>
          <w:p>
            <w:pPr>
              <w:pStyle w:val="Compact"/>
            </w:pPr>
            <w:r>
              <w:t xml:space="preserve">Must maintain infra (patching, autoscale config); scaling elastically is harder; GPUs are expensive and must be right-sized.</w:t>
            </w:r>
          </w:p>
        </w:tc>
      </w:tr>
      <w:tr>
        <w:tc>
          <w:tcPr/>
          <w:p>
            <w:pPr>
              <w:pStyle w:val="Compact"/>
            </w:pPr>
            <w:r>
              <w:rPr>
                <w:b/>
                <w:bCs/>
              </w:rPr>
              <w:t xml:space="preserve">On-Premise Cluster</w:t>
            </w:r>
          </w:p>
        </w:tc>
        <w:tc>
          <w:tcPr/>
          <w:p>
            <w:pPr>
              <w:pStyle w:val="Compact"/>
            </w:pPr>
            <w:r>
              <w:t xml:space="preserve">Maximum data control and latency predictability; can repurpose idle hardware.</w:t>
            </w:r>
          </w:p>
        </w:tc>
        <w:tc>
          <w:tcPr/>
          <w:p>
            <w:pPr>
              <w:pStyle w:val="Compact"/>
            </w:pPr>
            <w:r>
              <w:t xml:space="preserve">High upfront cost; capacity planning required; potentially slower to adopt new model versions; complex GPU/resource orchestration needed.</w:t>
            </w:r>
          </w:p>
        </w:tc>
      </w:tr>
    </w:tbl>
    <w:p>
      <w:pPr>
        <w:pStyle w:val="BodyText"/>
      </w:pPr>
      <w:r>
        <w:rPr>
          <w:i/>
          <w:iCs/>
        </w:rPr>
        <w:t xml:space="preserve">Table 3.</w:t>
      </w:r>
      <w:r>
        <w:t xml:space="preserve"> </w:t>
      </w:r>
      <w:r>
        <w:rPr>
          <w:b/>
          <w:bCs/>
        </w:rPr>
        <w:t xml:space="preserve">Cloud vs On-Premise Trade-offs.</w:t>
      </w:r>
    </w:p>
    <w:p>
      <w:pPr>
        <w:pStyle w:val="BodyText"/>
      </w:pPr>
      <w:r>
        <w:t xml:space="preserve">Lastly, a</w:t>
      </w:r>
      <w:r>
        <w:t xml:space="preserve"> </w:t>
      </w:r>
      <w:r>
        <w:rPr>
          <w:b/>
          <w:bCs/>
        </w:rPr>
        <w:t xml:space="preserve">timeline/roadmap</w:t>
      </w:r>
      <w:r>
        <w:t xml:space="preserve"> </w:t>
      </w:r>
      <w:r>
        <w:t xml:space="preserve">helps plan development (as shown above via Gantt chart). Key risks include changing LLM capabilities (requiring harness updates), regulatory changes (requiring new safety features), and third-party dependency shifts (e.g. API versions).</w:t>
      </w:r>
    </w:p>
    <w:bookmarkEnd w:id="106"/>
    <w:bookmarkStart w:id="107" w:name="figures"/>
    <w:p>
      <w:pPr>
        <w:pStyle w:val="Heading2"/>
      </w:pPr>
      <w:r>
        <w:t xml:space="preserve">Figures</w:t>
      </w:r>
    </w:p>
    <w:p>
      <w:pPr>
        <w:pStyle w:val="SourceCode"/>
      </w:pPr>
      <w:r>
        <w:rPr>
          <w:rStyle w:val="VerbatimChar"/>
        </w:rPr>
        <w:t xml:space="preserve">sequenceDiagram</w:t>
      </w:r>
      <w:r>
        <w:br/>
      </w:r>
      <w:r>
        <w:rPr>
          <w:rStyle w:val="VerbatimChar"/>
        </w:rPr>
        <w:t xml:space="preserve">    participant User</w:t>
      </w:r>
      <w:r>
        <w:br/>
      </w:r>
      <w:r>
        <w:rPr>
          <w:rStyle w:val="VerbatimChar"/>
        </w:rPr>
        <w:t xml:space="preserve">    participant Harness</w:t>
      </w:r>
      <w:r>
        <w:br/>
      </w:r>
      <w:r>
        <w:rPr>
          <w:rStyle w:val="VerbatimChar"/>
        </w:rPr>
        <w:t xml:space="preserve">    participant Model</w:t>
      </w:r>
      <w:r>
        <w:br/>
      </w:r>
      <w:r>
        <w:rPr>
          <w:rStyle w:val="VerbatimChar"/>
        </w:rPr>
        <w:t xml:space="preserve">    participant Tool</w:t>
      </w:r>
      <w:r>
        <w:br/>
      </w:r>
      <w:r>
        <w:rPr>
          <w:rStyle w:val="VerbatimChar"/>
        </w:rPr>
        <w:t xml:space="preserve">    participant External</w:t>
      </w:r>
      <w:r>
        <w:br/>
      </w:r>
      <w:r>
        <w:rPr>
          <w:rStyle w:val="VerbatimChar"/>
        </w:rPr>
        <w:t xml:space="preserve">    User-&gt;&gt;Harness: Submit Task/Query</w:t>
      </w:r>
      <w:r>
        <w:br/>
      </w:r>
      <w:r>
        <w:rPr>
          <w:rStyle w:val="VerbatimChar"/>
        </w:rPr>
        <w:t xml:space="preserve">    Harness-&gt;&gt;Model: Prompt (with context)</w:t>
      </w:r>
      <w:r>
        <w:br/>
      </w:r>
      <w:r>
        <w:rPr>
          <w:rStyle w:val="VerbatimChar"/>
        </w:rPr>
        <w:t xml:space="preserve">    Model--&gt;&gt;Harness: Response / Action</w:t>
      </w:r>
      <w:r>
        <w:br/>
      </w:r>
      <w:r>
        <w:rPr>
          <w:rStyle w:val="VerbatimChar"/>
        </w:rPr>
        <w:t xml:space="preserve">    alt Action is tool use</w:t>
      </w:r>
      <w:r>
        <w:br/>
      </w:r>
      <w:r>
        <w:rPr>
          <w:rStyle w:val="VerbatimChar"/>
        </w:rPr>
        <w:t xml:space="preserve">        Harness-&gt;&gt;Tool: Invoke Tool(api_call)</w:t>
      </w:r>
      <w:r>
        <w:br/>
      </w:r>
      <w:r>
        <w:rPr>
          <w:rStyle w:val="VerbatimChar"/>
        </w:rPr>
        <w:t xml:space="preserve">        Tool--&gt;&gt;Harness: Tool Output</w:t>
      </w:r>
      <w:r>
        <w:br/>
      </w:r>
      <w:r>
        <w:rPr>
          <w:rStyle w:val="VerbatimChar"/>
        </w:rPr>
        <w:t xml:space="preserve">        Harness-&gt;&gt;Model: Provide Tool Output as new prompt</w:t>
      </w:r>
      <w:r>
        <w:br/>
      </w:r>
      <w:r>
        <w:rPr>
          <w:rStyle w:val="VerbatimChar"/>
        </w:rPr>
        <w:t xml:space="preserve">        Model--&gt;&gt;Harness: Next step</w:t>
      </w:r>
      <w:r>
        <w:br/>
      </w:r>
      <w:r>
        <w:rPr>
          <w:rStyle w:val="VerbatimChar"/>
        </w:rPr>
        <w:t xml:space="preserve">    end</w:t>
      </w:r>
      <w:r>
        <w:br/>
      </w:r>
      <w:r>
        <w:rPr>
          <w:rStyle w:val="VerbatimChar"/>
        </w:rPr>
        <w:t xml:space="preserve">    Harness--&gt;&gt;User: Final Answer/Result</w:t>
      </w:r>
    </w:p>
    <w:p>
      <w:pPr>
        <w:pStyle w:val="FirstParagraph"/>
      </w:pPr>
      <w:r>
        <w:rPr>
          <w:b/>
          <w:bCs/>
        </w:rPr>
        <w:t xml:space="preserve">Figure 2.</w:t>
      </w:r>
      <w:r>
        <w:t xml:space="preserve"> </w:t>
      </w:r>
      <w:r>
        <w:rPr>
          <w:i/>
          <w:iCs/>
        </w:rPr>
        <w:t xml:space="preserve">Sequence diagram of a typical agent loop.</w:t>
      </w:r>
      <w:r>
        <w:t xml:space="preserve"> </w:t>
      </w:r>
      <w:r>
        <w:t xml:space="preserve">The harness mediates between the user, the language model, and external tools, iterating until the task is complete or a termination condition is met.</w:t>
      </w:r>
    </w:p>
    <w:p>
      <w:pPr>
        <w:pStyle w:val="SourceCode"/>
      </w:pPr>
      <w:r>
        <w:rPr>
          <w:rStyle w:val="VerbatimChar"/>
        </w:rPr>
        <w:t xml:space="preserve">gantt</w:t>
      </w:r>
      <w:r>
        <w:br/>
      </w:r>
      <w:r>
        <w:rPr>
          <w:rStyle w:val="VerbatimChar"/>
        </w:rPr>
        <w:t xml:space="preserve">    title Agent Harness Deployment Timeline</w:t>
      </w:r>
      <w:r>
        <w:br/>
      </w:r>
      <w:r>
        <w:rPr>
          <w:rStyle w:val="VerbatimChar"/>
        </w:rPr>
        <w:t xml:space="preserve">    dateFormat  YYYY-MM-DD</w:t>
      </w:r>
      <w:r>
        <w:br/>
      </w:r>
      <w:r>
        <w:rPr>
          <w:rStyle w:val="VerbatimChar"/>
        </w:rPr>
        <w:t xml:space="preserve">    section Design &amp; Prototyping</w:t>
      </w:r>
      <w:r>
        <w:br/>
      </w:r>
      <w:r>
        <w:rPr>
          <w:rStyle w:val="VerbatimChar"/>
        </w:rPr>
        <w:t xml:space="preserve">    Requirements &amp; Research     :a1, 2025-05-01, 3w</w:t>
      </w:r>
      <w:r>
        <w:br/>
      </w:r>
      <w:r>
        <w:rPr>
          <w:rStyle w:val="VerbatimChar"/>
        </w:rPr>
        <w:t xml:space="preserve">    Architecture Design         :a2, after a1, 4w</w:t>
      </w:r>
      <w:r>
        <w:br/>
      </w:r>
      <w:r>
        <w:rPr>
          <w:rStyle w:val="VerbatimChar"/>
        </w:rPr>
        <w:t xml:space="preserve">    Prototype &amp; Spike tests     :a3, after a2, 4w</w:t>
      </w:r>
      <w:r>
        <w:br/>
      </w:r>
      <w:r>
        <w:rPr>
          <w:rStyle w:val="VerbatimChar"/>
        </w:rPr>
        <w:t xml:space="preserve">    section Implementation</w:t>
      </w:r>
      <w:r>
        <w:br/>
      </w:r>
      <w:r>
        <w:rPr>
          <w:rStyle w:val="VerbatimChar"/>
        </w:rPr>
        <w:t xml:space="preserve">    Core Harness Development    :b1, after a3, 6w</w:t>
      </w:r>
      <w:r>
        <w:br/>
      </w:r>
      <w:r>
        <w:rPr>
          <w:rStyle w:val="VerbatimChar"/>
        </w:rPr>
        <w:t xml:space="preserve">    Tool Integration/Plugins    :b2, after b1, 4w</w:t>
      </w:r>
      <w:r>
        <w:br/>
      </w:r>
      <w:r>
        <w:rPr>
          <w:rStyle w:val="VerbatimChar"/>
        </w:rPr>
        <w:t xml:space="preserve">    Storage &amp; Context Engine    :b3, after b1, 3w</w:t>
      </w:r>
      <w:r>
        <w:br/>
      </w:r>
      <w:r>
        <w:rPr>
          <w:rStyle w:val="VerbatimChar"/>
        </w:rPr>
        <w:t xml:space="preserve">    Observability &amp; Logging     :b4, after b1, 3w</w:t>
      </w:r>
      <w:r>
        <w:br/>
      </w:r>
      <w:r>
        <w:rPr>
          <w:rStyle w:val="VerbatimChar"/>
        </w:rPr>
        <w:t xml:space="preserve">    section Testing &amp; Validation</w:t>
      </w:r>
      <w:r>
        <w:br/>
      </w:r>
      <w:r>
        <w:rPr>
          <w:rStyle w:val="VerbatimChar"/>
        </w:rPr>
        <w:t xml:space="preserve">    Unit &amp; Integration Tests    :c1, after b2, 4w</w:t>
      </w:r>
      <w:r>
        <w:br/>
      </w:r>
      <w:r>
        <w:rPr>
          <w:rStyle w:val="VerbatimChar"/>
        </w:rPr>
        <w:t xml:space="preserve">    End-to-End Benchmarks       :c2, after c1, 4w</w:t>
      </w:r>
      <w:r>
        <w:br/>
      </w:r>
      <w:r>
        <w:rPr>
          <w:rStyle w:val="VerbatimChar"/>
        </w:rPr>
        <w:t xml:space="preserve">    Security / Compliance Audit :c3, parallel c2, 3w</w:t>
      </w:r>
      <w:r>
        <w:br/>
      </w:r>
      <w:r>
        <w:rPr>
          <w:rStyle w:val="VerbatimChar"/>
        </w:rPr>
        <w:t xml:space="preserve">    section Deployment &amp; Rollout</w:t>
      </w:r>
      <w:r>
        <w:br/>
      </w:r>
      <w:r>
        <w:rPr>
          <w:rStyle w:val="VerbatimChar"/>
        </w:rPr>
        <w:t xml:space="preserve">    CI/CD &amp; Canary Setup        :d1, after c2, 3w</w:t>
      </w:r>
      <w:r>
        <w:br/>
      </w:r>
      <w:r>
        <w:rPr>
          <w:rStyle w:val="VerbatimChar"/>
        </w:rPr>
        <w:t xml:space="preserve">    Pilot Rollout (Beta)        :d2, after d1, 4w</w:t>
      </w:r>
      <w:r>
        <w:br/>
      </w:r>
      <w:r>
        <w:rPr>
          <w:rStyle w:val="VerbatimChar"/>
        </w:rPr>
        <w:t xml:space="preserve">    Full Production Launch      :d3, after d2, 1w</w:t>
      </w:r>
      <w:r>
        <w:br/>
      </w:r>
      <w:r>
        <w:rPr>
          <w:rStyle w:val="VerbatimChar"/>
        </w:rPr>
        <w:t xml:space="preserve">    section Operations</w:t>
      </w:r>
      <w:r>
        <w:br/>
      </w:r>
      <w:r>
        <w:rPr>
          <w:rStyle w:val="VerbatimChar"/>
        </w:rPr>
        <w:t xml:space="preserve">    Monitoring &amp; Maintenance    :milestone, after d3, 90d</w:t>
      </w:r>
    </w:p>
    <w:p>
      <w:pPr>
        <w:pStyle w:val="FirstParagraph"/>
      </w:pPr>
      <w:r>
        <w:rPr>
          <w:b/>
          <w:bCs/>
        </w:rPr>
        <w:t xml:space="preserve">Figure 3.</w:t>
      </w:r>
      <w:r>
        <w:t xml:space="preserve"> </w:t>
      </w:r>
      <w:r>
        <w:rPr>
          <w:i/>
          <w:iCs/>
        </w:rPr>
        <w:t xml:space="preserve">Example high-level roadmap (Gantt chart) for building a production agent harness.</w:t>
      </w:r>
      <w:r>
        <w:t xml:space="preserve"> </w:t>
      </w:r>
      <w:r>
        <w:t xml:space="preserve">Each stage has approximate durations; overlaps indicate parallel efforts. Milestones (in gray) mark major releases.</w:t>
      </w:r>
    </w:p>
    <w:bookmarkEnd w:id="107"/>
    <w:bookmarkStart w:id="108" w:name="references"/>
    <w:p>
      <w:pPr>
        <w:pStyle w:val="Heading2"/>
      </w:pPr>
      <w:r>
        <w:t xml:space="preserve">References</w:t>
      </w:r>
    </w:p>
    <w:p>
      <w:pPr>
        <w:pStyle w:val="Compact"/>
        <w:numPr>
          <w:ilvl w:val="0"/>
          <w:numId w:val="1012"/>
        </w:numPr>
      </w:pPr>
      <w:r>
        <w:t xml:space="preserve">Salesforce,</w:t>
      </w:r>
      <w:r>
        <w:t xml:space="preserve"> </w:t>
      </w:r>
      <w:r>
        <w:rPr>
          <w:i/>
          <w:iCs/>
        </w:rPr>
        <w:t xml:space="preserve">“Agent Harness: The Infrastructure for Reliable AI,”</w:t>
      </w:r>
      <w:r>
        <w:t xml:space="preserve"> </w:t>
      </w:r>
      <w:r>
        <w:t xml:space="preserve">(blog)</w:t>
      </w:r>
      <w:hyperlink r:id="rId23">
        <w:r>
          <w:rPr>
            <w:rStyle w:val="Hyperlink"/>
          </w:rPr>
          <w:t xml:space="preserve">[3]</w:t>
        </w:r>
      </w:hyperlink>
      <w:hyperlink r:id="rId32">
        <w:r>
          <w:rPr>
            <w:rStyle w:val="Hyperlink"/>
          </w:rPr>
          <w:t xml:space="preserve">[12]</w:t>
        </w:r>
      </w:hyperlink>
      <w:r>
        <w:t xml:space="preserve">.</w:t>
      </w:r>
    </w:p>
    <w:p>
      <w:pPr>
        <w:pStyle w:val="Compact"/>
        <w:numPr>
          <w:ilvl w:val="0"/>
          <w:numId w:val="1012"/>
        </w:numPr>
      </w:pPr>
      <w:r>
        <w:t xml:space="preserve">Mezmo,</w:t>
      </w:r>
      <w:r>
        <w:t xml:space="preserve"> </w:t>
      </w:r>
      <w:r>
        <w:rPr>
          <w:i/>
          <w:iCs/>
        </w:rPr>
        <w:t xml:space="preserve">“AURA: Building an Open Agentic Harness for Production AI,”</w:t>
      </w:r>
      <w:r>
        <w:t xml:space="preserve"> </w:t>
      </w:r>
      <w:r>
        <w:t xml:space="preserve">(Platform Engineering blog)</w:t>
      </w:r>
      <w:hyperlink r:id="rId27">
        <w:r>
          <w:rPr>
            <w:rStyle w:val="Hyperlink"/>
          </w:rPr>
          <w:t xml:space="preserve">[79]</w:t>
        </w:r>
      </w:hyperlink>
      <w:hyperlink r:id="rId24">
        <w:r>
          <w:rPr>
            <w:rStyle w:val="Hyperlink"/>
          </w:rPr>
          <w:t xml:space="preserve">[4]</w:t>
        </w:r>
      </w:hyperlink>
      <w:r>
        <w:t xml:space="preserve">.</w:t>
      </w:r>
    </w:p>
    <w:p>
      <w:pPr>
        <w:pStyle w:val="Compact"/>
        <w:numPr>
          <w:ilvl w:val="0"/>
          <w:numId w:val="1012"/>
        </w:numPr>
      </w:pPr>
      <w:r>
        <w:t xml:space="preserve">Anthropic,</w:t>
      </w:r>
      <w:r>
        <w:t xml:space="preserve"> </w:t>
      </w:r>
      <w:r>
        <w:rPr>
          <w:i/>
          <w:iCs/>
        </w:rPr>
        <w:t xml:space="preserve">“Scaling Managed Agents: Decoupling the brain from the hands,”</w:t>
      </w:r>
      <w:r>
        <w:t xml:space="preserve"> </w:t>
      </w:r>
      <w:r>
        <w:t xml:space="preserve">(engineering blog)</w:t>
      </w:r>
      <w:hyperlink r:id="rId97">
        <w:r>
          <w:rPr>
            <w:rStyle w:val="Hyperlink"/>
          </w:rPr>
          <w:t xml:space="preserve">[69]</w:t>
        </w:r>
      </w:hyperlink>
      <w:hyperlink r:id="rId34">
        <w:r>
          <w:rPr>
            <w:rStyle w:val="Hyperlink"/>
          </w:rPr>
          <w:t xml:space="preserve">[14]</w:t>
        </w:r>
      </w:hyperlink>
      <w:r>
        <w:t xml:space="preserve">.</w:t>
      </w:r>
    </w:p>
    <w:p>
      <w:pPr>
        <w:pStyle w:val="Compact"/>
        <w:numPr>
          <w:ilvl w:val="0"/>
          <w:numId w:val="1012"/>
        </w:numPr>
      </w:pPr>
      <w:r>
        <w:t xml:space="preserve">InfoQ,</w:t>
      </w:r>
      <w:r>
        <w:t xml:space="preserve"> </w:t>
      </w:r>
      <w:r>
        <w:rPr>
          <w:i/>
          <w:iCs/>
        </w:rPr>
        <w:t xml:space="preserve">“Anthropic Designs Three-Agent Harness Supports Long-Running Full-Stack AI Development,”</w:t>
      </w:r>
      <w:r>
        <w:t xml:space="preserve"> </w:t>
      </w:r>
      <w:r>
        <w:t xml:space="preserve">(news article)</w:t>
      </w:r>
      <w:hyperlink r:id="rId26">
        <w:r>
          <w:rPr>
            <w:rStyle w:val="Hyperlink"/>
          </w:rPr>
          <w:t xml:space="preserve">[6]</w:t>
        </w:r>
      </w:hyperlink>
      <w:hyperlink r:id="rId47">
        <w:r>
          <w:rPr>
            <w:rStyle w:val="Hyperlink"/>
          </w:rPr>
          <w:t xml:space="preserve">[27]</w:t>
        </w:r>
      </w:hyperlink>
      <w:r>
        <w:t xml:space="preserve">.</w:t>
      </w:r>
    </w:p>
    <w:p>
      <w:pPr>
        <w:pStyle w:val="Compact"/>
        <w:numPr>
          <w:ilvl w:val="0"/>
          <w:numId w:val="1012"/>
        </w:numPr>
      </w:pPr>
      <w:r>
        <w:t xml:space="preserve">Vivek Trivedy (LangChain),</w:t>
      </w:r>
      <w:r>
        <w:t xml:space="preserve"> </w:t>
      </w:r>
      <w:r>
        <w:rPr>
          <w:i/>
          <w:iCs/>
        </w:rPr>
        <w:t xml:space="preserve">“The Anatomy of an Agent Harness,”</w:t>
      </w:r>
      <w:r>
        <w:t xml:space="preserve"> </w:t>
      </w:r>
      <w:r>
        <w:t xml:space="preserve">(blog)</w:t>
      </w:r>
      <w:hyperlink r:id="rId39">
        <w:r>
          <w:rPr>
            <w:rStyle w:val="Hyperlink"/>
          </w:rPr>
          <w:t xml:space="preserve">[19]</w:t>
        </w:r>
      </w:hyperlink>
      <w:hyperlink r:id="rId40">
        <w:r>
          <w:rPr>
            <w:rStyle w:val="Hyperlink"/>
          </w:rPr>
          <w:t xml:space="preserve">[20]</w:t>
        </w:r>
      </w:hyperlink>
      <w:r>
        <w:t xml:space="preserve">.</w:t>
      </w:r>
    </w:p>
    <w:p>
      <w:pPr>
        <w:pStyle w:val="Compact"/>
        <w:numPr>
          <w:ilvl w:val="0"/>
          <w:numId w:val="1012"/>
        </w:numPr>
      </w:pPr>
      <w:r>
        <w:rPr>
          <w:i/>
          <w:iCs/>
        </w:rPr>
        <w:t xml:space="preserve">“Agent Harness for Large Language Model Agents: A Survey,”</w:t>
      </w:r>
      <w:r>
        <w:t xml:space="preserve"> </w:t>
      </w:r>
      <w:r>
        <w:t xml:space="preserve">(preprint)</w:t>
      </w:r>
      <w:hyperlink r:id="rId22">
        <w:r>
          <w:rPr>
            <w:rStyle w:val="Hyperlink"/>
          </w:rPr>
          <w:t xml:space="preserve">[2]</w:t>
        </w:r>
      </w:hyperlink>
      <w:hyperlink r:id="rId52">
        <w:r>
          <w:rPr>
            <w:rStyle w:val="Hyperlink"/>
          </w:rPr>
          <w:t xml:space="preserve">[31]</w:t>
        </w:r>
      </w:hyperlink>
      <w:r>
        <w:t xml:space="preserve">.</w:t>
      </w:r>
    </w:p>
    <w:p>
      <w:pPr>
        <w:pStyle w:val="Compact"/>
        <w:numPr>
          <w:ilvl w:val="0"/>
          <w:numId w:val="1012"/>
        </w:numPr>
      </w:pPr>
      <w:r>
        <w:t xml:space="preserve">Hungrysoul,</w:t>
      </w:r>
      <w:r>
        <w:t xml:space="preserve"> </w:t>
      </w:r>
      <w:r>
        <w:rPr>
          <w:i/>
          <w:iCs/>
        </w:rPr>
        <w:t xml:space="preserve">“How We Built an AI Agent Harness That Actually Does Security,”</w:t>
      </w:r>
      <w:r>
        <w:t xml:space="preserve"> </w:t>
      </w:r>
      <w:r>
        <w:t xml:space="preserve">(Medium)</w:t>
      </w:r>
      <w:hyperlink r:id="rId54">
        <w:r>
          <w:rPr>
            <w:rStyle w:val="Hyperlink"/>
          </w:rPr>
          <w:t xml:space="preserve">[33]</w:t>
        </w:r>
      </w:hyperlink>
      <w:hyperlink r:id="rId55">
        <w:r>
          <w:rPr>
            <w:rStyle w:val="Hyperlink"/>
          </w:rPr>
          <w:t xml:space="preserve">[34]</w:t>
        </w:r>
      </w:hyperlink>
      <w:r>
        <w:t xml:space="preserve">.</w:t>
      </w:r>
    </w:p>
    <w:p>
      <w:pPr>
        <w:pStyle w:val="Compact"/>
        <w:numPr>
          <w:ilvl w:val="0"/>
          <w:numId w:val="1012"/>
        </w:numPr>
      </w:pPr>
      <w:r>
        <w:t xml:space="preserve">Microsoft Azure AI Blog,</w:t>
      </w:r>
      <w:r>
        <w:t xml:space="preserve"> </w:t>
      </w:r>
      <w:r>
        <w:rPr>
          <w:i/>
          <w:iCs/>
        </w:rPr>
        <w:t xml:space="preserve">“Agent Factory: Top 5 Agent Observability Best Practices”</w:t>
      </w:r>
      <w:hyperlink r:id="rId35">
        <w:r>
          <w:rPr>
            <w:rStyle w:val="Hyperlink"/>
          </w:rPr>
          <w:t xml:space="preserve">[15]</w:t>
        </w:r>
      </w:hyperlink>
      <w:hyperlink r:id="rId75">
        <w:r>
          <w:rPr>
            <w:rStyle w:val="Hyperlink"/>
          </w:rPr>
          <w:t xml:space="preserve">[51]</w:t>
        </w:r>
      </w:hyperlink>
      <w:r>
        <w:t xml:space="preserve">.</w:t>
      </w:r>
    </w:p>
    <w:p>
      <w:pPr>
        <w:pStyle w:val="Compact"/>
        <w:numPr>
          <w:ilvl w:val="0"/>
          <w:numId w:val="1012"/>
        </w:numPr>
      </w:pPr>
      <w:r>
        <w:t xml:space="preserve">InfoQ,</w:t>
      </w:r>
      <w:r>
        <w:t xml:space="preserve"> </w:t>
      </w:r>
      <w:r>
        <w:rPr>
          <w:i/>
          <w:iCs/>
        </w:rPr>
        <w:t xml:space="preserve">“Evaluating AI Agents in Practice: Benchmarks, Frameworks, and Lessons Learned,”</w:t>
      </w:r>
      <w:r>
        <w:t xml:space="preserve"> </w:t>
      </w:r>
      <w:r>
        <w:t xml:space="preserve">(article)</w:t>
      </w:r>
      <w:hyperlink r:id="rId28">
        <w:r>
          <w:rPr>
            <w:rStyle w:val="Hyperlink"/>
          </w:rPr>
          <w:t xml:space="preserve">[8]</w:t>
        </w:r>
      </w:hyperlink>
      <w:hyperlink r:id="rId29">
        <w:r>
          <w:rPr>
            <w:rStyle w:val="Hyperlink"/>
          </w:rPr>
          <w:t xml:space="preserve">[47]</w:t>
        </w:r>
      </w:hyperlink>
      <w:r>
        <w:t xml:space="preserve">.</w:t>
      </w:r>
    </w:p>
    <w:p>
      <w:pPr>
        <w:pStyle w:val="Compact"/>
        <w:numPr>
          <w:ilvl w:val="0"/>
          <w:numId w:val="1012"/>
        </w:numPr>
      </w:pPr>
      <w:r>
        <w:t xml:space="preserve">Agent Autopsies (Substack),</w:t>
      </w:r>
      <w:r>
        <w:t xml:space="preserve"> </w:t>
      </w:r>
      <w:r>
        <w:rPr>
          <w:i/>
          <w:iCs/>
        </w:rPr>
        <w:t xml:space="preserve">“The Indie Agent Builder Gets Shafted: An Autopsy,”</w:t>
      </w:r>
      <w:r>
        <w:t xml:space="preserve"> </w:t>
      </w:r>
      <w:r>
        <w:t xml:space="preserve">Apr 2026</w:t>
      </w:r>
      <w:hyperlink r:id="rId60">
        <w:r>
          <w:rPr>
            <w:rStyle w:val="Hyperlink"/>
          </w:rPr>
          <w:t xml:space="preserve">[37]</w:t>
        </w:r>
      </w:hyperlink>
      <w:hyperlink r:id="rId84">
        <w:r>
          <w:rPr>
            <w:rStyle w:val="Hyperlink"/>
          </w:rPr>
          <w:t xml:space="preserve">[60]</w:t>
        </w:r>
      </w:hyperlink>
      <w:r>
        <w:t xml:space="preserve">.</w:t>
      </w:r>
    </w:p>
    <w:bookmarkEnd w:id="108"/>
    <w:bookmarkEnd w:id="109"/>
    <w:bookmarkEnd w:id="110"/>
    <w:p>
      <w:r>
        <w:pict>
          <v:rect style="width:0;height:1.5pt" o:hralign="center" o:hrstd="t" o:hr="t"/>
        </w:pict>
      </w:r>
    </w:p>
    <w:bookmarkStart w:id="124" w:name="citations"/>
    <w:p>
      <w:pPr>
        <w:pStyle w:val="FirstParagraph"/>
      </w:pPr>
      <w:hyperlink r:id="rId21">
        <w:r>
          <w:rPr>
            <w:rStyle w:val="Hyperlink"/>
          </w:rPr>
          <w:t xml:space="preserve">[1]</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r>
        <w:t xml:space="preserve">The Anatomy of an Agent Harness</w:t>
      </w:r>
    </w:p>
    <w:p>
      <w:pPr>
        <w:pStyle w:val="BodyText"/>
      </w:pPr>
      <w:hyperlink r:id="rId111">
        <w:r>
          <w:rPr>
            <w:rStyle w:val="Hyperlink"/>
          </w:rPr>
          <w:t xml:space="preserve">https://blog.langchain.com/the-anatomy-of-an-agent-harness/</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42">
        <w:r>
          <w:rPr>
            <w:rStyle w:val="Hyperlink"/>
          </w:rPr>
          <w:t xml:space="preserve">[22]</w:t>
        </w:r>
      </w:hyperlink>
      <w:r>
        <w:t xml:space="preserve"> </w:t>
      </w:r>
      <w:hyperlink r:id="rId44">
        <w:r>
          <w:rPr>
            <w:rStyle w:val="Hyperlink"/>
          </w:rPr>
          <w:t xml:space="preserve">[24]</w:t>
        </w:r>
      </w:hyperlink>
      <w:r>
        <w:t xml:space="preserve"> </w:t>
      </w:r>
      <w:hyperlink r:id="rId36">
        <w:r>
          <w:rPr>
            <w:rStyle w:val="Hyperlink"/>
          </w:rPr>
          <w:t xml:space="preserve">[26]</w:t>
        </w:r>
      </w:hyperlink>
      <w:r>
        <w:t xml:space="preserve"> </w:t>
      </w:r>
      <w:hyperlink r:id="rId52">
        <w:r>
          <w:rPr>
            <w:rStyle w:val="Hyperlink"/>
          </w:rPr>
          <w:t xml:space="preserve">[31]</w:t>
        </w:r>
      </w:hyperlink>
      <w:r>
        <w:t xml:space="preserve"> </w:t>
      </w:r>
      <w:hyperlink r:id="rId65">
        <w:r>
          <w:rPr>
            <w:rStyle w:val="Hyperlink"/>
          </w:rPr>
          <w:t xml:space="preserve">[41]</w:t>
        </w:r>
      </w:hyperlink>
      <w:r>
        <w:t xml:space="preserve"> </w:t>
      </w:r>
      <w:hyperlink r:id="rId70">
        <w:r>
          <w:rPr>
            <w:rStyle w:val="Hyperlink"/>
          </w:rPr>
          <w:t xml:space="preserve">[46]</w:t>
        </w:r>
      </w:hyperlink>
      <w:r>
        <w:t xml:space="preserve"> </w:t>
      </w:r>
      <w:hyperlink r:id="rId81">
        <w:r>
          <w:rPr>
            <w:rStyle w:val="Hyperlink"/>
          </w:rPr>
          <w:t xml:space="preserve">[57]</w:t>
        </w:r>
      </w:hyperlink>
      <w:r>
        <w:t xml:space="preserve"> </w:t>
      </w:r>
      <w:hyperlink r:id="rId88">
        <w:r>
          <w:rPr>
            <w:rStyle w:val="Hyperlink"/>
          </w:rPr>
          <w:t xml:space="preserve">[63]</w:t>
        </w:r>
      </w:hyperlink>
      <w:r>
        <w:t xml:space="preserve"> </w:t>
      </w:r>
      <w:hyperlink r:id="rId103">
        <w:r>
          <w:rPr>
            <w:rStyle w:val="Hyperlink"/>
          </w:rPr>
          <w:t xml:space="preserve">[77]</w:t>
        </w:r>
      </w:hyperlink>
      <w:r>
        <w:t xml:space="preserve"> </w:t>
      </w:r>
      <w:hyperlink r:id="rId105">
        <w:r>
          <w:rPr>
            <w:rStyle w:val="Hyperlink"/>
          </w:rPr>
          <w:t xml:space="preserve">[78]</w:t>
        </w:r>
      </w:hyperlink>
      <w:r>
        <w:t xml:space="preserve"> </w:t>
      </w:r>
      <w:r>
        <w:t xml:space="preserve">Agent Harness for Large Language Model Agents: A Survey[v1] | Preprints.org</w:t>
      </w:r>
    </w:p>
    <w:p>
      <w:pPr>
        <w:pStyle w:val="BodyText"/>
      </w:pPr>
      <w:hyperlink r:id="rId112">
        <w:r>
          <w:rPr>
            <w:rStyle w:val="Hyperlink"/>
          </w:rPr>
          <w:t xml:space="preserve">https://www.preprints.org/manuscript/202604.0428/v1</w:t>
        </w:r>
      </w:hyperlink>
    </w:p>
    <w:p>
      <w:pPr>
        <w:pStyle w:val="BodyText"/>
      </w:pPr>
      <w:hyperlink r:id="rId23">
        <w:r>
          <w:rPr>
            <w:rStyle w:val="Hyperlink"/>
          </w:rPr>
          <w:t xml:space="preserve">[3]</w:t>
        </w:r>
      </w:hyperlink>
      <w:r>
        <w:t xml:space="preserve"> </w:t>
      </w:r>
      <w:hyperlink r:id="rId32">
        <w:r>
          <w:rPr>
            <w:rStyle w:val="Hyperlink"/>
          </w:rPr>
          <w:t xml:space="preserve">[12]</w:t>
        </w:r>
      </w:hyperlink>
      <w:r>
        <w:t xml:space="preserve"> </w:t>
      </w:r>
      <w:hyperlink r:id="rId45">
        <w:r>
          <w:rPr>
            <w:rStyle w:val="Hyperlink"/>
          </w:rPr>
          <w:t xml:space="preserve">[25]</w:t>
        </w:r>
      </w:hyperlink>
      <w:r>
        <w:t xml:space="preserve"> </w:t>
      </w:r>
      <w:hyperlink r:id="rId78">
        <w:r>
          <w:rPr>
            <w:rStyle w:val="Hyperlink"/>
          </w:rPr>
          <w:t xml:space="preserve">[53]</w:t>
        </w:r>
      </w:hyperlink>
      <w:r>
        <w:t xml:space="preserve"> </w:t>
      </w:r>
      <w:hyperlink r:id="rId32">
        <w:r>
          <w:rPr>
            <w:rStyle w:val="Hyperlink"/>
          </w:rPr>
          <w:t xml:space="preserve">[56]</w:t>
        </w:r>
      </w:hyperlink>
      <w:r>
        <w:t xml:space="preserve"> </w:t>
      </w:r>
      <w:r>
        <w:t xml:space="preserve">What Is an Agent Harness? The Key to Reliable AI | Salesforce</w:t>
      </w:r>
    </w:p>
    <w:p>
      <w:pPr>
        <w:pStyle w:val="BodyText"/>
      </w:pPr>
      <w:hyperlink r:id="rId113">
        <w:r>
          <w:rPr>
            <w:rStyle w:val="Hyperlink"/>
          </w:rPr>
          <w:t xml:space="preserve">https://www.salesforce.com/agentforce/ai-agents/agent-harness/</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41">
        <w:r>
          <w:rPr>
            <w:rStyle w:val="Hyperlink"/>
          </w:rPr>
          <w:t xml:space="preserve">[21]</w:t>
        </w:r>
      </w:hyperlink>
      <w:r>
        <w:t xml:space="preserve"> </w:t>
      </w:r>
      <w:hyperlink r:id="rId49">
        <w:r>
          <w:rPr>
            <w:rStyle w:val="Hyperlink"/>
          </w:rPr>
          <w:t xml:space="preserve">[28]</w:t>
        </w:r>
      </w:hyperlink>
      <w:r>
        <w:t xml:space="preserve"> </w:t>
      </w:r>
      <w:hyperlink r:id="rId51">
        <w:r>
          <w:rPr>
            <w:rStyle w:val="Hyperlink"/>
          </w:rPr>
          <w:t xml:space="preserve">[30]</w:t>
        </w:r>
      </w:hyperlink>
      <w:r>
        <w:t xml:space="preserve"> </w:t>
      </w:r>
      <w:hyperlink r:id="rId59">
        <w:r>
          <w:rPr>
            <w:rStyle w:val="Hyperlink"/>
          </w:rPr>
          <w:t xml:space="preserve">[36]</w:t>
        </w:r>
      </w:hyperlink>
      <w:r>
        <w:t xml:space="preserve"> </w:t>
      </w:r>
      <w:hyperlink r:id="rId61">
        <w:r>
          <w:rPr>
            <w:rStyle w:val="Hyperlink"/>
          </w:rPr>
          <w:t xml:space="preserve">[38]</w:t>
        </w:r>
      </w:hyperlink>
      <w:r>
        <w:t xml:space="preserve"> </w:t>
      </w:r>
      <w:hyperlink r:id="rId69">
        <w:r>
          <w:rPr>
            <w:rStyle w:val="Hyperlink"/>
          </w:rPr>
          <w:t xml:space="preserve">[45]</w:t>
        </w:r>
      </w:hyperlink>
      <w:r>
        <w:t xml:space="preserve"> </w:t>
      </w:r>
      <w:hyperlink r:id="rId76">
        <w:r>
          <w:rPr>
            <w:rStyle w:val="Hyperlink"/>
          </w:rPr>
          <w:t xml:space="preserve">[52]</w:t>
        </w:r>
      </w:hyperlink>
      <w:r>
        <w:t xml:space="preserve"> </w:t>
      </w:r>
      <w:hyperlink r:id="rId86">
        <w:r>
          <w:rPr>
            <w:rStyle w:val="Hyperlink"/>
          </w:rPr>
          <w:t xml:space="preserve">[62]</w:t>
        </w:r>
      </w:hyperlink>
      <w:r>
        <w:t xml:space="preserve"> </w:t>
      </w:r>
      <w:hyperlink r:id="rId94">
        <w:r>
          <w:rPr>
            <w:rStyle w:val="Hyperlink"/>
          </w:rPr>
          <w:t xml:space="preserve">[67]</w:t>
        </w:r>
      </w:hyperlink>
      <w:r>
        <w:t xml:space="preserve"> </w:t>
      </w:r>
      <w:hyperlink r:id="rId94">
        <w:r>
          <w:rPr>
            <w:rStyle w:val="Hyperlink"/>
          </w:rPr>
          <w:t xml:space="preserve">[70]</w:t>
        </w:r>
      </w:hyperlink>
      <w:r>
        <w:t xml:space="preserve"> </w:t>
      </w:r>
      <w:hyperlink r:id="rId27">
        <w:r>
          <w:rPr>
            <w:rStyle w:val="Hyperlink"/>
          </w:rPr>
          <w:t xml:space="preserve">[79]</w:t>
        </w:r>
      </w:hyperlink>
      <w:r>
        <w:t xml:space="preserve"> </w:t>
      </w:r>
      <w:r>
        <w:t xml:space="preserve">Introducing AURA: Building an Open Agentic harness for production AI</w:t>
      </w:r>
    </w:p>
    <w:p>
      <w:pPr>
        <w:pStyle w:val="BodyText"/>
      </w:pPr>
      <w:hyperlink r:id="rId114">
        <w:r>
          <w:rPr>
            <w:rStyle w:val="Hyperlink"/>
          </w:rPr>
          <w:t xml:space="preserve">https://platformengineering.org/blog/aura-building-open-agentic-harness-for-production-AI</w:t>
        </w:r>
      </w:hyperlink>
    </w:p>
    <w:p>
      <w:pPr>
        <w:pStyle w:val="BodyText"/>
      </w:pPr>
      <w:hyperlink r:id="rId26">
        <w:r>
          <w:rPr>
            <w:rStyle w:val="Hyperlink"/>
          </w:rPr>
          <w:t xml:space="preserve">[6]</w:t>
        </w:r>
      </w:hyperlink>
      <w:r>
        <w:t xml:space="preserve"> </w:t>
      </w:r>
      <w:hyperlink r:id="rId43">
        <w:r>
          <w:rPr>
            <w:rStyle w:val="Hyperlink"/>
          </w:rPr>
          <w:t xml:space="preserve">[23]</w:t>
        </w:r>
      </w:hyperlink>
      <w:r>
        <w:t xml:space="preserve"> </w:t>
      </w:r>
      <w:hyperlink r:id="rId47">
        <w:r>
          <w:rPr>
            <w:rStyle w:val="Hyperlink"/>
          </w:rPr>
          <w:t xml:space="preserve">[27]</w:t>
        </w:r>
      </w:hyperlink>
      <w:r>
        <w:t xml:space="preserve"> </w:t>
      </w:r>
      <w:hyperlink r:id="rId68">
        <w:r>
          <w:rPr>
            <w:rStyle w:val="Hyperlink"/>
          </w:rPr>
          <w:t xml:space="preserve">[44]</w:t>
        </w:r>
      </w:hyperlink>
      <w:r>
        <w:t xml:space="preserve"> </w:t>
      </w:r>
      <w:r>
        <w:t xml:space="preserve">Anthropic Designs Three-Agent Harness Supports Long-Running Full-Stack AI Development - InfoQ</w:t>
      </w:r>
    </w:p>
    <w:p>
      <w:pPr>
        <w:pStyle w:val="BodyText"/>
      </w:pPr>
      <w:hyperlink r:id="rId115">
        <w:r>
          <w:rPr>
            <w:rStyle w:val="Hyperlink"/>
          </w:rPr>
          <w:t xml:space="preserve">https://www.infoq.com/news/2026/04/anthropic-three-agent-harness-ai/</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29">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r>
        <w:t xml:space="preserve">Evaluating AI Agents in Practice: Benchmarks, Frameworks, and Lessons Learned - InfoQ</w:t>
      </w:r>
    </w:p>
    <w:p>
      <w:pPr>
        <w:pStyle w:val="BodyText"/>
      </w:pPr>
      <w:hyperlink r:id="rId116">
        <w:r>
          <w:rPr>
            <w:rStyle w:val="Hyperlink"/>
          </w:rPr>
          <w:t xml:space="preserve">https://www.infoq.com/articles/evaluating-ai-agents-lessons-learned/</w:t>
        </w:r>
      </w:hyperlink>
    </w:p>
    <w:p>
      <w:pPr>
        <w:pStyle w:val="BodyText"/>
      </w:pPr>
      <w:hyperlink r:id="rId31">
        <w:r>
          <w:rPr>
            <w:rStyle w:val="Hyperlink"/>
          </w:rPr>
          <w:t xml:space="preserve">[11]</w:t>
        </w:r>
      </w:hyperlink>
      <w:r>
        <w:t xml:space="preserve"> </w:t>
      </w:r>
      <w:hyperlink r:id="rId35">
        <w:r>
          <w:rPr>
            <w:rStyle w:val="Hyperlink"/>
          </w:rPr>
          <w:t xml:space="preserve">[15]</w:t>
        </w:r>
      </w:hyperlink>
      <w:r>
        <w:t xml:space="preserve"> </w:t>
      </w:r>
      <w:hyperlink r:id="rId63">
        <w:r>
          <w:rPr>
            <w:rStyle w:val="Hyperlink"/>
          </w:rPr>
          <w:t xml:space="preserve">[40]</w:t>
        </w:r>
      </w:hyperlink>
      <w:r>
        <w:t xml:space="preserve"> </w:t>
      </w:r>
      <w:hyperlink r:id="rId75">
        <w:r>
          <w:rPr>
            <w:rStyle w:val="Hyperlink"/>
          </w:rPr>
          <w:t xml:space="preserve">[51]</w:t>
        </w:r>
      </w:hyperlink>
      <w:r>
        <w:t xml:space="preserve"> </w:t>
      </w:r>
      <w:hyperlink r:id="rId89">
        <w:r>
          <w:rPr>
            <w:rStyle w:val="Hyperlink"/>
          </w:rPr>
          <w:t xml:space="preserve">[64]</w:t>
        </w:r>
      </w:hyperlink>
      <w:r>
        <w:t xml:space="preserve"> </w:t>
      </w:r>
      <w:hyperlink r:id="rId90">
        <w:r>
          <w:rPr>
            <w:rStyle w:val="Hyperlink"/>
          </w:rPr>
          <w:t xml:space="preserve">[65]</w:t>
        </w:r>
      </w:hyperlink>
      <w:r>
        <w:t xml:space="preserve"> </w:t>
      </w:r>
      <w:hyperlink r:id="rId92">
        <w:r>
          <w:rPr>
            <w:rStyle w:val="Hyperlink"/>
          </w:rPr>
          <w:t xml:space="preserve">[66]</w:t>
        </w:r>
      </w:hyperlink>
      <w:r>
        <w:t xml:space="preserve"> </w:t>
      </w:r>
      <w:r>
        <w:t xml:space="preserve">Agent Factory: Top 5 agent observability best practices for reliable AI | Microsoft Azure Blog</w:t>
      </w:r>
    </w:p>
    <w:p>
      <w:pPr>
        <w:pStyle w:val="BodyText"/>
      </w:pPr>
      <w:hyperlink r:id="rId117">
        <w:r>
          <w:rPr>
            <w:rStyle w:val="Hyperlink"/>
          </w:rPr>
          <w:t xml:space="preserve">https://azure.microsoft.com/en-us/blog/agent-factory-top-5-agent-observability-best-practices-for-reliable-ai/</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56">
        <w:r>
          <w:rPr>
            <w:rStyle w:val="Hyperlink"/>
          </w:rPr>
          <w:t xml:space="preserve">[35]</w:t>
        </w:r>
      </w:hyperlink>
      <w:r>
        <w:t xml:space="preserve"> </w:t>
      </w:r>
      <w:hyperlink r:id="rId67">
        <w:r>
          <w:rPr>
            <w:rStyle w:val="Hyperlink"/>
          </w:rPr>
          <w:t xml:space="preserve">[43]</w:t>
        </w:r>
      </w:hyperlink>
      <w:r>
        <w:t xml:space="preserve"> </w:t>
      </w:r>
      <w:hyperlink r:id="rId79">
        <w:r>
          <w:rPr>
            <w:rStyle w:val="Hyperlink"/>
          </w:rPr>
          <w:t xml:space="preserve">[54]</w:t>
        </w:r>
      </w:hyperlink>
      <w:r>
        <w:t xml:space="preserve"> </w:t>
      </w:r>
      <w:hyperlink r:id="rId80">
        <w:r>
          <w:rPr>
            <w:rStyle w:val="Hyperlink"/>
          </w:rPr>
          <w:t xml:space="preserve">[55]</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56">
        <w:r>
          <w:rPr>
            <w:rStyle w:val="Hyperlink"/>
          </w:rPr>
          <w:t xml:space="preserve">[61]</w:t>
        </w:r>
      </w:hyperlink>
      <w:r>
        <w:t xml:space="preserve"> </w:t>
      </w:r>
      <w:hyperlink r:id="rId97">
        <w:r>
          <w:rPr>
            <w:rStyle w:val="Hyperlink"/>
          </w:rPr>
          <w:t xml:space="preserve">[69]</w:t>
        </w:r>
      </w:hyperlink>
      <w:r>
        <w:t xml:space="preserve"> </w:t>
      </w:r>
      <w:r>
        <w:t xml:space="preserve">Scaling Managed Agents: Decoupling the brain from the hands \ Anthropic</w:t>
      </w:r>
    </w:p>
    <w:p>
      <w:pPr>
        <w:pStyle w:val="BodyText"/>
      </w:pPr>
      <w:hyperlink r:id="rId118">
        <w:r>
          <w:rPr>
            <w:rStyle w:val="Hyperlink"/>
          </w:rPr>
          <w:t xml:space="preserve">https://www.anthropic.com/engineering/managed-agents</w:t>
        </w:r>
      </w:hyperlink>
    </w:p>
    <w:p>
      <w:pPr>
        <w:pStyle w:val="BodyText"/>
      </w:pPr>
      <w:hyperlink r:id="rId50">
        <w:r>
          <w:rPr>
            <w:rStyle w:val="Hyperlink"/>
          </w:rPr>
          <w:t xml:space="preserve">[29]</w:t>
        </w:r>
      </w:hyperlink>
      <w:r>
        <w:t xml:space="preserve"> </w:t>
      </w:r>
      <w:r>
        <w:t xml:space="preserve">How Middleware Lets You Customize Your Agent Harness</w:t>
      </w:r>
    </w:p>
    <w:p>
      <w:pPr>
        <w:pStyle w:val="BodyText"/>
      </w:pPr>
      <w:hyperlink r:id="rId119">
        <w:r>
          <w:rPr>
            <w:rStyle w:val="Hyperlink"/>
          </w:rPr>
          <w:t xml:space="preserve">https://blog.langchain.com/how-middleware-lets-you-customize-your-agent-harness/</w:t>
        </w:r>
      </w:hyperlink>
    </w:p>
    <w:p>
      <w:pPr>
        <w:pStyle w:val="BodyText"/>
      </w:pPr>
      <w:hyperlink r:id="rId53">
        <w:r>
          <w:rPr>
            <w:rStyle w:val="Hyperlink"/>
          </w:rPr>
          <w:t xml:space="preserve">[32]</w:t>
        </w:r>
      </w:hyperlink>
      <w:r>
        <w:t xml:space="preserve"> </w:t>
      </w:r>
      <w:r>
        <w:t xml:space="preserve">GitHub - ai-boost/awesome-harness-engineering · GitHub</w:t>
      </w:r>
    </w:p>
    <w:p>
      <w:pPr>
        <w:pStyle w:val="BodyText"/>
      </w:pPr>
      <w:hyperlink r:id="rId120">
        <w:r>
          <w:rPr>
            <w:rStyle w:val="Hyperlink"/>
          </w:rPr>
          <w:t xml:space="preserve">https://github.com/ai-boost/awesome-harness-engineering</w:t>
        </w:r>
      </w:hyperlink>
    </w:p>
    <w:p>
      <w:pPr>
        <w:pStyle w:val="BodyText"/>
      </w:pPr>
      <w:hyperlink r:id="rId54">
        <w:r>
          <w:rPr>
            <w:rStyle w:val="Hyperlink"/>
          </w:rPr>
          <w:t xml:space="preserve">[33]</w:t>
        </w:r>
      </w:hyperlink>
      <w:r>
        <w:t xml:space="preserve"> </w:t>
      </w:r>
      <w:hyperlink r:id="rId55">
        <w:r>
          <w:rPr>
            <w:rStyle w:val="Hyperlink"/>
          </w:rPr>
          <w:t xml:space="preserve">[34]</w:t>
        </w:r>
      </w:hyperlink>
      <w:r>
        <w:t xml:space="preserve"> </w:t>
      </w:r>
      <w:hyperlink r:id="rId62">
        <w:r>
          <w:rPr>
            <w:rStyle w:val="Hyperlink"/>
          </w:rPr>
          <w:t xml:space="preserve">[39]</w:t>
        </w:r>
      </w:hyperlink>
      <w:r>
        <w:t xml:space="preserve"> </w:t>
      </w:r>
      <w:hyperlink r:id="rId66">
        <w:r>
          <w:rPr>
            <w:rStyle w:val="Hyperlink"/>
          </w:rPr>
          <w:t xml:space="preserve">[42]</w:t>
        </w:r>
      </w:hyperlink>
      <w:r>
        <w:t xml:space="preserve"> </w:t>
      </w:r>
      <w:hyperlink r:id="rId54">
        <w:r>
          <w:rPr>
            <w:rStyle w:val="Hyperlink"/>
          </w:rPr>
          <w:t xml:space="preserve">[71]</w:t>
        </w:r>
      </w:hyperlink>
      <w:r>
        <w:t xml:space="preserve"> </w:t>
      </w:r>
      <w:hyperlink r:id="rId98">
        <w:r>
          <w:rPr>
            <w:rStyle w:val="Hyperlink"/>
          </w:rPr>
          <w:t xml:space="preserve">[72]</w:t>
        </w:r>
      </w:hyperlink>
      <w:r>
        <w:t xml:space="preserve"> </w:t>
      </w:r>
      <w:hyperlink r:id="rId99">
        <w:r>
          <w:rPr>
            <w:rStyle w:val="Hyperlink"/>
          </w:rPr>
          <w:t xml:space="preserve">[73]</w:t>
        </w:r>
      </w:hyperlink>
      <w:r>
        <w:t xml:space="preserve"> </w:t>
      </w:r>
      <w:hyperlink r:id="rId100">
        <w:r>
          <w:rPr>
            <w:rStyle w:val="Hyperlink"/>
          </w:rPr>
          <w:t xml:space="preserve">[74]</w:t>
        </w:r>
      </w:hyperlink>
      <w:r>
        <w:t xml:space="preserve"> </w:t>
      </w:r>
      <w:hyperlink r:id="rId101">
        <w:r>
          <w:rPr>
            <w:rStyle w:val="Hyperlink"/>
          </w:rPr>
          <w:t xml:space="preserve">[75]</w:t>
        </w:r>
      </w:hyperlink>
      <w:r>
        <w:t xml:space="preserve"> </w:t>
      </w:r>
      <w:hyperlink r:id="rId102">
        <w:r>
          <w:rPr>
            <w:rStyle w:val="Hyperlink"/>
          </w:rPr>
          <w:t xml:space="preserve">[76]</w:t>
        </w:r>
      </w:hyperlink>
      <w:r>
        <w:t xml:space="preserve"> </w:t>
      </w:r>
      <w:r>
        <w:t xml:space="preserve">How We Built an AI Agent Harness That Actually Does Security | by Hungrysoul | Feb, 2026 | Medium</w:t>
      </w:r>
    </w:p>
    <w:p>
      <w:pPr>
        <w:pStyle w:val="BodyText"/>
      </w:pPr>
      <w:hyperlink r:id="rId121">
        <w:r>
          <w:rPr>
            <w:rStyle w:val="Hyperlink"/>
          </w:rPr>
          <w:t xml:space="preserve">https://medium.com/@hungry.soul/how-we-built-an-ai-agent-harness-that-actually-does-security-6b52ca949752</w:t>
        </w:r>
      </w:hyperlink>
    </w:p>
    <w:p>
      <w:pPr>
        <w:pStyle w:val="BodyText"/>
      </w:pPr>
      <w:hyperlink r:id="rId60">
        <w:r>
          <w:rPr>
            <w:rStyle w:val="Hyperlink"/>
          </w:rPr>
          <w:t xml:space="preserve">[37]</w:t>
        </w:r>
      </w:hyperlink>
      <w:r>
        <w:t xml:space="preserve"> </w:t>
      </w:r>
      <w:hyperlink r:id="rId84">
        <w:r>
          <w:rPr>
            <w:rStyle w:val="Hyperlink"/>
          </w:rPr>
          <w:t xml:space="preserve">[60]</w:t>
        </w:r>
      </w:hyperlink>
      <w:r>
        <w:t xml:space="preserve"> </w:t>
      </w:r>
      <w:r>
        <w:t xml:space="preserve">The Indie Agent Builder Gets Shafted: An Autopsy</w:t>
      </w:r>
    </w:p>
    <w:p>
      <w:pPr>
        <w:pStyle w:val="BodyText"/>
      </w:pPr>
      <w:hyperlink r:id="rId122">
        <w:r>
          <w:rPr>
            <w:rStyle w:val="Hyperlink"/>
          </w:rPr>
          <w:t xml:space="preserve">https://agentautopsies.substack.com/p/the-indie-agent-builder-gets-shafted</w:t>
        </w:r>
      </w:hyperlink>
    </w:p>
    <w:p>
      <w:pPr>
        <w:pStyle w:val="BodyText"/>
      </w:pPr>
      <w:hyperlink r:id="rId95">
        <w:r>
          <w:rPr>
            <w:rStyle w:val="Hyperlink"/>
          </w:rPr>
          <w:t xml:space="preserve">[68]</w:t>
        </w:r>
      </w:hyperlink>
      <w:r>
        <w:t xml:space="preserve"> </w:t>
      </w:r>
      <w:r>
        <w:t xml:space="preserve">Agent Observability: How to Monitor AI Agents | Rubrik</w:t>
      </w:r>
    </w:p>
    <w:p>
      <w:pPr>
        <w:pStyle w:val="BodyText"/>
      </w:pPr>
      <w:hyperlink r:id="rId123">
        <w:r>
          <w:rPr>
            <w:rStyle w:val="Hyperlink"/>
          </w:rPr>
          <w:t xml:space="preserve">https://www.rubrik.com/insights/ai-observability</w:t>
        </w:r>
      </w:hyperlink>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2" Target="https://agentautopsies.substack.com/p/the-indie-agent-builder-gets-shafted" TargetMode="External" /><Relationship Type="http://schemas.openxmlformats.org/officeDocument/2006/relationships/hyperlink" Id="rId84" Target="https://agentautopsies.substack.com/p/the-indie-agent-builder-gets-shafted#:~:text=" TargetMode="External" /><Relationship Type="http://schemas.openxmlformats.org/officeDocument/2006/relationships/hyperlink" Id="rId60" Target="https://agentautopsies.substack.com/p/the-indie-agent-builder-gets-shafted#:~:text=FINDING%20I%3A%20The%20Subscription%20Subsidy,Illusion" TargetMode="External" /><Relationship Type="http://schemas.openxmlformats.org/officeDocument/2006/relationships/hyperlink" Id="rId117" Target="https://azure.microsoft.com/en-us/blog/agent-factory-top-5-agent-observability-best-practices-for-reliable-ai/" TargetMode="External" /><Relationship Type="http://schemas.openxmlformats.org/officeDocument/2006/relationships/hyperlink" Id="rId92" Target="https://azure.microsoft.com/en-us/blog/agent-factory-top-5-agent-observability-best-practices-for-reliable-ai/#:~:text=1,using%20benchmark%20driven%20leaderboards" TargetMode="External" /><Relationship Type="http://schemas.openxmlformats.org/officeDocument/2006/relationships/hyperlink" Id="rId89" Target="https://azure.microsoft.com/en-us/blog/agent-factory-top-5-agent-observability-best-practices-for-reliable-ai/#:~:text=2,development%20and%20production" TargetMode="External" /><Relationship Type="http://schemas.openxmlformats.org/officeDocument/2006/relationships/hyperlink" Id="rId75" Target="https://azure.microsoft.com/en-us/blog/agent-factory-top-5-agent-observability-best-practices-for-reliable-ai/#:~:text=3,CI%2FCD%20pipelines" TargetMode="External" /><Relationship Type="http://schemas.openxmlformats.org/officeDocument/2006/relationships/hyperlink" Id="rId31" Target="https://azure.microsoft.com/en-us/blog/agent-factory-top-5-agent-observability-best-practices-for-reliable-ai/#:~:text=4,AI%20red%20teaming%20before%20production" TargetMode="External" /><Relationship Type="http://schemas.openxmlformats.org/officeDocument/2006/relationships/hyperlink" Id="rId63" Target="https://azure.microsoft.com/en-us/blog/agent-factory-top-5-agent-observability-best-practices-for-reliable-ai/#:~:text=Azure%20AI%20Foundry%20Observability%20provides,end%20agent%20observability" TargetMode="External" /><Relationship Type="http://schemas.openxmlformats.org/officeDocument/2006/relationships/hyperlink" Id="rId90" Target="https://azure.microsoft.com/en-us/blog/agent-factory-top-5-agent-observability-best-practices-for-reliable-ai/#:~:text=monitor%20live%20traffic%20with%20customizable,grade%20AI%20at%20scale" TargetMode="External" /><Relationship Type="http://schemas.openxmlformats.org/officeDocument/2006/relationships/hyperlink" Id="rId35" Target="https://azure.microsoft.com/en-us/blog/agent-factory-top-5-agent-observability-best-practices-for-reliable-ai/#:~:text=reasoning%2C%20and%20dynamic%20decision%20making%E2%80%94that,in%20compliance%20with%20organizational%20standards" TargetMode="External" /><Relationship Type="http://schemas.openxmlformats.org/officeDocument/2006/relationships/hyperlink" Id="rId119" Target="https://blog.langchain.com/how-middleware-lets-you-customize-your-agent-harness/" TargetMode="External" /><Relationship Type="http://schemas.openxmlformats.org/officeDocument/2006/relationships/hyperlink" Id="rId50" Target="https://blog.langchain.com/how-middleware-lets-you-customize-your-agent-harness/#:~:text=,loop" TargetMode="External" /><Relationship Type="http://schemas.openxmlformats.org/officeDocument/2006/relationships/hyperlink" Id="rId111" Target="https://blog.langchain.com/the-anatomy-of-an-agent-harness/" TargetMode="External" /><Relationship Type="http://schemas.openxmlformats.org/officeDocument/2006/relationships/hyperlink" Id="rId39" Target="https://blog.langchain.com/the-anatomy-of-an-agent-harness/#:~:text=A%20harness%20is%20every%20piece,feedback%20loops%2C%20and%20enforceable%20constraints" TargetMode="External" /><Relationship Type="http://schemas.openxmlformats.org/officeDocument/2006/relationships/hyperlink" Id="rId21" Target="https://blog.langchain.com/the-anatomy-of-an-agent-harness/#:~:text=Agent%20%3D%20Model%20%2B%20Harness" TargetMode="External" /><Relationship Type="http://schemas.openxmlformats.org/officeDocument/2006/relationships/hyperlink" Id="rId40" Target="https://blog.langchain.com/the-anatomy-of-an-agent-harness/#:~:text=Concretely%2C%20a%20harness%20includes%20things,like" TargetMode="External" /><Relationship Type="http://schemas.openxmlformats.org/officeDocument/2006/relationships/hyperlink" Id="rId120" Target="https://github.com/ai-boost/awesome-harness-engineering" TargetMode="External" /><Relationship Type="http://schemas.openxmlformats.org/officeDocument/2006/relationships/hyperlink" Id="rId53" Target="https://github.com/ai-boost/awesome-harness-engineering#:~:text=Decision%20framework%20for%20four%20multi,How%20to%20Engineer%20Ones%20That" TargetMode="External" /><Relationship Type="http://schemas.openxmlformats.org/officeDocument/2006/relationships/hyperlink" Id="rId58" Target="https://github.com/mezmo/aura" TargetMode="External" /><Relationship Type="http://schemas.openxmlformats.org/officeDocument/2006/relationships/hyperlink" Id="rId64" Target="https://kserve.github.io" TargetMode="External" /><Relationship Type="http://schemas.openxmlformats.org/officeDocument/2006/relationships/hyperlink" Id="rId121" Target="https://medium.com/@hungry.soul/how-we-built-an-ai-agent-harness-that-actually-does-security-6b52ca949752" TargetMode="External" /><Relationship Type="http://schemas.openxmlformats.org/officeDocument/2006/relationships/hyperlink" Id="rId62" Target="https://medium.com/@hungry.soul/how-we-built-an-ai-agent-harness-that-actually-does-security-6b52ca949752#:~:text=Bedrock%20AgentCore" TargetMode="External" /><Relationship Type="http://schemas.openxmlformats.org/officeDocument/2006/relationships/hyperlink" Id="rId66" Target="https://medium.com/@hungry.soul/how-we-built-an-ai-agent-harness-that-actually-does-security-6b52ca949752#:~:text=Code%20Interpreter%20Sessions" TargetMode="External" /><Relationship Type="http://schemas.openxmlformats.org/officeDocument/2006/relationships/hyperlink" Id="rId102" Target="https://medium.com/@hungry.soul/how-we-built-an-ai-agent-harness-that-actually-does-security-6b52ca949752#:~:text=Credential%20Injection" TargetMode="External" /><Relationship Type="http://schemas.openxmlformats.org/officeDocument/2006/relationships/hyperlink" Id="rId55" Target="https://medium.com/@hungry.soul/how-we-built-an-ai-agent-harness-that-actually-does-security-6b52ca949752#:~:text=For%20background%20operations%2C%20the%20orchestrator,context%20window%2C%20and%20workspace%20access" TargetMode="External" /><Relationship Type="http://schemas.openxmlformats.org/officeDocument/2006/relationships/hyperlink" Id="rId101" Target="https://medium.com/@hungry.soul/how-we-built-an-ai-agent-harness-that-actually-does-security-6b52ca949752#:~:text=For%20web%20pentesting%20and%20exploit,for%20XSS%2C%20CSRF%2C%20injection%20flaws" TargetMode="External" /><Relationship Type="http://schemas.openxmlformats.org/officeDocument/2006/relationships/hyperlink" Id="rId54" Target="https://medium.com/@hungry.soul/how-we-built-an-ai-agent-harness-that-actually-does-security-6b52ca949752#:~:text=Most%20multi,powered%20routing" TargetMode="External" /><Relationship Type="http://schemas.openxmlformats.org/officeDocument/2006/relationships/hyperlink" Id="rId98" Target="https://medium.com/@hungry.soul/how-we-built-an-ai-agent-harness-that-actually-does-security-6b52ca949752#:~:text=Supervisor%20Orchestration" TargetMode="External" /><Relationship Type="http://schemas.openxmlformats.org/officeDocument/2006/relationships/hyperlink" Id="rId99" Target="https://medium.com/@hungry.soul/how-we-built-an-ai-agent-harness-that-actually-does-security-6b52ca949752#:~:text=The%20isolation%20matters,orchestrator%20reads%20results%20when%20ready" TargetMode="External" /><Relationship Type="http://schemas.openxmlformats.org/officeDocument/2006/relationships/hyperlink" Id="rId100" Target="https://medium.com/@hungry.soul/how-we-built-an-ai-agent-harness-that-actually-does-security-6b52ca949752#:~:text=This%20is%20where%20things%20get,LLM%20inference%20and%20code%20execution" TargetMode="External" /><Relationship Type="http://schemas.openxmlformats.org/officeDocument/2006/relationships/hyperlink" Id="rId48" Target="https://modelcontext.org" TargetMode="External" /><Relationship Type="http://schemas.openxmlformats.org/officeDocument/2006/relationships/hyperlink" Id="rId114" Target="https://platformengineering.org/blog/aura-building-open-agentic-harness-for-production-AI" TargetMode="External" /><Relationship Type="http://schemas.openxmlformats.org/officeDocument/2006/relationships/hyperlink" Id="rId61" Target="https://platformengineering.org/blog/aura-building-open-agentic-harness-for-production-AI#:~:text=%2Fv1%2Fchat%2Fcompletions%20endpoint%20with%20SSE%20%28Server,directly%20at%20AURA" TargetMode="External" /><Relationship Type="http://schemas.openxmlformats.org/officeDocument/2006/relationships/hyperlink" Id="rId41" Target="https://platformengineering.org/blog/aura-building-open-agentic-harness-for-production-AI#:~:text=1" TargetMode="External" /><Relationship Type="http://schemas.openxmlformats.org/officeDocument/2006/relationships/hyperlink" Id="rId24" Target="https://platformengineering.org/blog/aura-building-open-agentic-harness-for-production-AI#:~:text=2.%20Multi,persistence" TargetMode="External" /><Relationship Type="http://schemas.openxmlformats.org/officeDocument/2006/relationships/hyperlink" Id="rId59" Target="https://platformengineering.org/blog/aura-building-open-agentic-harness-for-production-AI#:~:text=3.%20A%20Drop" TargetMode="External" /><Relationship Type="http://schemas.openxmlformats.org/officeDocument/2006/relationships/hyperlink" Id="rId49" Target="https://platformengineering.org/blog/aura-building-open-agentic-harness-for-production-AI#:~:text=4,MCP%20%26%20seamless%20interoperability" TargetMode="External" /><Relationship Type="http://schemas.openxmlformats.org/officeDocument/2006/relationships/hyperlink" Id="rId86" Target="https://platformengineering.org/blog/aura-building-open-agentic-harness-for-production-AI#:~:text=5,streaming" TargetMode="External" /><Relationship Type="http://schemas.openxmlformats.org/officeDocument/2006/relationships/hyperlink" Id="rId27" Target="https://platformengineering.org/blog/aura-building-open-agentic-harness-for-production-AI#:~:text=AURA%20is%20an%20open,world%20environments" TargetMode="External" /><Relationship Type="http://schemas.openxmlformats.org/officeDocument/2006/relationships/hyperlink" Id="rId69" Target="https://platformengineering.org/blog/aura-building-open-agentic-harness-for-production-AI#:~:text=Furthermore%2C%20AURA%20ships%20with%20native,Phoenix%20or%20your%20existing%20APM" TargetMode="External" /><Relationship Type="http://schemas.openxmlformats.org/officeDocument/2006/relationships/hyperlink" Id="rId76" Target="https://platformengineering.org/blog/aura-building-open-agentic-harness-for-production-AI#:~:text=Rather%20than%20acting%20as%20a,alongside%20the%20rest%20of%20your" TargetMode="External" /><Relationship Type="http://schemas.openxmlformats.org/officeDocument/2006/relationships/hyperlink" Id="rId94" Target="https://platformengineering.org/blog/aura-building-open-agentic-harness-for-production-AI#:~:text=Rather%20than%20acting%20as%20a,the%20rest%20of%20your%20platform" TargetMode="External" /><Relationship Type="http://schemas.openxmlformats.org/officeDocument/2006/relationships/hyperlink" Id="rId51" Target="https://platformengineering.org/blog/aura-building-open-agentic-harness-for-production-AI#:~:text=iterative%20re" TargetMode="External" /><Relationship Type="http://schemas.openxmlformats.org/officeDocument/2006/relationships/hyperlink" Id="rId118" Target="https://www.anthropic.com/engineering/managed-agents" TargetMode="External" /><Relationship Type="http://schemas.openxmlformats.org/officeDocument/2006/relationships/hyperlink" Id="rId79" Target="https://www.anthropic.com/engineering/managed-agents#:~:text=As%20just%20one%20example%2C%20in,resets%20had%20become%20dead%20weight" TargetMode="External" /><Relationship Type="http://schemas.openxmlformats.org/officeDocument/2006/relationships/hyperlink" Id="rId83" Target="https://www.anthropic.com/engineering/managed-agents#:~:text=But%20by%20coupling%20everything%20into,nurse%20it%20back%20to%20health" TargetMode="External" /><Relationship Type="http://schemas.openxmlformats.org/officeDocument/2006/relationships/hyperlink" Id="rId33" Target="https://www.anthropic.com/engineering/managed-agents#:~:text=Decouple%20the%20brain%20from%20the,hands" TargetMode="External" /><Relationship Type="http://schemas.openxmlformats.org/officeDocument/2006/relationships/hyperlink" Id="rId80" Target="https://www.anthropic.com/engineering/managed-agents#:~:text=Don%E2%80%99t%20adopt%20a%20pet" TargetMode="External" /><Relationship Type="http://schemas.openxmlformats.org/officeDocument/2006/relationships/hyperlink" Id="rId97" Target="https://www.anthropic.com/engineering/managed-agents#:~:text=Managed%20Agents%20follow%20the%20same,about%20what%20runs%20behind%20them" TargetMode="External" /><Relationship Type="http://schemas.openxmlformats.org/officeDocument/2006/relationships/hyperlink" Id="rId82" Target="https://www.anthropic.com/engineering/managed-agents#:~:text=Nursing%20containers%20meant%20debugging%20unresponsive,lacked%20the%20ability%20to%20debug" TargetMode="External" /><Relationship Type="http://schemas.openxmlformats.org/officeDocument/2006/relationships/hyperlink" Id="rId34" Target="https://www.anthropic.com/engineering/managed-agents#:~:text=Recovering%20from%20harness%20failure,a%20durable%20record%20of%20events" TargetMode="External" /><Relationship Type="http://schemas.openxmlformats.org/officeDocument/2006/relationships/hyperlink" Id="rId56" Target="https://www.anthropic.com/engineering/managed-agents#:~:text=The%20harness%20leaves%20the%20container,failed%20containers%20back%20to%20health" TargetMode="External" /><Relationship Type="http://schemas.openxmlformats.org/officeDocument/2006/relationships/hyperlink" Id="rId67" Target="https://www.anthropic.com/engineering/managed-agents#:~:text=The%20security%20boundary,where%20Claude%E2%80%99s%20generated%20code%20runs" TargetMode="External" /><Relationship Type="http://schemas.openxmlformats.org/officeDocument/2006/relationships/hyperlink" Id="rId116" Target="https://www.infoq.com/articles/evaluating-ai-agents-lessons-learned/" TargetMode="External" /><Relationship Type="http://schemas.openxmlformats.org/officeDocument/2006/relationships/hyperlink" Id="rId30" Target="https://www.infoq.com/articles/evaluating-ai-agents-lessons-learned/#:~:text=%2A%20Hybrid%20evaluation%20is%20non,Red%20teaming%2C%20PII" TargetMode="External" /><Relationship Type="http://schemas.openxmlformats.org/officeDocument/2006/relationships/hyperlink" Id="rId72" Target="https://www.infoq.com/articles/evaluating-ai-agents-lessons-learned/#:~:text=%2A%20Hybrid%20evaluation%20is%20non,user%20experience%20scoring%20are%20as" TargetMode="External" /><Relationship Type="http://schemas.openxmlformats.org/officeDocument/2006/relationships/hyperlink" Id="rId29" Target="https://www.infoq.com/articles/evaluating-ai-agents-lessons-learned/#:~:text=%2A%20Operational%20constraints%20are%20first,a%20liability%2C%20not%20an%20asset" TargetMode="External" /><Relationship Type="http://schemas.openxmlformats.org/officeDocument/2006/relationships/hyperlink" Id="rId28" Target="https://www.infoq.com/articles/evaluating-ai-agents-lessons-learned/#:~:text=,production%20hasn%27t%20passed%20any%20evaluation" TargetMode="External" /><Relationship Type="http://schemas.openxmlformats.org/officeDocument/2006/relationships/hyperlink" Id="rId74" Target="https://www.infoq.com/articles/evaluating-ai-agents-lessons-learned/#:~:text=The%20tooling%20ecosystem%20for%20agent,augmented%20responses.%20Feature%20sets%20evolve" TargetMode="External" /><Relationship Type="http://schemas.openxmlformats.org/officeDocument/2006/relationships/hyperlink" Id="rId73" Target="https://www.infoq.com/articles/evaluating-ai-agents-lessons-learned/#:~:text=These%20agents%20are%20typically%20evaluated,customer%20data%20in%20evaluation%20logs" TargetMode="External" /><Relationship Type="http://schemas.openxmlformats.org/officeDocument/2006/relationships/hyperlink" Id="rId115" Target="https://www.infoq.com/news/2026/04/anthropic-three-agent-harness-ai/" TargetMode="External" /><Relationship Type="http://schemas.openxmlformats.org/officeDocument/2006/relationships/hyperlink" Id="rId47" Target="https://www.infoq.com/news/2026/04/anthropic-three-agent-harness-ai/#:~:text=Anthropic%20engineers%20applied%20this%20framework,running%20sessions%20by" TargetMode="External" /><Relationship Type="http://schemas.openxmlformats.org/officeDocument/2006/relationships/hyperlink" Id="rId26" Target="https://www.infoq.com/news/2026/04/anthropic-three-agent-harness-ai/#:~:text=Anthropic%20has%20introduced%20a%20multi,hour%20AI%20sessions" TargetMode="External" /><Relationship Type="http://schemas.openxmlformats.org/officeDocument/2006/relationships/hyperlink" Id="rId68" Target="https://www.infoq.com/news/2026/04/anthropic-three-agent-harness-ai/#:~:text=For%20frontend%20design%2C%20the%20team,visual%20distinction%20with%20functional%20accuracy" TargetMode="External" /><Relationship Type="http://schemas.openxmlformats.org/officeDocument/2006/relationships/hyperlink" Id="rId43" Target="https://www.infoq.com/news/2026/04/anthropic-three-agent-harness-ai/#:~:text=The%20design%20addresses%20challenges%20common,affecting%20performance%20in%20extended%20tasks" TargetMode="External" /><Relationship Type="http://schemas.openxmlformats.org/officeDocument/2006/relationships/hyperlink" Id="rId112" Target="https://www.preprints.org/manuscript/202604.0428/v1" TargetMode="External" /><Relationship Type="http://schemas.openxmlformats.org/officeDocument/2006/relationships/hyperlink" Id="rId81" Target="https://www.preprints.org/manuscript/202604.0428/v1#:~:text=%E2%80%9Cexecution%20runaway,is%20incomplete%20but%20because%20its" TargetMode="External" /><Relationship Type="http://schemas.openxmlformats.org/officeDocument/2006/relationships/hyperlink" Id="rId42" Target="https://www.preprints.org/manuscript/202604.0428/v1#:~:text=,compaction%2C%20retrieval%2C%20and%20prioritization%20strategies" TargetMode="External" /><Relationship Type="http://schemas.openxmlformats.org/officeDocument/2006/relationships/hyperlink" Id="rId88" Target="https://www.preprints.org/manuscript/202604.0428/v1#:~:text=,component%20from%20general%20logging" TargetMode="External" /><Relationship Type="http://schemas.openxmlformats.org/officeDocument/2006/relationships/hyperlink" Id="rId22" Target="https://www.preprints.org/manuscript/202604.0428/v1#:~:text=,implements%20six%20runtime%20governance%20functions" TargetMode="External" /><Relationship Type="http://schemas.openxmlformats.org/officeDocument/2006/relationships/hyperlink" Id="rId36" Target="https://www.preprints.org/manuscript/202604.0428/v1#:~:text=,logging%2C%20policy%20enforcement%2C%20and%20instrumentation" TargetMode="External" /><Relationship Type="http://schemas.openxmlformats.org/officeDocument/2006/relationships/hyperlink" Id="rId44" Target="https://www.preprints.org/manuscript/202604.0428/v1#:~:text=,provides%20recovery%20from%20partial%20failures" TargetMode="External" /><Relationship Type="http://schemas.openxmlformats.org/officeDocument/2006/relationships/hyperlink" Id="rId105" Target="https://www.preprints.org/manuscript/202604.0428/v1#:~:text=Edge%20cases%20that%20test%20the,C%20and%20S%20with%20exceptional" TargetMode="External" /><Relationship Type="http://schemas.openxmlformats.org/officeDocument/2006/relationships/hyperlink" Id="rId52" Target="https://www.preprints.org/manuscript/202604.0428/v1#:~:text=Figure%204,constant%20while%20the%20harness%20changed" TargetMode="External" /><Relationship Type="http://schemas.openxmlformats.org/officeDocument/2006/relationships/hyperlink" Id="rId103" Target="https://www.preprints.org/manuscript/202604.0428/v1#:~:text=MemGPT%20is%20a%20capability%20module%3A,speedup%20from%20proper%20scheduling%20of" TargetMode="External" /><Relationship Type="http://schemas.openxmlformats.org/officeDocument/2006/relationships/hyperlink" Id="rId70" Target="https://www.preprints.org/manuscript/202604.0428/v1#:~:text=Necessary%20conditions,the%20minimal%20viable%20operational%20environment" TargetMode="External" /><Relationship Type="http://schemas.openxmlformats.org/officeDocument/2006/relationships/hyperlink" Id="rId38" Target="https://www.preprints.org/manuscript/202604.0428/v1#:~:text=The%20problem%20is%20that%20academic,result%20is%20a%20field%20that" TargetMode="External" /><Relationship Type="http://schemas.openxmlformats.org/officeDocument/2006/relationships/hyperlink" Id="rId25" Target="https://www.preprints.org/manuscript/202604.0428/v1#:~:text=logging%20hooks,none%E2%80%94a%20bare%20model%20call%E2%80%94is%20ungoverned" TargetMode="External" /><Relationship Type="http://schemas.openxmlformats.org/officeDocument/2006/relationships/hyperlink" Id="rId37" Target="https://www.preprints.org/manuscript/202604.0428/v1#:~:text=practitioner%20metric%E2%80%94Cost%20Per%20Task%20,a%20systematic%20account%20of%20the" TargetMode="External" /><Relationship Type="http://schemas.openxmlformats.org/officeDocument/2006/relationships/hyperlink" Id="rId65" Target="https://www.preprints.org/manuscript/202604.0428/v1#:~:text=theory%20is%20the%20formal%20semantics,rather%20than%20a%20relation%2C%20meaning" TargetMode="External" /><Relationship Type="http://schemas.openxmlformats.org/officeDocument/2006/relationships/hyperlink" Id="rId123" Target="https://www.rubrik.com/insights/ai-observability" TargetMode="External" /><Relationship Type="http://schemas.openxmlformats.org/officeDocument/2006/relationships/hyperlink" Id="rId95" Target="https://www.rubrik.com/insights/ai-observability#:~:text=Agent%20observability%20applies%20established%20observability,right%20observability%20signals%20in%20place" TargetMode="External" /><Relationship Type="http://schemas.openxmlformats.org/officeDocument/2006/relationships/hyperlink" Id="rId113" Target="https://www.salesforce.com/agentforce/ai-agents/agent-harness/" TargetMode="External" /><Relationship Type="http://schemas.openxmlformats.org/officeDocument/2006/relationships/hyperlink" Id="rId32" Target="https://www.salesforce.com/agentforce/ai-agents/agent-harness/#:~:text=,costs%20without%20completing%20the%20task" TargetMode="External" /><Relationship Type="http://schemas.openxmlformats.org/officeDocument/2006/relationships/hyperlink" Id="rId78" Target="https://www.salesforce.com/agentforce/ai-agents/agent-harness/#:~:text=,has%20already%20tried%20that%20path" TargetMode="External" /><Relationship Type="http://schemas.openxmlformats.org/officeDocument/2006/relationships/hyperlink" Id="rId23" Target="https://www.salesforce.com/agentforce/ai-agents/agent-harness/#:~:text=An%20agent%20harness%20is%20the,that%20agent%20behaves%20in%20a" TargetMode="External" /><Relationship Type="http://schemas.openxmlformats.org/officeDocument/2006/relationships/hyperlink" Id="rId45" Target="https://www.salesforce.com/agentforce/ai-agents/agent-harness/#:~:text=Most%20raw%20AI%20models%20are,exactly%20where%20it%20left%20off" TargetMode="External" /></Relationships>
</file>

<file path=word/_rels/footnotes.xml.rels><?xml version="1.0" encoding="UTF-8"?><Relationships xmlns="http://schemas.openxmlformats.org/package/2006/relationships"><Relationship Type="http://schemas.openxmlformats.org/officeDocument/2006/relationships/hyperlink" Id="rId122" Target="https://agentautopsies.substack.com/p/the-indie-agent-builder-gets-shafted" TargetMode="External" /><Relationship Type="http://schemas.openxmlformats.org/officeDocument/2006/relationships/hyperlink" Id="rId84" Target="https://agentautopsies.substack.com/p/the-indie-agent-builder-gets-shafted#:~:text=" TargetMode="External" /><Relationship Type="http://schemas.openxmlformats.org/officeDocument/2006/relationships/hyperlink" Id="rId60" Target="https://agentautopsies.substack.com/p/the-indie-agent-builder-gets-shafted#:~:text=FINDING%20I%3A%20The%20Subscription%20Subsidy,Illusion" TargetMode="External" /><Relationship Type="http://schemas.openxmlformats.org/officeDocument/2006/relationships/hyperlink" Id="rId117" Target="https://azure.microsoft.com/en-us/blog/agent-factory-top-5-agent-observability-best-practices-for-reliable-ai/" TargetMode="External" /><Relationship Type="http://schemas.openxmlformats.org/officeDocument/2006/relationships/hyperlink" Id="rId92" Target="https://azure.microsoft.com/en-us/blog/agent-factory-top-5-agent-observability-best-practices-for-reliable-ai/#:~:text=1,using%20benchmark%20driven%20leaderboards" TargetMode="External" /><Relationship Type="http://schemas.openxmlformats.org/officeDocument/2006/relationships/hyperlink" Id="rId89" Target="https://azure.microsoft.com/en-us/blog/agent-factory-top-5-agent-observability-best-practices-for-reliable-ai/#:~:text=2,development%20and%20production" TargetMode="External" /><Relationship Type="http://schemas.openxmlformats.org/officeDocument/2006/relationships/hyperlink" Id="rId75" Target="https://azure.microsoft.com/en-us/blog/agent-factory-top-5-agent-observability-best-practices-for-reliable-ai/#:~:text=3,CI%2FCD%20pipelines" TargetMode="External" /><Relationship Type="http://schemas.openxmlformats.org/officeDocument/2006/relationships/hyperlink" Id="rId31" Target="https://azure.microsoft.com/en-us/blog/agent-factory-top-5-agent-observability-best-practices-for-reliable-ai/#:~:text=4,AI%20red%20teaming%20before%20production" TargetMode="External" /><Relationship Type="http://schemas.openxmlformats.org/officeDocument/2006/relationships/hyperlink" Id="rId63" Target="https://azure.microsoft.com/en-us/blog/agent-factory-top-5-agent-observability-best-practices-for-reliable-ai/#:~:text=Azure%20AI%20Foundry%20Observability%20provides,end%20agent%20observability" TargetMode="External" /><Relationship Type="http://schemas.openxmlformats.org/officeDocument/2006/relationships/hyperlink" Id="rId90" Target="https://azure.microsoft.com/en-us/blog/agent-factory-top-5-agent-observability-best-practices-for-reliable-ai/#:~:text=monitor%20live%20traffic%20with%20customizable,grade%20AI%20at%20scale" TargetMode="External" /><Relationship Type="http://schemas.openxmlformats.org/officeDocument/2006/relationships/hyperlink" Id="rId35" Target="https://azure.microsoft.com/en-us/blog/agent-factory-top-5-agent-observability-best-practices-for-reliable-ai/#:~:text=reasoning%2C%20and%20dynamic%20decision%20making%E2%80%94that,in%20compliance%20with%20organizational%20standards" TargetMode="External" /><Relationship Type="http://schemas.openxmlformats.org/officeDocument/2006/relationships/hyperlink" Id="rId119" Target="https://blog.langchain.com/how-middleware-lets-you-customize-your-agent-harness/" TargetMode="External" /><Relationship Type="http://schemas.openxmlformats.org/officeDocument/2006/relationships/hyperlink" Id="rId50" Target="https://blog.langchain.com/how-middleware-lets-you-customize-your-agent-harness/#:~:text=,loop" TargetMode="External" /><Relationship Type="http://schemas.openxmlformats.org/officeDocument/2006/relationships/hyperlink" Id="rId111" Target="https://blog.langchain.com/the-anatomy-of-an-agent-harness/" TargetMode="External" /><Relationship Type="http://schemas.openxmlformats.org/officeDocument/2006/relationships/hyperlink" Id="rId39" Target="https://blog.langchain.com/the-anatomy-of-an-agent-harness/#:~:text=A%20harness%20is%20every%20piece,feedback%20loops%2C%20and%20enforceable%20constraints" TargetMode="External" /><Relationship Type="http://schemas.openxmlformats.org/officeDocument/2006/relationships/hyperlink" Id="rId21" Target="https://blog.langchain.com/the-anatomy-of-an-agent-harness/#:~:text=Agent%20%3D%20Model%20%2B%20Harness" TargetMode="External" /><Relationship Type="http://schemas.openxmlformats.org/officeDocument/2006/relationships/hyperlink" Id="rId40" Target="https://blog.langchain.com/the-anatomy-of-an-agent-harness/#:~:text=Concretely%2C%20a%20harness%20includes%20things,like" TargetMode="External" /><Relationship Type="http://schemas.openxmlformats.org/officeDocument/2006/relationships/hyperlink" Id="rId120" Target="https://github.com/ai-boost/awesome-harness-engineering" TargetMode="External" /><Relationship Type="http://schemas.openxmlformats.org/officeDocument/2006/relationships/hyperlink" Id="rId53" Target="https://github.com/ai-boost/awesome-harness-engineering#:~:text=Decision%20framework%20for%20four%20multi,How%20to%20Engineer%20Ones%20That" TargetMode="External" /><Relationship Type="http://schemas.openxmlformats.org/officeDocument/2006/relationships/hyperlink" Id="rId58" Target="https://github.com/mezmo/aura" TargetMode="External" /><Relationship Type="http://schemas.openxmlformats.org/officeDocument/2006/relationships/hyperlink" Id="rId64" Target="https://kserve.github.io" TargetMode="External" /><Relationship Type="http://schemas.openxmlformats.org/officeDocument/2006/relationships/hyperlink" Id="rId121" Target="https://medium.com/@hungry.soul/how-we-built-an-ai-agent-harness-that-actually-does-security-6b52ca949752" TargetMode="External" /><Relationship Type="http://schemas.openxmlformats.org/officeDocument/2006/relationships/hyperlink" Id="rId62" Target="https://medium.com/@hungry.soul/how-we-built-an-ai-agent-harness-that-actually-does-security-6b52ca949752#:~:text=Bedrock%20AgentCore" TargetMode="External" /><Relationship Type="http://schemas.openxmlformats.org/officeDocument/2006/relationships/hyperlink" Id="rId66" Target="https://medium.com/@hungry.soul/how-we-built-an-ai-agent-harness-that-actually-does-security-6b52ca949752#:~:text=Code%20Interpreter%20Sessions" TargetMode="External" /><Relationship Type="http://schemas.openxmlformats.org/officeDocument/2006/relationships/hyperlink" Id="rId102" Target="https://medium.com/@hungry.soul/how-we-built-an-ai-agent-harness-that-actually-does-security-6b52ca949752#:~:text=Credential%20Injection" TargetMode="External" /><Relationship Type="http://schemas.openxmlformats.org/officeDocument/2006/relationships/hyperlink" Id="rId55" Target="https://medium.com/@hungry.soul/how-we-built-an-ai-agent-harness-that-actually-does-security-6b52ca949752#:~:text=For%20background%20operations%2C%20the%20orchestrator,context%20window%2C%20and%20workspace%20access" TargetMode="External" /><Relationship Type="http://schemas.openxmlformats.org/officeDocument/2006/relationships/hyperlink" Id="rId101" Target="https://medium.com/@hungry.soul/how-we-built-an-ai-agent-harness-that-actually-does-security-6b52ca949752#:~:text=For%20web%20pentesting%20and%20exploit,for%20XSS%2C%20CSRF%2C%20injection%20flaws" TargetMode="External" /><Relationship Type="http://schemas.openxmlformats.org/officeDocument/2006/relationships/hyperlink" Id="rId54" Target="https://medium.com/@hungry.soul/how-we-built-an-ai-agent-harness-that-actually-does-security-6b52ca949752#:~:text=Most%20multi,powered%20routing" TargetMode="External" /><Relationship Type="http://schemas.openxmlformats.org/officeDocument/2006/relationships/hyperlink" Id="rId98" Target="https://medium.com/@hungry.soul/how-we-built-an-ai-agent-harness-that-actually-does-security-6b52ca949752#:~:text=Supervisor%20Orchestration" TargetMode="External" /><Relationship Type="http://schemas.openxmlformats.org/officeDocument/2006/relationships/hyperlink" Id="rId99" Target="https://medium.com/@hungry.soul/how-we-built-an-ai-agent-harness-that-actually-does-security-6b52ca949752#:~:text=The%20isolation%20matters,orchestrator%20reads%20results%20when%20ready" TargetMode="External" /><Relationship Type="http://schemas.openxmlformats.org/officeDocument/2006/relationships/hyperlink" Id="rId100" Target="https://medium.com/@hungry.soul/how-we-built-an-ai-agent-harness-that-actually-does-security-6b52ca949752#:~:text=This%20is%20where%20things%20get,LLM%20inference%20and%20code%20execution" TargetMode="External" /><Relationship Type="http://schemas.openxmlformats.org/officeDocument/2006/relationships/hyperlink" Id="rId48" Target="https://modelcontext.org" TargetMode="External" /><Relationship Type="http://schemas.openxmlformats.org/officeDocument/2006/relationships/hyperlink" Id="rId114" Target="https://platformengineering.org/blog/aura-building-open-agentic-harness-for-production-AI" TargetMode="External" /><Relationship Type="http://schemas.openxmlformats.org/officeDocument/2006/relationships/hyperlink" Id="rId61" Target="https://platformengineering.org/blog/aura-building-open-agentic-harness-for-production-AI#:~:text=%2Fv1%2Fchat%2Fcompletions%20endpoint%20with%20SSE%20%28Server,directly%20at%20AURA" TargetMode="External" /><Relationship Type="http://schemas.openxmlformats.org/officeDocument/2006/relationships/hyperlink" Id="rId41" Target="https://platformengineering.org/blog/aura-building-open-agentic-harness-for-production-AI#:~:text=1" TargetMode="External" /><Relationship Type="http://schemas.openxmlformats.org/officeDocument/2006/relationships/hyperlink" Id="rId24" Target="https://platformengineering.org/blog/aura-building-open-agentic-harness-for-production-AI#:~:text=2.%20Multi,persistence" TargetMode="External" /><Relationship Type="http://schemas.openxmlformats.org/officeDocument/2006/relationships/hyperlink" Id="rId59" Target="https://platformengineering.org/blog/aura-building-open-agentic-harness-for-production-AI#:~:text=3.%20A%20Drop" TargetMode="External" /><Relationship Type="http://schemas.openxmlformats.org/officeDocument/2006/relationships/hyperlink" Id="rId49" Target="https://platformengineering.org/blog/aura-building-open-agentic-harness-for-production-AI#:~:text=4,MCP%20%26%20seamless%20interoperability" TargetMode="External" /><Relationship Type="http://schemas.openxmlformats.org/officeDocument/2006/relationships/hyperlink" Id="rId86" Target="https://platformengineering.org/blog/aura-building-open-agentic-harness-for-production-AI#:~:text=5,streaming" TargetMode="External" /><Relationship Type="http://schemas.openxmlformats.org/officeDocument/2006/relationships/hyperlink" Id="rId27" Target="https://platformengineering.org/blog/aura-building-open-agentic-harness-for-production-AI#:~:text=AURA%20is%20an%20open,world%20environments" TargetMode="External" /><Relationship Type="http://schemas.openxmlformats.org/officeDocument/2006/relationships/hyperlink" Id="rId69" Target="https://platformengineering.org/blog/aura-building-open-agentic-harness-for-production-AI#:~:text=Furthermore%2C%20AURA%20ships%20with%20native,Phoenix%20or%20your%20existing%20APM" TargetMode="External" /><Relationship Type="http://schemas.openxmlformats.org/officeDocument/2006/relationships/hyperlink" Id="rId76" Target="https://platformengineering.org/blog/aura-building-open-agentic-harness-for-production-AI#:~:text=Rather%20than%20acting%20as%20a,alongside%20the%20rest%20of%20your" TargetMode="External" /><Relationship Type="http://schemas.openxmlformats.org/officeDocument/2006/relationships/hyperlink" Id="rId94" Target="https://platformengineering.org/blog/aura-building-open-agentic-harness-for-production-AI#:~:text=Rather%20than%20acting%20as%20a,the%20rest%20of%20your%20platform" TargetMode="External" /><Relationship Type="http://schemas.openxmlformats.org/officeDocument/2006/relationships/hyperlink" Id="rId51" Target="https://platformengineering.org/blog/aura-building-open-agentic-harness-for-production-AI#:~:text=iterative%20re" TargetMode="External" /><Relationship Type="http://schemas.openxmlformats.org/officeDocument/2006/relationships/hyperlink" Id="rId118" Target="https://www.anthropic.com/engineering/managed-agents" TargetMode="External" /><Relationship Type="http://schemas.openxmlformats.org/officeDocument/2006/relationships/hyperlink" Id="rId79" Target="https://www.anthropic.com/engineering/managed-agents#:~:text=As%20just%20one%20example%2C%20in,resets%20had%20become%20dead%20weight" TargetMode="External" /><Relationship Type="http://schemas.openxmlformats.org/officeDocument/2006/relationships/hyperlink" Id="rId83" Target="https://www.anthropic.com/engineering/managed-agents#:~:text=But%20by%20coupling%20everything%20into,nurse%20it%20back%20to%20health" TargetMode="External" /><Relationship Type="http://schemas.openxmlformats.org/officeDocument/2006/relationships/hyperlink" Id="rId33" Target="https://www.anthropic.com/engineering/managed-agents#:~:text=Decouple%20the%20brain%20from%20the,hands" TargetMode="External" /><Relationship Type="http://schemas.openxmlformats.org/officeDocument/2006/relationships/hyperlink" Id="rId80" Target="https://www.anthropic.com/engineering/managed-agents#:~:text=Don%E2%80%99t%20adopt%20a%20pet" TargetMode="External" /><Relationship Type="http://schemas.openxmlformats.org/officeDocument/2006/relationships/hyperlink" Id="rId97" Target="https://www.anthropic.com/engineering/managed-agents#:~:text=Managed%20Agents%20follow%20the%20same,about%20what%20runs%20behind%20them" TargetMode="External" /><Relationship Type="http://schemas.openxmlformats.org/officeDocument/2006/relationships/hyperlink" Id="rId82" Target="https://www.anthropic.com/engineering/managed-agents#:~:text=Nursing%20containers%20meant%20debugging%20unresponsive,lacked%20the%20ability%20to%20debug" TargetMode="External" /><Relationship Type="http://schemas.openxmlformats.org/officeDocument/2006/relationships/hyperlink" Id="rId34" Target="https://www.anthropic.com/engineering/managed-agents#:~:text=Recovering%20from%20harness%20failure,a%20durable%20record%20of%20events" TargetMode="External" /><Relationship Type="http://schemas.openxmlformats.org/officeDocument/2006/relationships/hyperlink" Id="rId56" Target="https://www.anthropic.com/engineering/managed-agents#:~:text=The%20harness%20leaves%20the%20container,failed%20containers%20back%20to%20health" TargetMode="External" /><Relationship Type="http://schemas.openxmlformats.org/officeDocument/2006/relationships/hyperlink" Id="rId67" Target="https://www.anthropic.com/engineering/managed-agents#:~:text=The%20security%20boundary,where%20Claude%E2%80%99s%20generated%20code%20runs" TargetMode="External" /><Relationship Type="http://schemas.openxmlformats.org/officeDocument/2006/relationships/hyperlink" Id="rId116" Target="https://www.infoq.com/articles/evaluating-ai-agents-lessons-learned/" TargetMode="External" /><Relationship Type="http://schemas.openxmlformats.org/officeDocument/2006/relationships/hyperlink" Id="rId30" Target="https://www.infoq.com/articles/evaluating-ai-agents-lessons-learned/#:~:text=%2A%20Hybrid%20evaluation%20is%20non,Red%20teaming%2C%20PII" TargetMode="External" /><Relationship Type="http://schemas.openxmlformats.org/officeDocument/2006/relationships/hyperlink" Id="rId72" Target="https://www.infoq.com/articles/evaluating-ai-agents-lessons-learned/#:~:text=%2A%20Hybrid%20evaluation%20is%20non,user%20experience%20scoring%20are%20as" TargetMode="External" /><Relationship Type="http://schemas.openxmlformats.org/officeDocument/2006/relationships/hyperlink" Id="rId29" Target="https://www.infoq.com/articles/evaluating-ai-agents-lessons-learned/#:~:text=%2A%20Operational%20constraints%20are%20first,a%20liability%2C%20not%20an%20asset" TargetMode="External" /><Relationship Type="http://schemas.openxmlformats.org/officeDocument/2006/relationships/hyperlink" Id="rId28" Target="https://www.infoq.com/articles/evaluating-ai-agents-lessons-learned/#:~:text=,production%20hasn%27t%20passed%20any%20evaluation" TargetMode="External" /><Relationship Type="http://schemas.openxmlformats.org/officeDocument/2006/relationships/hyperlink" Id="rId74" Target="https://www.infoq.com/articles/evaluating-ai-agents-lessons-learned/#:~:text=The%20tooling%20ecosystem%20for%20agent,augmented%20responses.%20Feature%20sets%20evolve" TargetMode="External" /><Relationship Type="http://schemas.openxmlformats.org/officeDocument/2006/relationships/hyperlink" Id="rId73" Target="https://www.infoq.com/articles/evaluating-ai-agents-lessons-learned/#:~:text=These%20agents%20are%20typically%20evaluated,customer%20data%20in%20evaluation%20logs" TargetMode="External" /><Relationship Type="http://schemas.openxmlformats.org/officeDocument/2006/relationships/hyperlink" Id="rId115" Target="https://www.infoq.com/news/2026/04/anthropic-three-agent-harness-ai/" TargetMode="External" /><Relationship Type="http://schemas.openxmlformats.org/officeDocument/2006/relationships/hyperlink" Id="rId47" Target="https://www.infoq.com/news/2026/04/anthropic-three-agent-harness-ai/#:~:text=Anthropic%20engineers%20applied%20this%20framework,running%20sessions%20by" TargetMode="External" /><Relationship Type="http://schemas.openxmlformats.org/officeDocument/2006/relationships/hyperlink" Id="rId26" Target="https://www.infoq.com/news/2026/04/anthropic-three-agent-harness-ai/#:~:text=Anthropic%20has%20introduced%20a%20multi,hour%20AI%20sessions" TargetMode="External" /><Relationship Type="http://schemas.openxmlformats.org/officeDocument/2006/relationships/hyperlink" Id="rId68" Target="https://www.infoq.com/news/2026/04/anthropic-three-agent-harness-ai/#:~:text=For%20frontend%20design%2C%20the%20team,visual%20distinction%20with%20functional%20accuracy" TargetMode="External" /><Relationship Type="http://schemas.openxmlformats.org/officeDocument/2006/relationships/hyperlink" Id="rId43" Target="https://www.infoq.com/news/2026/04/anthropic-three-agent-harness-ai/#:~:text=The%20design%20addresses%20challenges%20common,affecting%20performance%20in%20extended%20tasks" TargetMode="External" /><Relationship Type="http://schemas.openxmlformats.org/officeDocument/2006/relationships/hyperlink" Id="rId112" Target="https://www.preprints.org/manuscript/202604.0428/v1" TargetMode="External" /><Relationship Type="http://schemas.openxmlformats.org/officeDocument/2006/relationships/hyperlink" Id="rId81" Target="https://www.preprints.org/manuscript/202604.0428/v1#:~:text=%E2%80%9Cexecution%20runaway,is%20incomplete%20but%20because%20its" TargetMode="External" /><Relationship Type="http://schemas.openxmlformats.org/officeDocument/2006/relationships/hyperlink" Id="rId42" Target="https://www.preprints.org/manuscript/202604.0428/v1#:~:text=,compaction%2C%20retrieval%2C%20and%20prioritization%20strategies" TargetMode="External" /><Relationship Type="http://schemas.openxmlformats.org/officeDocument/2006/relationships/hyperlink" Id="rId88" Target="https://www.preprints.org/manuscript/202604.0428/v1#:~:text=,component%20from%20general%20logging" TargetMode="External" /><Relationship Type="http://schemas.openxmlformats.org/officeDocument/2006/relationships/hyperlink" Id="rId22" Target="https://www.preprints.org/manuscript/202604.0428/v1#:~:text=,implements%20six%20runtime%20governance%20functions" TargetMode="External" /><Relationship Type="http://schemas.openxmlformats.org/officeDocument/2006/relationships/hyperlink" Id="rId36" Target="https://www.preprints.org/manuscript/202604.0428/v1#:~:text=,logging%2C%20policy%20enforcement%2C%20and%20instrumentation" TargetMode="External" /><Relationship Type="http://schemas.openxmlformats.org/officeDocument/2006/relationships/hyperlink" Id="rId44" Target="https://www.preprints.org/manuscript/202604.0428/v1#:~:text=,provides%20recovery%20from%20partial%20failures" TargetMode="External" /><Relationship Type="http://schemas.openxmlformats.org/officeDocument/2006/relationships/hyperlink" Id="rId105" Target="https://www.preprints.org/manuscript/202604.0428/v1#:~:text=Edge%20cases%20that%20test%20the,C%20and%20S%20with%20exceptional" TargetMode="External" /><Relationship Type="http://schemas.openxmlformats.org/officeDocument/2006/relationships/hyperlink" Id="rId52" Target="https://www.preprints.org/manuscript/202604.0428/v1#:~:text=Figure%204,constant%20while%20the%20harness%20changed" TargetMode="External" /><Relationship Type="http://schemas.openxmlformats.org/officeDocument/2006/relationships/hyperlink" Id="rId103" Target="https://www.preprints.org/manuscript/202604.0428/v1#:~:text=MemGPT%20is%20a%20capability%20module%3A,speedup%20from%20proper%20scheduling%20of" TargetMode="External" /><Relationship Type="http://schemas.openxmlformats.org/officeDocument/2006/relationships/hyperlink" Id="rId70" Target="https://www.preprints.org/manuscript/202604.0428/v1#:~:text=Necessary%20conditions,the%20minimal%20viable%20operational%20environment" TargetMode="External" /><Relationship Type="http://schemas.openxmlformats.org/officeDocument/2006/relationships/hyperlink" Id="rId38" Target="https://www.preprints.org/manuscript/202604.0428/v1#:~:text=The%20problem%20is%20that%20academic,result%20is%20a%20field%20that" TargetMode="External" /><Relationship Type="http://schemas.openxmlformats.org/officeDocument/2006/relationships/hyperlink" Id="rId25" Target="https://www.preprints.org/manuscript/202604.0428/v1#:~:text=logging%20hooks,none%E2%80%94a%20bare%20model%20call%E2%80%94is%20ungoverned" TargetMode="External" /><Relationship Type="http://schemas.openxmlformats.org/officeDocument/2006/relationships/hyperlink" Id="rId37" Target="https://www.preprints.org/manuscript/202604.0428/v1#:~:text=practitioner%20metric%E2%80%94Cost%20Per%20Task%20,a%20systematic%20account%20of%20the" TargetMode="External" /><Relationship Type="http://schemas.openxmlformats.org/officeDocument/2006/relationships/hyperlink" Id="rId65" Target="https://www.preprints.org/manuscript/202604.0428/v1#:~:text=theory%20is%20the%20formal%20semantics,rather%20than%20a%20relation%2C%20meaning" TargetMode="External" /><Relationship Type="http://schemas.openxmlformats.org/officeDocument/2006/relationships/hyperlink" Id="rId123" Target="https://www.rubrik.com/insights/ai-observability" TargetMode="External" /><Relationship Type="http://schemas.openxmlformats.org/officeDocument/2006/relationships/hyperlink" Id="rId95" Target="https://www.rubrik.com/insights/ai-observability#:~:text=Agent%20observability%20applies%20established%20observability,right%20observability%20signals%20in%20place" TargetMode="External" /><Relationship Type="http://schemas.openxmlformats.org/officeDocument/2006/relationships/hyperlink" Id="rId113" Target="https://www.salesforce.com/agentforce/ai-agents/agent-harness/" TargetMode="External" /><Relationship Type="http://schemas.openxmlformats.org/officeDocument/2006/relationships/hyperlink" Id="rId32" Target="https://www.salesforce.com/agentforce/ai-agents/agent-harness/#:~:text=,costs%20without%20completing%20the%20task" TargetMode="External" /><Relationship Type="http://schemas.openxmlformats.org/officeDocument/2006/relationships/hyperlink" Id="rId78" Target="https://www.salesforce.com/agentforce/ai-agents/agent-harness/#:~:text=,has%20already%20tried%20that%20path" TargetMode="External" /><Relationship Type="http://schemas.openxmlformats.org/officeDocument/2006/relationships/hyperlink" Id="rId23" Target="https://www.salesforce.com/agentforce/ai-agents/agent-harness/#:~:text=An%20agent%20harness%20is%20the,that%20agent%20behaves%20in%20a" TargetMode="External" /><Relationship Type="http://schemas.openxmlformats.org/officeDocument/2006/relationships/hyperlink" Id="rId45" Target="https://www.salesforce.com/agentforce/ai-agents/agent-harness/#:~:text=Most%20raw%20AI%20models%20are,exactly%20where%20it%20left%20of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2026-04-15T16:02:47Z</dcterms:created>
  <dcterms:modified xsi:type="dcterms:W3CDTF">2026-04-15T16:02:47Z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