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hermes-agent-deep-research-report"/>
    <w:p>
      <w:pPr>
        <w:pStyle w:val="Heading1"/>
      </w:pPr>
      <w:r>
        <w:t xml:space="preserve">Hermes Agent Deep Research Report</w:t>
      </w:r>
    </w:p>
    <w:bookmarkStart w:id="27" w:name="executive-summary"/>
    <w:p>
      <w:pPr>
        <w:pStyle w:val="Heading2"/>
      </w:pPr>
      <w:r>
        <w:t xml:space="preserve">Executive Summary</w:t>
      </w:r>
    </w:p>
    <w:p>
      <w:pPr>
        <w:pStyle w:val="FirstParagraph"/>
      </w:pPr>
      <w:r>
        <w:t xml:space="preserve">This report assumes that “Hermes agent” means</w:t>
      </w:r>
      <w:r>
        <w:t xml:space="preserve"> </w:t>
      </w:r>
      <w:r>
        <w:rPr>
          <w:b/>
          <w:bCs/>
        </w:rPr>
        <w:t xml:space="preserve">Hermes Agent</w:t>
      </w:r>
      <w:r>
        <w:t xml:space="preserve">, the open-source, self-improving agent runtime built by Nous Research</w:t>
      </w:r>
      <w:hyperlink r:id="rId21">
        <w:r>
          <w:rPr>
            <w:rStyle w:val="Hyperlink"/>
          </w:rPr>
          <w:t xml:space="preserve">[1]</w:t>
        </w:r>
      </w:hyperlink>
      <w:r>
        <w:t xml:space="preserve">, not one of the many other products or models named “Hermes.” In the project’s own positioning, Hermes Agent is a long-running, tool-using AI agent that can operate through a terminal UI, messaging gateways, an API server, editor integration, batch jobs, and RL/evaluation workflows. It is not a single foundation model. It is an orchestration layer around one or more models, tool schemas, memory systems, execution environments, and deployment surfaces. As of mid-April 2026, the repository and packaging metadata place the current released code around version 0.10.0.</w:t>
      </w:r>
      <w:r>
        <w:t xml:space="preserve"> </w:t>
      </w:r>
      <w:hyperlink r:id="rId22">
        <w:r>
          <w:rPr>
            <w:rStyle w:val="Hyperlink"/>
          </w:rPr>
          <w:t xml:space="preserve">[2]</w:t>
        </w:r>
      </w:hyperlink>
    </w:p>
    <w:p>
      <w:pPr>
        <w:pStyle w:val="BodyText"/>
      </w:pPr>
      <w:r>
        <w:t xml:space="preserve">Why Hermes exists is straightforward: many agent systems are either too narrow, too tied to one interface, too dependent on one provider, or too stateless to improve over time. Hermes is designed to solve those gaps. Official docs repeatedly emphasize six needs: durable memory across sessions, reusable procedural knowledge via skills, deployment beyond a laptop, multi-platform messaging access, model/provider portability, and automation through cron, delegation, and batch execution. In plain language, Hermes exists so the same agent can remember, act, automate, and be reached from wherever the user already works.</w:t>
      </w:r>
      <w:r>
        <w:t xml:space="preserve"> </w:t>
      </w:r>
      <w:hyperlink r:id="rId23">
        <w:r>
          <w:rPr>
            <w:rStyle w:val="Hyperlink"/>
          </w:rPr>
          <w:t xml:space="preserve">[3]</w:t>
        </w:r>
      </w:hyperlink>
    </w:p>
    <w:p>
      <w:pPr>
        <w:pStyle w:val="BodyText"/>
      </w:pPr>
      <w:r>
        <w:t xml:space="preserve">What Hermes is, more precisely, is a</w:t>
      </w:r>
      <w:r>
        <w:t xml:space="preserve"> </w:t>
      </w:r>
      <w:r>
        <w:rPr>
          <w:b/>
          <w:bCs/>
        </w:rPr>
        <w:t xml:space="preserve">platform-agnostic agent runtime</w:t>
      </w:r>
      <w:r>
        <w:t xml:space="preserve"> </w:t>
      </w:r>
      <w:r>
        <w:t xml:space="preserve">centered on one reusable</w:t>
      </w:r>
      <w:r>
        <w:t xml:space="preserve"> </w:t>
      </w:r>
      <w:r>
        <w:rPr>
          <w:rStyle w:val="VerbatimChar"/>
        </w:rPr>
        <w:t xml:space="preserve">AIAgent</w:t>
      </w:r>
      <w:r>
        <w:t xml:space="preserve"> </w:t>
      </w:r>
      <w:r>
        <w:t xml:space="preserve">loop. Around that loop sit prompt assembly, tool discovery and dispatch, a SQLite state database, context compression, optional external memory providers, platform adapters, plugin hooks, and multiple execution backends such as local shell, Docker, SSH, Modal, Daytona, and Singularity. Its “learning” during normal use is mostly</w:t>
      </w:r>
      <w:r>
        <w:t xml:space="preserve"> </w:t>
      </w:r>
      <w:r>
        <w:rPr>
          <w:b/>
          <w:bCs/>
        </w:rPr>
        <w:t xml:space="preserve">non-parametric</w:t>
      </w:r>
      <w:r>
        <w:t xml:space="preserve">: it writes memories, searches old sessions, creates or patches skills, and can sync to external memory providers. Weight updates and RL training exist, but they are separate subsystems, not part of ordinary inference-time operation.</w:t>
      </w:r>
      <w:r>
        <w:t xml:space="preserve"> </w:t>
      </w:r>
      <w:hyperlink r:id="rId24">
        <w:r>
          <w:rPr>
            <w:rStyle w:val="Hyperlink"/>
          </w:rPr>
          <w:t xml:space="preserve">[4]</w:t>
        </w:r>
      </w:hyperlink>
    </w:p>
    <w:p>
      <w:pPr>
        <w:pStyle w:val="BodyText"/>
      </w:pPr>
      <w:r>
        <w:t xml:space="preserve">Analytically, Hermes looks less like a classical symbolic planner and more like a</w:t>
      </w:r>
      <w:r>
        <w:t xml:space="preserve"> </w:t>
      </w:r>
      <w:r>
        <w:rPr>
          <w:b/>
          <w:bCs/>
        </w:rPr>
        <w:t xml:space="preserve">ReAct-style tool-using runtime with explicit memory and procedural-knowledge layers</w:t>
      </w:r>
      <w:r>
        <w:t xml:space="preserve">. Its core loop resembles ReAct’s think/act alternation; its skill system resembles the reusable skill libraries seen in Voyager; its memory, recall, and compression choices resemble ideas from Generative Agents and MemGPT; and its self-improvement is closer to Reflexion-style verbal adaptation than to Toolformer-style model training. The difference is that Hermes packages those ideas into a production-oriented system with provider routing, security boundaries, platform adapters, and deployment tooling.</w:t>
      </w:r>
      <w:r>
        <w:t xml:space="preserve"> </w:t>
      </w:r>
      <w:hyperlink r:id="rId25">
        <w:r>
          <w:rPr>
            <w:rStyle w:val="Hyperlink"/>
          </w:rPr>
          <w:t xml:space="preserve">[5]</w:t>
        </w:r>
      </w:hyperlink>
    </w:p>
    <w:p>
      <w:pPr>
        <w:pStyle w:val="BodyText"/>
      </w:pPr>
      <w:r>
        <w:t xml:space="preserve">The most important limitations are equally clear. Hermes remains heavily dependent on the underlying model for planning quality and judgment. Official docs do</w:t>
      </w:r>
      <w:r>
        <w:t xml:space="preserve"> </w:t>
      </w:r>
      <w:r>
        <w:rPr>
          <w:b/>
          <w:bCs/>
        </w:rPr>
        <w:t xml:space="preserve">not</w:t>
      </w:r>
      <w:r>
        <w:t xml:space="preserve"> </w:t>
      </w:r>
      <w:r>
        <w:t xml:space="preserve">describe a standalone planner, theorem prover, or search algorithm that guarantees correct decomposition. The system also makes deliberate trade-offs: local memory is small and frozen per session for caching efficiency; external memory providers are single-select; the primary persistence layer is SQLite with WAL, which simplifies local deployments but constrains multi-writer scaling; and its strongest security guarantees depend on sandboxing, configuration discipline, and leaving risky modes disabled. Several official pages also expose a fast-moving codebase with some documentation inconsistencies, which matters if you are trying to treat the docs as a specification.</w:t>
      </w:r>
      <w:r>
        <w:t xml:space="preserve"> </w:t>
      </w:r>
      <w:hyperlink r:id="rId26">
        <w:r>
          <w:rPr>
            <w:rStyle w:val="Hyperlink"/>
          </w:rPr>
          <w:t xml:space="preserve">[6]</w:t>
        </w:r>
      </w:hyperlink>
    </w:p>
    <w:bookmarkEnd w:id="27"/>
    <w:bookmarkStart w:id="32" w:name="scope-and-definitions"/>
    <w:p>
      <w:pPr>
        <w:pStyle w:val="Heading2"/>
      </w:pPr>
      <w:r>
        <w:t xml:space="preserve">Scope and Definitions</w:t>
      </w:r>
    </w:p>
    <w:p>
      <w:pPr>
        <w:pStyle w:val="FirstParagraph"/>
      </w:pPr>
      <w:r>
        <w:t xml:space="preserve">Hermes Agent is best understood as a</w:t>
      </w:r>
      <w:r>
        <w:t xml:space="preserve"> </w:t>
      </w:r>
      <w:r>
        <w:rPr>
          <w:b/>
          <w:bCs/>
        </w:rPr>
        <w:t xml:space="preserve">host runtime for tool-using language-model agents</w:t>
      </w:r>
      <w:r>
        <w:t xml:space="preserve">. The official docs and repo describe one core agent loop reused across CLI chat, messaging bots, ACP editor integration, API server requests, batch data generation, and RL/evaluation environments. That is the defining scope: Hermes is not merely a chat interface, and it is not merely a plugin system. It is the common runtime beneath multiple surfaces.</w:t>
      </w:r>
      <w:r>
        <w:t xml:space="preserve"> </w:t>
      </w:r>
      <w:hyperlink r:id="rId24">
        <w:r>
          <w:rPr>
            <w:rStyle w:val="Hyperlink"/>
          </w:rPr>
          <w:t xml:space="preserve">[7]</w:t>
        </w:r>
      </w:hyperlink>
    </w:p>
    <w:p>
      <w:pPr>
        <w:pStyle w:val="BodyText"/>
      </w:pPr>
      <w:r>
        <w:t xml:space="preserve">A useful definition in plain language is this:</w:t>
      </w:r>
      <w:r>
        <w:t xml:space="preserve"> </w:t>
      </w:r>
      <w:r>
        <w:rPr>
          <w:b/>
          <w:bCs/>
        </w:rPr>
        <w:t xml:space="preserve">Hermes Agent is a model-driven control loop that builds a prompt, exposes a selected set of tools, lets the model decide when to call them, executes those calls, persists the resulting state, and repeats until it can answer or stop.</w:t>
      </w:r>
      <w:r>
        <w:t xml:space="preserve"> </w:t>
      </w:r>
      <w:r>
        <w:t xml:space="preserve">The runtime also adds long-term continuity through memory, skills, and session search. That simple definition matches the architecture, prompt assembly, tool runtime, session storage, and memory documentation.</w:t>
      </w:r>
      <w:r>
        <w:t xml:space="preserve"> </w:t>
      </w:r>
      <w:hyperlink r:id="rId28">
        <w:r>
          <w:rPr>
            <w:rStyle w:val="Hyperlink"/>
          </w:rPr>
          <w:t xml:space="preserve">[8]</w:t>
        </w:r>
      </w:hyperlink>
    </w:p>
    <w:p>
      <w:pPr>
        <w:pStyle w:val="BodyText"/>
      </w:pPr>
      <w:r>
        <w:t xml:space="preserve">Official material supports at least six practical “variants” of Hermes. The table below synthesizes those variants from the documentation.</w:t>
      </w:r>
      <w:r>
        <w:t xml:space="preserve"> </w:t>
      </w:r>
      <w:hyperlink r:id="rId29">
        <w:r>
          <w:rPr>
            <w:rStyle w:val="Hyperlink"/>
          </w:rPr>
          <w:t xml:space="preserve">[9]</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Variant</w:t>
            </w:r>
          </w:p>
        </w:tc>
        <w:tc>
          <w:tcPr/>
          <w:p>
            <w:pPr>
              <w:pStyle w:val="Compact"/>
            </w:pPr>
            <w:r>
              <w:t xml:space="preserve">What it is</w:t>
            </w:r>
          </w:p>
        </w:tc>
        <w:tc>
          <w:tcPr/>
          <w:p>
            <w:pPr>
              <w:pStyle w:val="Compact"/>
            </w:pPr>
            <w:r>
              <w:t xml:space="preserve">Best fit</w:t>
            </w:r>
          </w:p>
        </w:tc>
        <w:tc>
          <w:tcPr/>
          <w:p>
            <w:pPr>
              <w:pStyle w:val="Compact"/>
            </w:pPr>
            <w:r>
              <w:t xml:space="preserve">Distinguishing traits</w:t>
            </w:r>
          </w:p>
        </w:tc>
      </w:tr>
      <w:tr>
        <w:tc>
          <w:tcPr/>
          <w:p>
            <w:pPr>
              <w:pStyle w:val="Compact"/>
            </w:pPr>
            <w:r>
              <w:t xml:space="preserve">Interactive CLI</w:t>
            </w:r>
          </w:p>
        </w:tc>
        <w:tc>
          <w:tcPr/>
          <w:p>
            <w:pPr>
              <w:pStyle w:val="Compact"/>
            </w:pPr>
            <w:r>
              <w:t xml:space="preserve">Terminal-native chat interface</w:t>
            </w:r>
          </w:p>
        </w:tc>
        <w:tc>
          <w:tcPr/>
          <w:p>
            <w:pPr>
              <w:pStyle w:val="Compact"/>
            </w:pPr>
            <w:r>
              <w:t xml:space="preserve">Coding, local research, direct supervision</w:t>
            </w:r>
          </w:p>
        </w:tc>
        <w:tc>
          <w:tcPr/>
          <w:p>
            <w:pPr>
              <w:pStyle w:val="Compact"/>
            </w:pPr>
            <w:r>
              <w:t xml:space="preserve">Full tool access, local UX, slash commands, resume, interrupt</w:t>
            </w:r>
          </w:p>
        </w:tc>
      </w:tr>
      <w:tr>
        <w:tc>
          <w:tcPr/>
          <w:p>
            <w:pPr>
              <w:pStyle w:val="Compact"/>
            </w:pPr>
            <w:r>
              <w:t xml:space="preserve">Messaging gateway</w:t>
            </w:r>
          </w:p>
        </w:tc>
        <w:tc>
          <w:tcPr/>
          <w:p>
            <w:pPr>
              <w:pStyle w:val="Compact"/>
            </w:pPr>
            <w:r>
              <w:t xml:space="preserve">Long-running multi-platform bot process</w:t>
            </w:r>
          </w:p>
        </w:tc>
        <w:tc>
          <w:tcPr/>
          <w:p>
            <w:pPr>
              <w:pStyle w:val="Compact"/>
            </w:pPr>
            <w:r>
              <w:t xml:space="preserve">Remote access, team or personal bot use</w:t>
            </w:r>
          </w:p>
        </w:tc>
        <w:tc>
          <w:tcPr/>
          <w:p>
            <w:pPr>
              <w:pStyle w:val="Compact"/>
            </w:pPr>
            <w:r>
              <w:t xml:space="preserve">Sessions per chat, platform adapters, cron, pairing, delivery</w:t>
            </w:r>
          </w:p>
        </w:tc>
      </w:tr>
      <w:tr>
        <w:tc>
          <w:tcPr/>
          <w:p>
            <w:pPr>
              <w:pStyle w:val="Compact"/>
            </w:pPr>
            <w:r>
              <w:t xml:space="preserve">ACP server</w:t>
            </w:r>
          </w:p>
        </w:tc>
        <w:tc>
          <w:tcPr/>
          <w:p>
            <w:pPr>
              <w:pStyle w:val="Compact"/>
            </w:pPr>
            <w:r>
              <w:t xml:space="preserve">Editor-native agent over ACP</w:t>
            </w:r>
          </w:p>
        </w:tc>
        <w:tc>
          <w:tcPr/>
          <w:p>
            <w:pPr>
              <w:pStyle w:val="Compact"/>
            </w:pPr>
            <w:r>
              <w:t xml:space="preserve">IDE workflows</w:t>
            </w:r>
          </w:p>
        </w:tc>
        <w:tc>
          <w:tcPr/>
          <w:p>
            <w:pPr>
              <w:pStyle w:val="Compact"/>
            </w:pPr>
            <w:r>
              <w:t xml:space="preserve">Curated editor toolset, stdio server, file diffs and terminal UX</w:t>
            </w:r>
          </w:p>
        </w:tc>
      </w:tr>
      <w:tr>
        <w:tc>
          <w:tcPr/>
          <w:p>
            <w:pPr>
              <w:pStyle w:val="Compact"/>
            </w:pPr>
            <w:r>
              <w:t xml:space="preserve">API server</w:t>
            </w:r>
          </w:p>
        </w:tc>
        <w:tc>
          <w:tcPr/>
          <w:p>
            <w:pPr>
              <w:pStyle w:val="Compact"/>
            </w:pPr>
            <w:r>
              <w:t xml:space="preserve">OpenAI-compatible HTTP endpoint</w:t>
            </w:r>
          </w:p>
        </w:tc>
        <w:tc>
          <w:tcPr/>
          <w:p>
            <w:pPr>
              <w:pStyle w:val="Compact"/>
            </w:pPr>
            <w:r>
              <w:t xml:space="preserve">Web frontends and service integration</w:t>
            </w:r>
          </w:p>
        </w:tc>
        <w:tc>
          <w:tcPr/>
          <w:p>
            <w:pPr>
              <w:pStyle w:val="Compact"/>
            </w:pPr>
            <w:r>
              <w:t xml:space="preserve">Chat Completions + Responses APIs, SSE streaming, server-managed responses</w:t>
            </w:r>
          </w:p>
        </w:tc>
      </w:tr>
      <w:tr>
        <w:tc>
          <w:tcPr/>
          <w:p>
            <w:pPr>
              <w:pStyle w:val="Compact"/>
            </w:pPr>
            <w:r>
              <w:t xml:space="preserve">Batch runner</w:t>
            </w:r>
          </w:p>
        </w:tc>
        <w:tc>
          <w:tcPr/>
          <w:p>
            <w:pPr>
              <w:pStyle w:val="Compact"/>
            </w:pPr>
            <w:r>
              <w:t xml:space="preserve">Parallel prompt-to-trajectory runner</w:t>
            </w:r>
          </w:p>
        </w:tc>
        <w:tc>
          <w:tcPr/>
          <w:p>
            <w:pPr>
              <w:pStyle w:val="Compact"/>
            </w:pPr>
            <w:r>
              <w:t xml:space="preserve">Training data generation, evaluations</w:t>
            </w:r>
          </w:p>
        </w:tc>
        <w:tc>
          <w:tcPr/>
          <w:p>
            <w:pPr>
              <w:pStyle w:val="Compact"/>
            </w:pPr>
            <w:r>
              <w:t xml:space="preserve">Isolated environments, structured output, statistics</w:t>
            </w:r>
          </w:p>
        </w:tc>
      </w:tr>
      <w:tr>
        <w:tc>
          <w:tcPr/>
          <w:p>
            <w:pPr>
              <w:pStyle w:val="Compact"/>
            </w:pPr>
            <w:r>
              <w:t xml:space="preserve">RL / environment framework</w:t>
            </w:r>
          </w:p>
        </w:tc>
        <w:tc>
          <w:tcPr/>
          <w:p>
            <w:pPr>
              <w:pStyle w:val="Compact"/>
            </w:pPr>
            <w:r>
              <w:t xml:space="preserve">Atropos-linked environment layer</w:t>
            </w:r>
          </w:p>
        </w:tc>
        <w:tc>
          <w:tcPr/>
          <w:p>
            <w:pPr>
              <w:pStyle w:val="Compact"/>
            </w:pPr>
            <w:r>
              <w:t xml:space="preserve">Benchmarks and reinforcement learning</w:t>
            </w:r>
          </w:p>
        </w:tc>
        <w:tc>
          <w:tcPr/>
          <w:p>
            <w:pPr>
              <w:pStyle w:val="Compact"/>
            </w:pPr>
            <w:r>
              <w:t xml:space="preserve">Reward functions, rollouts, tool-resolved sandboxes</w:t>
            </w:r>
          </w:p>
        </w:tc>
      </w:tr>
    </w:tbl>
    <w:p>
      <w:pPr>
        <w:pStyle w:val="BodyText"/>
      </w:pPr>
      <w:r>
        <w:t xml:space="preserve">The cleanest way to classify Hermes’s extension surfaces is also by scope.</w:t>
      </w:r>
      <w:r>
        <w:t xml:space="preserve"> </w:t>
      </w:r>
      <w:r>
        <w:rPr>
          <w:b/>
          <w:bCs/>
        </w:rPr>
        <w:t xml:space="preserve">Tools</w:t>
      </w:r>
      <w:r>
        <w:t xml:space="preserve"> </w:t>
      </w:r>
      <w:r>
        <w:t xml:space="preserve">are executable functions in the core registry.</w:t>
      </w:r>
      <w:r>
        <w:t xml:space="preserve"> </w:t>
      </w:r>
      <w:r>
        <w:rPr>
          <w:b/>
          <w:bCs/>
        </w:rPr>
        <w:t xml:space="preserve">Toolsets</w:t>
      </w:r>
      <w:r>
        <w:t xml:space="preserve"> </w:t>
      </w:r>
      <w:r>
        <w:t xml:space="preserve">are bundles of tools.</w:t>
      </w:r>
      <w:r>
        <w:t xml:space="preserve"> </w:t>
      </w:r>
      <w:r>
        <w:rPr>
          <w:b/>
          <w:bCs/>
        </w:rPr>
        <w:t xml:space="preserve">Skills</w:t>
      </w:r>
      <w:r>
        <w:t xml:space="preserve"> </w:t>
      </w:r>
      <w:r>
        <w:t xml:space="preserve">are reusable instruction packages the model can load on demand.</w:t>
      </w:r>
      <w:r>
        <w:t xml:space="preserve"> </w:t>
      </w:r>
      <w:r>
        <w:rPr>
          <w:b/>
          <w:bCs/>
        </w:rPr>
        <w:t xml:space="preserve">Plugins</w:t>
      </w:r>
      <w:r>
        <w:t xml:space="preserve"> </w:t>
      </w:r>
      <w:r>
        <w:t xml:space="preserve">can add tools, hooks, or CLI commands.</w:t>
      </w:r>
      <w:r>
        <w:t xml:space="preserve"> </w:t>
      </w:r>
      <w:r>
        <w:rPr>
          <w:b/>
          <w:bCs/>
        </w:rPr>
        <w:t xml:space="preserve">Memory providers</w:t>
      </w:r>
      <w:r>
        <w:t xml:space="preserve"> </w:t>
      </w:r>
      <w:r>
        <w:t xml:space="preserve">extend long-term memory.</w:t>
      </w:r>
      <w:r>
        <w:t xml:space="preserve"> </w:t>
      </w:r>
      <w:r>
        <w:rPr>
          <w:b/>
          <w:bCs/>
        </w:rPr>
        <w:t xml:space="preserve">Context engine plugins</w:t>
      </w:r>
      <w:r>
        <w:t xml:space="preserve"> </w:t>
      </w:r>
      <w:r>
        <w:t xml:space="preserve">replace the default compressor.</w:t>
      </w:r>
      <w:r>
        <w:t xml:space="preserve"> </w:t>
      </w:r>
      <w:r>
        <w:rPr>
          <w:b/>
          <w:bCs/>
        </w:rPr>
        <w:t xml:space="preserve">MCP servers</w:t>
      </w:r>
      <w:r>
        <w:t xml:space="preserve"> </w:t>
      </w:r>
      <w:r>
        <w:t xml:space="preserve">expose external tools over a protocol boundary rather than through native Hermes code. These are different extension mechanisms for different trust, packaging, and lifecycle needs.</w:t>
      </w:r>
      <w:r>
        <w:t xml:space="preserve"> </w:t>
      </w:r>
      <w:hyperlink r:id="rId30">
        <w:r>
          <w:rPr>
            <w:rStyle w:val="Hyperlink"/>
          </w:rPr>
          <w:t xml:space="preserve">[10]</w:t>
        </w:r>
      </w:hyperlink>
    </w:p>
    <w:p>
      <w:pPr>
        <w:pStyle w:val="BodyText"/>
      </w:pPr>
      <w:r>
        <w:t xml:space="preserve">One subtle but important point is scope boundary. Hermes is</w:t>
      </w:r>
      <w:r>
        <w:t xml:space="preserve"> </w:t>
      </w:r>
      <w:r>
        <w:rPr>
          <w:b/>
          <w:bCs/>
        </w:rPr>
        <w:t xml:space="preserve">provider-agnostic</w:t>
      </w:r>
      <w:r>
        <w:t xml:space="preserve"> </w:t>
      </w:r>
      <w:r>
        <w:t xml:space="preserve">in the sense that it can route to many model providers, including native paths for some APIs and OpenAI-compatible custom endpoints. But provider routing is still separate from the agent logic. In other words, the model backend is a replaceable substrate, while Hermes’s control loop, persistence, tools, and integrations are the durable architecture.</w:t>
      </w:r>
      <w:r>
        <w:t xml:space="preserve"> </w:t>
      </w:r>
      <w:hyperlink r:id="rId31">
        <w:r>
          <w:rPr>
            <w:rStyle w:val="Hyperlink"/>
          </w:rPr>
          <w:t xml:space="preserve">[11]</w:t>
        </w:r>
      </w:hyperlink>
    </w:p>
    <w:bookmarkEnd w:id="32"/>
    <w:bookmarkStart w:id="35" w:name="why-hermes-exists"/>
    <w:p>
      <w:pPr>
        <w:pStyle w:val="Heading2"/>
      </w:pPr>
      <w:r>
        <w:t xml:space="preserve">Why Hermes Exists</w:t>
      </w:r>
    </w:p>
    <w:p>
      <w:pPr>
        <w:pStyle w:val="FirstParagraph"/>
      </w:pPr>
      <w:r>
        <w:t xml:space="preserve">Hermes is explicitly designed to address the real operational weaknesses of simpler agent wrappers.</w:t>
      </w:r>
    </w:p>
    <w:p>
      <w:pPr>
        <w:pStyle w:val="BodyText"/>
      </w:pPr>
      <w:r>
        <w:t xml:space="preserve">The first weakness is</w:t>
      </w:r>
      <w:r>
        <w:t xml:space="preserve"> </w:t>
      </w:r>
      <w:r>
        <w:rPr>
          <w:b/>
          <w:bCs/>
        </w:rPr>
        <w:t xml:space="preserve">statelessness</w:t>
      </w:r>
      <w:r>
        <w:t xml:space="preserve">. Ordinary chat sessions forget too much. Hermes addresses that through small persistent memory files, cross-session session search, optional semantic memory providers, and skills that capture reusable procedures. These mechanisms attack different memory problems: stable user preferences go to</w:t>
      </w:r>
      <w:r>
        <w:t xml:space="preserve"> </w:t>
      </w:r>
      <w:r>
        <w:rPr>
          <w:rStyle w:val="VerbatimChar"/>
        </w:rPr>
        <w:t xml:space="preserve">USER.md</w:t>
      </w:r>
      <w:r>
        <w:t xml:space="preserve">; stable environment and workflow facts go to</w:t>
      </w:r>
      <w:r>
        <w:t xml:space="preserve"> </w:t>
      </w:r>
      <w:r>
        <w:rPr>
          <w:rStyle w:val="VerbatimChar"/>
        </w:rPr>
        <w:t xml:space="preserve">MEMORY.md</w:t>
      </w:r>
      <w:r>
        <w:t xml:space="preserve">; broader history is retrieved through FTS5 session search; and repeatable workflows become skills. This layered structure is one of Hermes’s strongest design choices because it separates “facts worth pinning” from “history worth searching” from “procedures worth reusing.”</w:t>
      </w:r>
      <w:r>
        <w:t xml:space="preserve"> </w:t>
      </w:r>
      <w:hyperlink r:id="rId26">
        <w:r>
          <w:rPr>
            <w:rStyle w:val="Hyperlink"/>
          </w:rPr>
          <w:t xml:space="preserve">[12]</w:t>
        </w:r>
      </w:hyperlink>
    </w:p>
    <w:p>
      <w:pPr>
        <w:pStyle w:val="BodyText"/>
      </w:pPr>
      <w:r>
        <w:t xml:space="preserve">The second weakness is</w:t>
      </w:r>
      <w:r>
        <w:t xml:space="preserve"> </w:t>
      </w:r>
      <w:r>
        <w:rPr>
          <w:b/>
          <w:bCs/>
        </w:rPr>
        <w:t xml:space="preserve">surface fragmentation</w:t>
      </w:r>
      <w:r>
        <w:t xml:space="preserve">. Many agents work only in one place: a CLI, a browser, or an IDE. Hermes instead uses the same agent core across terminal chat, a messaging gateway, ACP editor integration, and an OpenAI-compatible API server. That means a user can code locally, receive results in a messaging app, reuse the same agent as a backend for Open WebUI-style frontends, or embed it in an editor. This is not just convenience. It solves the practical problem of keeping the same agent identity, memory, and skills while changing the interface.</w:t>
      </w:r>
      <w:r>
        <w:t xml:space="preserve"> </w:t>
      </w:r>
      <w:hyperlink r:id="rId33">
        <w:r>
          <w:rPr>
            <w:rStyle w:val="Hyperlink"/>
          </w:rPr>
          <w:t xml:space="preserve">[13]</w:t>
        </w:r>
      </w:hyperlink>
    </w:p>
    <w:p>
      <w:pPr>
        <w:pStyle w:val="BodyText"/>
      </w:pPr>
      <w:r>
        <w:t xml:space="preserve">The third weakness is</w:t>
      </w:r>
      <w:r>
        <w:t xml:space="preserve"> </w:t>
      </w:r>
      <w:r>
        <w:rPr>
          <w:b/>
          <w:bCs/>
        </w:rPr>
        <w:t xml:space="preserve">provider lock-in</w:t>
      </w:r>
      <w:r>
        <w:t xml:space="preserve">. Hermes separates the conversational agent from the inference provider. Official docs list cloud providers, OAuth-based setups, custom OpenAI-compatible endpoints, native provider paths, auxiliary-model routing, and fallback models. That architecture lets the user swap or mix providers without rewriting the agent itself. This is especially important because different sub-tasks in Hermes—vision, web extraction, compression, session-search summarization, memory flushes—can use different auxiliary routing than the main conversational model.</w:t>
      </w:r>
      <w:r>
        <w:t xml:space="preserve"> </w:t>
      </w:r>
      <w:hyperlink r:id="rId31">
        <w:r>
          <w:rPr>
            <w:rStyle w:val="Hyperlink"/>
          </w:rPr>
          <w:t xml:space="preserve">[14]</w:t>
        </w:r>
      </w:hyperlink>
    </w:p>
    <w:p>
      <w:pPr>
        <w:pStyle w:val="BodyText"/>
      </w:pPr>
      <w:r>
        <w:t xml:space="preserve">The fourth weakness is</w:t>
      </w:r>
      <w:r>
        <w:t xml:space="preserve"> </w:t>
      </w:r>
      <w:r>
        <w:rPr>
          <w:b/>
          <w:bCs/>
        </w:rPr>
        <w:t xml:space="preserve">weak action semantics</w:t>
      </w:r>
      <w:r>
        <w:t xml:space="preserve">. Basic chat agents often say what they will do instead of doing it. Hermes addresses this with an explicit tool-runtime architecture, tool-use enforcement guidance in the prompt builder for several model families, approval surfaces for risky commands, and execution backends that can act on local or remote environments. The design goal is simple: make it easier for the model to perform action through tools than to merely narrate intent.</w:t>
      </w:r>
      <w:r>
        <w:t xml:space="preserve"> </w:t>
      </w:r>
      <w:hyperlink r:id="rId34">
        <w:r>
          <w:rPr>
            <w:rStyle w:val="Hyperlink"/>
          </w:rPr>
          <w:t xml:space="preserve">[15]</w:t>
        </w:r>
      </w:hyperlink>
    </w:p>
    <w:p>
      <w:pPr>
        <w:pStyle w:val="BodyText"/>
      </w:pPr>
      <w:r>
        <w:t xml:space="preserve">The fifth weakness is</w:t>
      </w:r>
      <w:r>
        <w:t xml:space="preserve"> </w:t>
      </w:r>
      <w:r>
        <w:rPr>
          <w:b/>
          <w:bCs/>
        </w:rPr>
        <w:t xml:space="preserve">lack of operational deployment</w:t>
      </w:r>
      <w:r>
        <w:t xml:space="preserve">. Hermes exists for users who need an agent that can live on a VPS, a remote SSH host, a container, or a serverless cloud sandbox and still be reachable from Telegram, Discord, Slack, or other channels. The docs are explicit that Hermes is not supposed to be tethered to one laptop or IDE. This is why terminal backends, profile isolation, gateway processes, token locks, and containerized deployment matter so much in this system.</w:t>
      </w:r>
      <w:r>
        <w:t xml:space="preserve"> </w:t>
      </w:r>
      <w:hyperlink r:id="rId23">
        <w:r>
          <w:rPr>
            <w:rStyle w:val="Hyperlink"/>
          </w:rPr>
          <w:t xml:space="preserve">[16]</w:t>
        </w:r>
      </w:hyperlink>
    </w:p>
    <w:p>
      <w:pPr>
        <w:pStyle w:val="BodyText"/>
      </w:pPr>
      <w:r>
        <w:t xml:space="preserve">The sixth weakness is</w:t>
      </w:r>
      <w:r>
        <w:t xml:space="preserve"> </w:t>
      </w:r>
      <w:r>
        <w:rPr>
          <w:b/>
          <w:bCs/>
        </w:rPr>
        <w:t xml:space="preserve">poor accumulation of procedural knowledge</w:t>
      </w:r>
      <w:r>
        <w:t xml:space="preserve">. Hermes’s authors frame this as a “closed learning loop”: the model can create skills after complex work, patch skills when it discovers a gap, periodically nudge itself to save memory, search old sessions before asking for repetition, and attach richer long-term backends like Honcho or other memory providers. That is not the same thing as online model training. It is closer to runtime self-organization: store lessons explicitly, retrieve them later, and make them available to future turns.</w:t>
      </w:r>
      <w:r>
        <w:t xml:space="preserve"> </w:t>
      </w:r>
      <w:hyperlink r:id="rId23">
        <w:r>
          <w:rPr>
            <w:rStyle w:val="Hyperlink"/>
          </w:rPr>
          <w:t xml:space="preserve">[17]</w:t>
        </w:r>
      </w:hyperlink>
    </w:p>
    <w:bookmarkEnd w:id="35"/>
    <w:bookmarkStart w:id="41" w:name="how-hermes-works"/>
    <w:p>
      <w:pPr>
        <w:pStyle w:val="Heading2"/>
      </w:pPr>
      <w:r>
        <w:t xml:space="preserve">How Hermes Works</w:t>
      </w:r>
    </w:p>
    <w:p>
      <w:pPr>
        <w:pStyle w:val="FirstParagraph"/>
      </w:pPr>
      <w:r>
        <w:t xml:space="preserve">At the highest level, Hermes is a loop around one model call, one prompt state, and one tool execution surface. The platform-specific entry point—CLI, gateway, ACP, API server, batch, or RL environment—normalizes incoming work into the same kind of agent run. The agent then assembles a prompt, submits that prompt plus tool schemas to the selected model API, checks whether the response contains tool calls, executes those calls if present, appends results, persists state, compresses if necessary, and stops only when it can return a final answer or reaches limits.</w:t>
      </w:r>
      <w:r>
        <w:t xml:space="preserve"> </w:t>
      </w:r>
      <w:hyperlink r:id="rId24">
        <w:r>
          <w:rPr>
            <w:rStyle w:val="Hyperlink"/>
          </w:rPr>
          <w:t xml:space="preserve">[18]</w:t>
        </w:r>
      </w:hyperlink>
    </w:p>
    <w:p>
      <w:pPr>
        <w:pStyle w:val="SourceCode"/>
      </w:pPr>
      <w:r>
        <w:rPr>
          <w:rStyle w:val="VerbatimChar"/>
        </w:rPr>
        <w:t xml:space="preserve">flowchart TD</w:t>
      </w:r>
      <w:r>
        <w:br/>
      </w:r>
      <w:r>
        <w:rPr>
          <w:rStyle w:val="VerbatimChar"/>
        </w:rPr>
        <w:t xml:space="preserve">    A[User or external trigger] --&gt; B[Entry point&lt;br/&gt;CLI, Gateway, ACP, API, Batch, Cron]</w:t>
      </w:r>
      <w:r>
        <w:br/>
      </w:r>
      <w:r>
        <w:rPr>
          <w:rStyle w:val="VerbatimChar"/>
        </w:rPr>
        <w:t xml:space="preserve">    B --&gt; C[Session resolution and config loading]</w:t>
      </w:r>
      <w:r>
        <w:br/>
      </w:r>
      <w:r>
        <w:rPr>
          <w:rStyle w:val="VerbatimChar"/>
        </w:rPr>
        <w:t xml:space="preserve">    C --&gt; D[Prompt assembly&lt;br/&gt;identity, memory, skills, context files]</w:t>
      </w:r>
      <w:r>
        <w:br/>
      </w:r>
      <w:r>
        <w:rPr>
          <w:rStyle w:val="VerbatimChar"/>
        </w:rPr>
        <w:t xml:space="preserve">    D --&gt; E[Model call with tool schemas]</w:t>
      </w:r>
      <w:r>
        <w:br/>
      </w:r>
      <w:r>
        <w:rPr>
          <w:rStyle w:val="VerbatimChar"/>
        </w:rPr>
        <w:t xml:space="preserve">    E --&gt;|No tool calls| F[Final response]</w:t>
      </w:r>
      <w:r>
        <w:br/>
      </w:r>
      <w:r>
        <w:rPr>
          <w:rStyle w:val="VerbatimChar"/>
        </w:rPr>
        <w:t xml:space="preserve">    E --&gt;|Tool calls| G[Tool dispatch]</w:t>
      </w:r>
      <w:r>
        <w:br/>
      </w:r>
      <w:r>
        <w:rPr>
          <w:rStyle w:val="VerbatimChar"/>
        </w:rPr>
        <w:t xml:space="preserve">    G --&gt; H[Native tools, MCP tools, plugins, memory-provider tools]</w:t>
      </w:r>
      <w:r>
        <w:br/>
      </w:r>
      <w:r>
        <w:rPr>
          <w:rStyle w:val="VerbatimChar"/>
        </w:rPr>
        <w:t xml:space="preserve">    H --&gt; I[Tool results appended to conversation]</w:t>
      </w:r>
      <w:r>
        <w:br/>
      </w:r>
      <w:r>
        <w:rPr>
          <w:rStyle w:val="VerbatimChar"/>
        </w:rPr>
        <w:t xml:space="preserve">    I --&gt; J[Persistence and session updates]</w:t>
      </w:r>
      <w:r>
        <w:br/>
      </w:r>
      <w:r>
        <w:rPr>
          <w:rStyle w:val="VerbatimChar"/>
        </w:rPr>
        <w:t xml:space="preserve">    J --&gt; K{Compression needed?}</w:t>
      </w:r>
      <w:r>
        <w:br/>
      </w:r>
      <w:r>
        <w:rPr>
          <w:rStyle w:val="VerbatimChar"/>
        </w:rPr>
        <w:t xml:space="preserve">    K --&gt;|Yes| L[Summarize middle context, preserve tail]</w:t>
      </w:r>
      <w:r>
        <w:br/>
      </w:r>
      <w:r>
        <w:rPr>
          <w:rStyle w:val="VerbatimChar"/>
        </w:rPr>
        <w:t xml:space="preserve">    K --&gt;|No| E</w:t>
      </w:r>
      <w:r>
        <w:br/>
      </w:r>
      <w:r>
        <w:rPr>
          <w:rStyle w:val="VerbatimChar"/>
        </w:rPr>
        <w:t xml:space="preserve">    L --&gt; E</w:t>
      </w:r>
    </w:p>
    <w:p>
      <w:pPr>
        <w:pStyle w:val="FirstParagraph"/>
      </w:pPr>
      <w:r>
        <w:t xml:space="preserve">The prompt assembly stage is not a detail; it is one of Hermes’s main architectural ideas. Official docs describe a layered prompt with agent identity from</w:t>
      </w:r>
      <w:r>
        <w:t xml:space="preserve"> </w:t>
      </w:r>
      <w:r>
        <w:rPr>
          <w:rStyle w:val="VerbatimChar"/>
        </w:rPr>
        <w:t xml:space="preserve">SOUL.md</w:t>
      </w:r>
      <w:r>
        <w:t xml:space="preserve"> </w:t>
      </w:r>
      <w:r>
        <w:t xml:space="preserve">or a default identity, tool-aware guidance, optional Honcho context, optional user system message, frozen memory and user-profile snapshots, a compact skills index, one selected project context file family, timestamp/session metadata, and a platform hint. The reason for separating stable prompt layers from ephemeral request-time additions is to preserve provider-side prompt caching and to keep memory semantics understandable.</w:t>
      </w:r>
      <w:r>
        <w:t xml:space="preserve"> </w:t>
      </w:r>
      <w:hyperlink r:id="rId28">
        <w:r>
          <w:rPr>
            <w:rStyle w:val="Hyperlink"/>
          </w:rPr>
          <w:t xml:space="preserve">[19]</w:t>
        </w:r>
      </w:hyperlink>
    </w:p>
    <w:p>
      <w:pPr>
        <w:pStyle w:val="BodyText"/>
      </w:pPr>
      <w:r>
        <w:t xml:space="preserve">The memory model is deliberately conservative. Local</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are injected as a</w:t>
      </w:r>
      <w:r>
        <w:t xml:space="preserve"> </w:t>
      </w:r>
      <w:r>
        <w:rPr>
          <w:b/>
          <w:bCs/>
        </w:rPr>
        <w:t xml:space="preserve">frozen snapshot at session start</w:t>
      </w:r>
      <w:r>
        <w:t xml:space="preserve">, not live-updated in the middle of a session. The docs state this is intentional because it preserves prefix caching. Mid-session writes still persist immediately to disk, but they do not mutate the system prompt already in memory. That is a strong design trade-off: better performance and simpler semantics, at the cost of not seeing newly written memory until the next session or rebuild.</w:t>
      </w:r>
      <w:r>
        <w:t xml:space="preserve"> </w:t>
      </w:r>
      <w:hyperlink r:id="rId26">
        <w:r>
          <w:rPr>
            <w:rStyle w:val="Hyperlink"/>
          </w:rPr>
          <w:t xml:space="preserve">[20]</w:t>
        </w:r>
      </w:hyperlink>
    </w:p>
    <w:p>
      <w:pPr>
        <w:pStyle w:val="BodyText"/>
      </w:pPr>
      <w:r>
        <w:t xml:space="preserve">Hermes’s state model combines several layers. Long-form session history and metadata live in SQLite at</w:t>
      </w:r>
      <w:r>
        <w:t xml:space="preserve"> </w:t>
      </w:r>
      <w:r>
        <w:rPr>
          <w:rStyle w:val="VerbatimChar"/>
        </w:rPr>
        <w:t xml:space="preserve">~/.hermes/state.db</w:t>
      </w:r>
      <w:r>
        <w:t xml:space="preserve">, using WAL mode and FTS5. Gateway transcripts can also be stored as raw JSONL logs. Sessions track lineage through</w:t>
      </w:r>
      <w:r>
        <w:t xml:space="preserve"> </w:t>
      </w:r>
      <w:r>
        <w:rPr>
          <w:rStyle w:val="VerbatimChar"/>
        </w:rPr>
        <w:t xml:space="preserve">parent_session_id</w:t>
      </w:r>
      <w:r>
        <w:t xml:space="preserve">, which matters because compression can split a conversation into continuation sessions. Gateway sessions are keyed by platform, chat type, chat identifier, and sometimes user or thread identifiers, so routing is deterministic and isolated by default.</w:t>
      </w:r>
      <w:r>
        <w:t xml:space="preserve"> </w:t>
      </w:r>
      <w:hyperlink r:id="rId36">
        <w:r>
          <w:rPr>
            <w:rStyle w:val="Hyperlink"/>
          </w:rPr>
          <w:t xml:space="preserve">[21]</w:t>
        </w:r>
      </w:hyperlink>
    </w:p>
    <w:p>
      <w:pPr>
        <w:pStyle w:val="BodyText"/>
      </w:pPr>
      <w:r>
        <w:t xml:space="preserve">Context management is likewise explicit. Hermes uses a dual compression system whose default in-agent compressor triggers when context usage crosses a configurable fraction of the window; the example docs show 50 percent by default. The compressor protects the front of the conversation, preserves a tail by token budget or minimum message count, summarizes the middle with an auxiliary model, and aligns boundaries so tool-call/tool-result groups are not split apart. This is a pragmatic, lossy summarization algorithm aimed at keeping long sessions workable without letting the context explode.</w:t>
      </w:r>
      <w:r>
        <w:t xml:space="preserve"> </w:t>
      </w:r>
      <w:hyperlink r:id="rId37">
        <w:r>
          <w:rPr>
            <w:rStyle w:val="Hyperlink"/>
          </w:rPr>
          <w:t xml:space="preserve">[22]</w:t>
        </w:r>
      </w:hyperlink>
    </w:p>
    <w:p>
      <w:pPr>
        <w:pStyle w:val="BodyText"/>
      </w:pPr>
      <w:r>
        <w:t xml:space="preserve">Decision-making inside Hermes is partly explicit and partly unspecified. Explicitly, the model sees tool schemas, skills indices, memory snapshots, context files, and prompt instructions such as “use</w:t>
      </w:r>
      <w:r>
        <w:t xml:space="preserve"> </w:t>
      </w:r>
      <w:r>
        <w:rPr>
          <w:rStyle w:val="VerbatimChar"/>
        </w:rPr>
        <w:t xml:space="preserve">session_search</w:t>
      </w:r>
      <w:r>
        <w:t xml:space="preserve"> </w:t>
      </w:r>
      <w:r>
        <w:t xml:space="preserve">when prior context likely exists” or “patch a stale skill immediately when you notice it is wrong.” Implicitly, the actual token-level choice of when to plan, when to call a tool, and how to decompose the task remains the model’s own internal process. Official docs do</w:t>
      </w:r>
      <w:r>
        <w:t xml:space="preserve"> </w:t>
      </w:r>
      <w:r>
        <w:rPr>
          <w:b/>
          <w:bCs/>
        </w:rPr>
        <w:t xml:space="preserve">not</w:t>
      </w:r>
      <w:r>
        <w:t xml:space="preserve"> </w:t>
      </w:r>
      <w:r>
        <w:t xml:space="preserve">describe a standalone planner module, search tree, or formal policy engine in the main runtime. Planning is distributed across the LLM, the</w:t>
      </w:r>
      <w:r>
        <w:t xml:space="preserve"> </w:t>
      </w:r>
      <w:r>
        <w:rPr>
          <w:rStyle w:val="VerbatimChar"/>
        </w:rPr>
        <w:t xml:space="preserve">todo</w:t>
      </w:r>
      <w:r>
        <w:t xml:space="preserve">/clarify surfaces, skill loading, the bundled</w:t>
      </w:r>
      <w:r>
        <w:t xml:space="preserve"> </w:t>
      </w:r>
      <w:r>
        <w:rPr>
          <w:rStyle w:val="VerbatimChar"/>
        </w:rPr>
        <w:t xml:space="preserve">/plan</w:t>
      </w:r>
      <w:r>
        <w:t xml:space="preserve"> </w:t>
      </w:r>
      <w:r>
        <w:t xml:space="preserve">workflow, and delegation. That makes Hermes flexible, but also model-dependent.</w:t>
      </w:r>
      <w:r>
        <w:t xml:space="preserve"> </w:t>
      </w:r>
      <w:hyperlink r:id="rId38">
        <w:r>
          <w:rPr>
            <w:rStyle w:val="Hyperlink"/>
          </w:rPr>
          <w:t xml:space="preserve">[23]</w:t>
        </w:r>
      </w:hyperlink>
    </w:p>
    <w:p>
      <w:pPr>
        <w:pStyle w:val="BodyText"/>
      </w:pPr>
      <w:r>
        <w:t xml:space="preserve">This is where the academic analogy becomes useful. Hermes’s loop is closest to</w:t>
      </w:r>
      <w:r>
        <w:t xml:space="preserve"> </w:t>
      </w:r>
      <w:r>
        <w:rPr>
          <w:b/>
          <w:bCs/>
        </w:rPr>
        <w:t xml:space="preserve">ReAct</w:t>
      </w:r>
      <w:r>
        <w:t xml:space="preserve">: reasoning and acting alternate, with environment observations feeding the next decision. It differs from</w:t>
      </w:r>
      <w:r>
        <w:t xml:space="preserve"> </w:t>
      </w:r>
      <w:r>
        <w:rPr>
          <w:b/>
          <w:bCs/>
        </w:rPr>
        <w:t xml:space="preserve">Toolformer</w:t>
      </w:r>
      <w:r>
        <w:t xml:space="preserve">, which trains a model to insert tool calls during pretraining or fine-tuning; Hermes instead exposes tools at inference time and relies on prompt/runtime scaffolding. Its skill library and self-improvement behavior are closer to</w:t>
      </w:r>
      <w:r>
        <w:t xml:space="preserve"> </w:t>
      </w:r>
      <w:r>
        <w:rPr>
          <w:b/>
          <w:bCs/>
        </w:rPr>
        <w:t xml:space="preserve">Voyager</w:t>
      </w:r>
      <w:r>
        <w:t xml:space="preserve">, which stores reusable skills, and to</w:t>
      </w:r>
      <w:r>
        <w:t xml:space="preserve"> </w:t>
      </w:r>
      <w:r>
        <w:rPr>
          <w:b/>
          <w:bCs/>
        </w:rPr>
        <w:t xml:space="preserve">Reflexion</w:t>
      </w:r>
      <w:r>
        <w:t xml:space="preserve">, which improves behavior through linguistic artifacts rather than weight updates. Its layered memory and compression are conceptually closer to</w:t>
      </w:r>
      <w:r>
        <w:t xml:space="preserve"> </w:t>
      </w:r>
      <w:r>
        <w:rPr>
          <w:b/>
          <w:bCs/>
        </w:rPr>
        <w:t xml:space="preserve">Generative Agents</w:t>
      </w:r>
      <w:r>
        <w:t xml:space="preserve"> </w:t>
      </w:r>
      <w:r>
        <w:t xml:space="preserve">and</w:t>
      </w:r>
      <w:r>
        <w:t xml:space="preserve"> </w:t>
      </w:r>
      <w:r>
        <w:rPr>
          <w:b/>
          <w:bCs/>
        </w:rPr>
        <w:t xml:space="preserve">MemGPT</w:t>
      </w:r>
      <w:r>
        <w:t xml:space="preserve">, which separate storage, retrieval, and summarization concerns. Hermes’s distinct contribution is wiring those ideas into one deployable system.</w:t>
      </w:r>
      <w:r>
        <w:t xml:space="preserve"> </w:t>
      </w:r>
      <w:hyperlink r:id="rId39">
        <w:r>
          <w:rPr>
            <w:rStyle w:val="Hyperlink"/>
          </w:rPr>
          <w:t xml:space="preserve">[24]</w:t>
        </w:r>
      </w:hyperlink>
    </w:p>
    <w:p>
      <w:pPr>
        <w:pStyle w:val="BodyText"/>
      </w:pPr>
      <w:r>
        <w:t xml:space="preserve">A second important protocol story sits underneath the loop:</w:t>
      </w:r>
    </w:p>
    <w:p>
      <w:pPr>
        <w:pStyle w:val="Compact"/>
        <w:numPr>
          <w:ilvl w:val="0"/>
          <w:numId w:val="1001"/>
        </w:numPr>
      </w:pPr>
      <w:r>
        <w:t xml:space="preserve">Hermes can speak multiple model/runtime APIs, including native paths and OpenAI-compatible ones.</w:t>
      </w:r>
      <w:r>
        <w:t xml:space="preserve"> </w:t>
      </w:r>
      <w:hyperlink r:id="rId31">
        <w:r>
          <w:rPr>
            <w:rStyle w:val="Hyperlink"/>
          </w:rPr>
          <w:t xml:space="preserve">[25]</w:t>
        </w:r>
      </w:hyperlink>
    </w:p>
    <w:p>
      <w:pPr>
        <w:pStyle w:val="Compact"/>
        <w:numPr>
          <w:ilvl w:val="0"/>
          <w:numId w:val="1001"/>
        </w:numPr>
      </w:pPr>
      <w:r>
        <w:t xml:space="preserve">It can consume MCP servers over local stdio or remote HTTP, then register their tools into the same model-facing surface as native tools.</w:t>
      </w:r>
      <w:r>
        <w:t xml:space="preserve"> </w:t>
      </w:r>
      <w:hyperlink r:id="rId40">
        <w:r>
          <w:rPr>
            <w:rStyle w:val="Hyperlink"/>
          </w:rPr>
          <w:t xml:space="preserve">[26]</w:t>
        </w:r>
      </w:hyperlink>
    </w:p>
    <w:p>
      <w:pPr>
        <w:pStyle w:val="Compact"/>
        <w:numPr>
          <w:ilvl w:val="0"/>
          <w:numId w:val="1001"/>
        </w:numPr>
      </w:pPr>
      <w:r>
        <w:t xml:space="preserve">It can expose itself outward through ACP in editors and through OpenAI-compatible HTTP endpoints (</w:t>
      </w:r>
      <w:r>
        <w:rPr>
          <w:rStyle w:val="VerbatimChar"/>
        </w:rPr>
        <w:t xml:space="preserve">/v1/chat/completions</w:t>
      </w:r>
      <w:r>
        <w:t xml:space="preserve">,</w:t>
      </w:r>
      <w:r>
        <w:t xml:space="preserve"> </w:t>
      </w:r>
      <w:r>
        <w:rPr>
          <w:rStyle w:val="VerbatimChar"/>
        </w:rPr>
        <w:t xml:space="preserve">/v1/responses</w:t>
      </w:r>
      <w:r>
        <w:t xml:space="preserve">) for external frontends.</w:t>
      </w:r>
      <w:r>
        <w:t xml:space="preserve"> </w:t>
      </w:r>
      <w:hyperlink r:id="rId29">
        <w:r>
          <w:rPr>
            <w:rStyle w:val="Hyperlink"/>
          </w:rPr>
          <w:t xml:space="preserve">[27]</w:t>
        </w:r>
      </w:hyperlink>
    </w:p>
    <w:p>
      <w:pPr>
        <w:pStyle w:val="FirstParagraph"/>
      </w:pPr>
      <w:r>
        <w:t xml:space="preserve">That means Hermes is both an</w:t>
      </w:r>
      <w:r>
        <w:t xml:space="preserve"> </w:t>
      </w:r>
      <w:r>
        <w:rPr>
          <w:b/>
          <w:bCs/>
        </w:rPr>
        <w:t xml:space="preserve">MCP client</w:t>
      </w:r>
      <w:r>
        <w:t xml:space="preserve"> </w:t>
      </w:r>
      <w:r>
        <w:t xml:space="preserve">and, in some modes, an</w:t>
      </w:r>
      <w:r>
        <w:t xml:space="preserve"> </w:t>
      </w:r>
      <w:r>
        <w:rPr>
          <w:b/>
          <w:bCs/>
        </w:rPr>
        <w:t xml:space="preserve">agent service</w:t>
      </w:r>
      <w:r>
        <w:t xml:space="preserve"> </w:t>
      </w:r>
      <w:r>
        <w:t xml:space="preserve">for other clients.</w:t>
      </w:r>
    </w:p>
    <w:bookmarkEnd w:id="41"/>
    <w:bookmarkStart w:id="43" w:name="components-trade-offs-and-alternatives"/>
    <w:p>
      <w:pPr>
        <w:pStyle w:val="Heading2"/>
      </w:pPr>
      <w:r>
        <w:t xml:space="preserve">Components, Trade-Offs, and Alternatives</w:t>
      </w:r>
    </w:p>
    <w:p>
      <w:pPr>
        <w:pStyle w:val="FirstParagraph"/>
      </w:pPr>
      <w:r>
        <w:t xml:space="preserve">The table below synthesizes the main components the user asked about—core loop, planners, executors, memory, perception, knowledge, connectors, security, monitoring, and scaling—and evaluates what is actually documented versus what remains unspecified. This table is a synthesis of the official architecture, tools, memory, gateway, MCP, plugin, browser, voice, API, and security docs.</w:t>
      </w:r>
      <w:r>
        <w:t xml:space="preserve"> </w:t>
      </w:r>
      <w:hyperlink r:id="rId24">
        <w:r>
          <w:rPr>
            <w:rStyle w:val="Hyperlink"/>
          </w:rPr>
          <w:t xml:space="preserve">[28]</w:t>
        </w:r>
      </w:hyperlink>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Component</w:t>
            </w:r>
          </w:p>
        </w:tc>
        <w:tc>
          <w:tcPr/>
          <w:p>
            <w:pPr>
              <w:pStyle w:val="Compact"/>
            </w:pPr>
            <w:r>
              <w:t xml:space="preserve">What Hermes does</w:t>
            </w:r>
          </w:p>
        </w:tc>
        <w:tc>
          <w:tcPr/>
          <w:p>
            <w:pPr>
              <w:pStyle w:val="Compact"/>
            </w:pPr>
            <w:r>
              <w:t xml:space="preserve">Strengths</w:t>
            </w:r>
          </w:p>
        </w:tc>
        <w:tc>
          <w:tcPr/>
          <w:p>
            <w:pPr>
              <w:pStyle w:val="Compact"/>
            </w:pPr>
            <w:r>
              <w:t xml:space="preserve">Trade-offs</w:t>
            </w:r>
          </w:p>
        </w:tc>
        <w:tc>
          <w:tcPr/>
          <w:p>
            <w:pPr>
              <w:pStyle w:val="Compact"/>
            </w:pPr>
            <w:r>
              <w:t xml:space="preserve">Alternative design</w:t>
            </w:r>
          </w:p>
        </w:tc>
      </w:tr>
      <w:tr>
        <w:tc>
          <w:tcPr/>
          <w:p>
            <w:pPr>
              <w:pStyle w:val="Compact"/>
            </w:pPr>
            <w:r>
              <w:t xml:space="preserve">Core agent loop</w:t>
            </w:r>
          </w:p>
        </w:tc>
        <w:tc>
          <w:tcPr/>
          <w:p>
            <w:pPr>
              <w:pStyle w:val="Compact"/>
            </w:pPr>
            <w:r>
              <w:t xml:space="preserve">Iterative model call → tool dispatch → append results → repeat</w:t>
            </w:r>
          </w:p>
        </w:tc>
        <w:tc>
          <w:tcPr/>
          <w:p>
            <w:pPr>
              <w:pStyle w:val="Compact"/>
            </w:pPr>
            <w:r>
              <w:t xml:space="preserve">Simple, portable across surfaces</w:t>
            </w:r>
          </w:p>
        </w:tc>
        <w:tc>
          <w:tcPr/>
          <w:p>
            <w:pPr>
              <w:pStyle w:val="Compact"/>
            </w:pPr>
            <w:r>
              <w:t xml:space="preserve">Model-dependent behavior</w:t>
            </w:r>
          </w:p>
        </w:tc>
        <w:tc>
          <w:tcPr/>
          <w:p>
            <w:pPr>
              <w:pStyle w:val="Compact"/>
            </w:pPr>
            <w:r>
              <w:t xml:space="preserve">Hard-coded workflow engine</w:t>
            </w:r>
          </w:p>
        </w:tc>
      </w:tr>
      <w:tr>
        <w:tc>
          <w:tcPr/>
          <w:p>
            <w:pPr>
              <w:pStyle w:val="Compact"/>
            </w:pPr>
            <w:r>
              <w:t xml:space="preserve">Planner</w:t>
            </w:r>
          </w:p>
        </w:tc>
        <w:tc>
          <w:tcPr/>
          <w:p>
            <w:pPr>
              <w:pStyle w:val="Compact"/>
            </w:pPr>
            <w:r>
              <w:t xml:space="preserve">No clearly documented standalone planner; planning is distributed across prompt, skills, todo,</w:t>
            </w:r>
            <w:r>
              <w:t xml:space="preserve"> </w:t>
            </w:r>
            <w:r>
              <w:rPr>
                <w:rStyle w:val="VerbatimChar"/>
              </w:rPr>
              <w:t xml:space="preserve">/plan</w:t>
            </w:r>
            <w:r>
              <w:t xml:space="preserve">, delegation</w:t>
            </w:r>
          </w:p>
        </w:tc>
        <w:tc>
          <w:tcPr/>
          <w:p>
            <w:pPr>
              <w:pStyle w:val="Compact"/>
            </w:pPr>
            <w:r>
              <w:t xml:space="preserve">Flexible, general</w:t>
            </w:r>
          </w:p>
        </w:tc>
        <w:tc>
          <w:tcPr/>
          <w:p>
            <w:pPr>
              <w:pStyle w:val="Compact"/>
            </w:pPr>
            <w:r>
              <w:t xml:space="preserve">Less predictable than explicit planners</w:t>
            </w:r>
          </w:p>
        </w:tc>
        <w:tc>
          <w:tcPr/>
          <w:p>
            <w:pPr>
              <w:pStyle w:val="Compact"/>
            </w:pPr>
            <w:r>
              <w:t xml:space="preserve">Explicit symbolic planner or task graph engine</w:t>
            </w:r>
          </w:p>
        </w:tc>
      </w:tr>
      <w:tr>
        <w:tc>
          <w:tcPr/>
          <w:p>
            <w:pPr>
              <w:pStyle w:val="Compact"/>
            </w:pPr>
            <w:r>
              <w:t xml:space="preserve">Tool runtime</w:t>
            </w:r>
          </w:p>
        </w:tc>
        <w:tc>
          <w:tcPr/>
          <w:p>
            <w:pPr>
              <w:pStyle w:val="Compact"/>
            </w:pPr>
            <w:r>
              <w:t xml:space="preserve">Registry-based tool discovery, filtering, dispatch, hooks</w:t>
            </w:r>
          </w:p>
        </w:tc>
        <w:tc>
          <w:tcPr/>
          <w:p>
            <w:pPr>
              <w:pStyle w:val="Compact"/>
            </w:pPr>
            <w:r>
              <w:t xml:space="preserve">Easy extension, centralized control</w:t>
            </w:r>
          </w:p>
        </w:tc>
        <w:tc>
          <w:tcPr/>
          <w:p>
            <w:pPr>
              <w:pStyle w:val="Compact"/>
            </w:pPr>
            <w:r>
              <w:t xml:space="preserve">Registry complexity and runtime gating</w:t>
            </w:r>
          </w:p>
        </w:tc>
        <w:tc>
          <w:tcPr/>
          <w:p>
            <w:pPr>
              <w:pStyle w:val="Compact"/>
            </w:pPr>
            <w:r>
              <w:t xml:space="preserve">Static hand-wired tool list</w:t>
            </w:r>
          </w:p>
        </w:tc>
      </w:tr>
      <w:tr>
        <w:tc>
          <w:tcPr/>
          <w:p>
            <w:pPr>
              <w:pStyle w:val="Compact"/>
            </w:pPr>
            <w:r>
              <w:t xml:space="preserve">Executor</w:t>
            </w:r>
          </w:p>
        </w:tc>
        <w:tc>
          <w:tcPr/>
          <w:p>
            <w:pPr>
              <w:pStyle w:val="Compact"/>
            </w:pPr>
            <w:r>
              <w:t xml:space="preserve">Terminal, browser,</w:t>
            </w:r>
            <w:r>
              <w:t xml:space="preserve"> </w:t>
            </w:r>
            <w:r>
              <w:rPr>
                <w:rStyle w:val="VerbatimChar"/>
              </w:rPr>
              <w:t xml:space="preserve">execute_code</w:t>
            </w:r>
            <w:r>
              <w:t xml:space="preserve">, delegation</w:t>
            </w:r>
          </w:p>
        </w:tc>
        <w:tc>
          <w:tcPr/>
          <w:p>
            <w:pPr>
              <w:pStyle w:val="Compact"/>
            </w:pPr>
            <w:r>
              <w:t xml:space="preserve">Broad action space</w:t>
            </w:r>
          </w:p>
        </w:tc>
        <w:tc>
          <w:tcPr/>
          <w:p>
            <w:pPr>
              <w:pStyle w:val="Compact"/>
            </w:pPr>
            <w:r>
              <w:t xml:space="preserve">Security and cost risks</w:t>
            </w:r>
          </w:p>
        </w:tc>
        <w:tc>
          <w:tcPr/>
          <w:p>
            <w:pPr>
              <w:pStyle w:val="Compact"/>
            </w:pPr>
            <w:r>
              <w:t xml:space="preserve">Read-only tools only</w:t>
            </w:r>
          </w:p>
        </w:tc>
      </w:tr>
      <w:tr>
        <w:tc>
          <w:tcPr/>
          <w:p>
            <w:pPr>
              <w:pStyle w:val="Compact"/>
            </w:pPr>
            <w:r>
              <w:t xml:space="preserve">Memory</w:t>
            </w:r>
          </w:p>
        </w:tc>
        <w:tc>
          <w:tcPr/>
          <w:p>
            <w:pPr>
              <w:pStyle w:val="Compact"/>
            </w:pPr>
            <w:r>
              <w:t xml:space="preserve">Local files plus optional external provider</w:t>
            </w:r>
          </w:p>
        </w:tc>
        <w:tc>
          <w:tcPr/>
          <w:p>
            <w:pPr>
              <w:pStyle w:val="Compact"/>
            </w:pPr>
            <w:r>
              <w:t xml:space="preserve">Cheap, understandable, portable</w:t>
            </w:r>
          </w:p>
        </w:tc>
        <w:tc>
          <w:tcPr/>
          <w:p>
            <w:pPr>
              <w:pStyle w:val="Compact"/>
            </w:pPr>
            <w:r>
              <w:t xml:space="preserve">Local memory is small and frozen per session</w:t>
            </w:r>
          </w:p>
        </w:tc>
        <w:tc>
          <w:tcPr/>
          <w:p>
            <w:pPr>
              <w:pStyle w:val="Compact"/>
            </w:pPr>
            <w:r>
              <w:t xml:space="preserve">Always-on vector DB or graph memory</w:t>
            </w:r>
          </w:p>
        </w:tc>
      </w:tr>
      <w:tr>
        <w:tc>
          <w:tcPr/>
          <w:p>
            <w:pPr>
              <w:pStyle w:val="Compact"/>
            </w:pPr>
            <w:r>
              <w:t xml:space="preserve">Session recall</w:t>
            </w:r>
          </w:p>
        </w:tc>
        <w:tc>
          <w:tcPr/>
          <w:p>
            <w:pPr>
              <w:pStyle w:val="Compact"/>
            </w:pPr>
            <w:r>
              <w:t xml:space="preserve">SQLite FTS5 + summarization around matches</w:t>
            </w:r>
          </w:p>
        </w:tc>
        <w:tc>
          <w:tcPr/>
          <w:p>
            <w:pPr>
              <w:pStyle w:val="Compact"/>
            </w:pPr>
            <w:r>
              <w:t xml:space="preserve">Good explainability and local search</w:t>
            </w:r>
          </w:p>
        </w:tc>
        <w:tc>
          <w:tcPr/>
          <w:p>
            <w:pPr>
              <w:pStyle w:val="Compact"/>
            </w:pPr>
            <w:r>
              <w:t xml:space="preserve">Summaries depend on aux model quality</w:t>
            </w:r>
          </w:p>
        </w:tc>
        <w:tc>
          <w:tcPr/>
          <w:p>
            <w:pPr>
              <w:pStyle w:val="Compact"/>
            </w:pPr>
            <w:r>
              <w:t xml:space="preserve">Semantic search only</w:t>
            </w:r>
          </w:p>
        </w:tc>
      </w:tr>
      <w:tr>
        <w:tc>
          <w:tcPr/>
          <w:p>
            <w:pPr>
              <w:pStyle w:val="Compact"/>
            </w:pPr>
            <w:r>
              <w:t xml:space="preserve">Skills</w:t>
            </w:r>
          </w:p>
        </w:tc>
        <w:tc>
          <w:tcPr/>
          <w:p>
            <w:pPr>
              <w:pStyle w:val="Compact"/>
            </w:pPr>
            <w:r>
              <w:t xml:space="preserve">On-demand procedural docs with agent CRUD</w:t>
            </w:r>
          </w:p>
        </w:tc>
        <w:tc>
          <w:tcPr/>
          <w:p>
            <w:pPr>
              <w:pStyle w:val="Compact"/>
            </w:pPr>
            <w:r>
              <w:t xml:space="preserve">Very low friction reuse</w:t>
            </w:r>
          </w:p>
        </w:tc>
        <w:tc>
          <w:tcPr/>
          <w:p>
            <w:pPr>
              <w:pStyle w:val="Compact"/>
            </w:pPr>
            <w:r>
              <w:t xml:space="preserve">Quality control depends on authoring and scanning</w:t>
            </w:r>
          </w:p>
        </w:tc>
        <w:tc>
          <w:tcPr/>
          <w:p>
            <w:pPr>
              <w:pStyle w:val="Compact"/>
            </w:pPr>
            <w:r>
              <w:t xml:space="preserve">Native code-only extensions</w:t>
            </w:r>
          </w:p>
        </w:tc>
      </w:tr>
      <w:tr>
        <w:tc>
          <w:tcPr/>
          <w:p>
            <w:pPr>
              <w:pStyle w:val="Compact"/>
            </w:pPr>
            <w:r>
              <w:t xml:space="preserve">Perception</w:t>
            </w:r>
          </w:p>
        </w:tc>
        <w:tc>
          <w:tcPr/>
          <w:p>
            <w:pPr>
              <w:pStyle w:val="Compact"/>
            </w:pPr>
            <w:r>
              <w:t xml:space="preserve">Voice, vision, browser snapshots, file/image inputs, platform adapters</w:t>
            </w:r>
          </w:p>
        </w:tc>
        <w:tc>
          <w:tcPr/>
          <w:p>
            <w:pPr>
              <w:pStyle w:val="Compact"/>
            </w:pPr>
            <w:r>
              <w:t xml:space="preserve">Multimodal reach</w:t>
            </w:r>
          </w:p>
        </w:tc>
        <w:tc>
          <w:tcPr/>
          <w:p>
            <w:pPr>
              <w:pStyle w:val="Compact"/>
            </w:pPr>
            <w:r>
              <w:t xml:space="preserve">No single unified perception model is documented</w:t>
            </w:r>
          </w:p>
        </w:tc>
        <w:tc>
          <w:tcPr/>
          <w:p>
            <w:pPr>
              <w:pStyle w:val="Compact"/>
            </w:pPr>
            <w:r>
              <w:t xml:space="preserve">Dedicated perception pipeline</w:t>
            </w:r>
          </w:p>
        </w:tc>
      </w:tr>
      <w:tr>
        <w:tc>
          <w:tcPr/>
          <w:p>
            <w:pPr>
              <w:pStyle w:val="Compact"/>
            </w:pPr>
            <w:r>
              <w:t xml:space="preserve">Knowledge/connectors</w:t>
            </w:r>
          </w:p>
        </w:tc>
        <w:tc>
          <w:tcPr/>
          <w:p>
            <w:pPr>
              <w:pStyle w:val="Compact"/>
            </w:pPr>
            <w:r>
              <w:t xml:space="preserve">MCP, plugins, API server, webhooks, messaging, Home Assistant</w:t>
            </w:r>
          </w:p>
        </w:tc>
        <w:tc>
          <w:tcPr/>
          <w:p>
            <w:pPr>
              <w:pStyle w:val="Compact"/>
            </w:pPr>
            <w:r>
              <w:t xml:space="preserve">Broad interoperability</w:t>
            </w:r>
          </w:p>
        </w:tc>
        <w:tc>
          <w:tcPr/>
          <w:p>
            <w:pPr>
              <w:pStyle w:val="Compact"/>
            </w:pPr>
            <w:r>
              <w:t xml:space="preserve">Larger attack surface</w:t>
            </w:r>
          </w:p>
        </w:tc>
        <w:tc>
          <w:tcPr/>
          <w:p>
            <w:pPr>
              <w:pStyle w:val="Compact"/>
            </w:pPr>
            <w:r>
              <w:t xml:space="preserve">Narrow fixed integrations</w:t>
            </w:r>
          </w:p>
        </w:tc>
      </w:tr>
      <w:tr>
        <w:tc>
          <w:tcPr/>
          <w:p>
            <w:pPr>
              <w:pStyle w:val="Compact"/>
            </w:pPr>
            <w:r>
              <w:t xml:space="preserve">Security</w:t>
            </w:r>
          </w:p>
        </w:tc>
        <w:tc>
          <w:tcPr/>
          <w:p>
            <w:pPr>
              <w:pStyle w:val="Compact"/>
            </w:pPr>
            <w:r>
              <w:t xml:space="preserve">Defense in depth: auth, approvals, isolation, filtering, SSRF checks, scanning</w:t>
            </w:r>
          </w:p>
        </w:tc>
        <w:tc>
          <w:tcPr/>
          <w:p>
            <w:pPr>
              <w:pStyle w:val="Compact"/>
            </w:pPr>
            <w:r>
              <w:t xml:space="preserve">Strong practical boundaries</w:t>
            </w:r>
          </w:p>
        </w:tc>
        <w:tc>
          <w:tcPr/>
          <w:p>
            <w:pPr>
              <w:pStyle w:val="Compact"/>
            </w:pPr>
            <w:r>
              <w:t xml:space="preserve">Some modes weaken security</w:t>
            </w:r>
          </w:p>
        </w:tc>
        <w:tc>
          <w:tcPr/>
          <w:p>
            <w:pPr>
              <w:pStyle w:val="Compact"/>
            </w:pPr>
            <w:r>
              <w:t xml:space="preserve">Air-gapped, capability-limited runtime</w:t>
            </w:r>
          </w:p>
        </w:tc>
      </w:tr>
      <w:tr>
        <w:tc>
          <w:tcPr/>
          <w:p>
            <w:pPr>
              <w:pStyle w:val="Compact"/>
            </w:pPr>
            <w:r>
              <w:t xml:space="preserve">Monitoring</w:t>
            </w:r>
          </w:p>
        </w:tc>
        <w:tc>
          <w:tcPr/>
          <w:p>
            <w:pPr>
              <w:pStyle w:val="Compact"/>
            </w:pPr>
            <w:r>
              <w:t xml:space="preserve">Logs, insights, health endpoint, dashboard, hooks</w:t>
            </w:r>
          </w:p>
        </w:tc>
        <w:tc>
          <w:tcPr/>
          <w:p>
            <w:pPr>
              <w:pStyle w:val="Compact"/>
            </w:pPr>
            <w:r>
              <w:t xml:space="preserve">Enough for many self-hosted uses</w:t>
            </w:r>
          </w:p>
        </w:tc>
        <w:tc>
          <w:tcPr/>
          <w:p>
            <w:pPr>
              <w:pStyle w:val="Compact"/>
            </w:pPr>
            <w:r>
              <w:t xml:space="preserve">No published enterprise observability stack</w:t>
            </w:r>
          </w:p>
        </w:tc>
        <w:tc>
          <w:tcPr/>
          <w:p>
            <w:pPr>
              <w:pStyle w:val="Compact"/>
            </w:pPr>
            <w:r>
              <w:t xml:space="preserve">Full metrics + tracing platform</w:t>
            </w:r>
          </w:p>
        </w:tc>
      </w:tr>
      <w:tr>
        <w:tc>
          <w:tcPr/>
          <w:p>
            <w:pPr>
              <w:pStyle w:val="Compact"/>
            </w:pPr>
            <w:r>
              <w:t xml:space="preserve">Scaling</w:t>
            </w:r>
          </w:p>
        </w:tc>
        <w:tc>
          <w:tcPr/>
          <w:p>
            <w:pPr>
              <w:pStyle w:val="Compact"/>
            </w:pPr>
            <w:r>
              <w:t xml:space="preserve">Profiles, serverless backends, batch workers, thread pools</w:t>
            </w:r>
          </w:p>
        </w:tc>
        <w:tc>
          <w:tcPr/>
          <w:p>
            <w:pPr>
              <w:pStyle w:val="Compact"/>
            </w:pPr>
            <w:r>
              <w:t xml:space="preserve">Good vertical and task scaling</w:t>
            </w:r>
          </w:p>
        </w:tc>
        <w:tc>
          <w:tcPr/>
          <w:p>
            <w:pPr>
              <w:pStyle w:val="Compact"/>
            </w:pPr>
            <w:r>
              <w:t xml:space="preserve">Shared-data horizontal scaling is limited</w:t>
            </w:r>
          </w:p>
        </w:tc>
        <w:tc>
          <w:tcPr/>
          <w:p>
            <w:pPr>
              <w:pStyle w:val="Compact"/>
            </w:pPr>
            <w:r>
              <w:t xml:space="preserve">Distributed multi-writer state service</w:t>
            </w:r>
          </w:p>
        </w:tc>
      </w:tr>
    </w:tbl>
    <w:p>
      <w:pPr>
        <w:pStyle w:val="BodyText"/>
      </w:pPr>
      <w:r>
        <w:t xml:space="preserve">Two design choices deserve special emphasis.</w:t>
      </w:r>
    </w:p>
    <w:p>
      <w:pPr>
        <w:pStyle w:val="BodyText"/>
      </w:pPr>
      <w:r>
        <w:t xml:space="preserve">First, Hermes makes a sharp distinction between</w:t>
      </w:r>
      <w:r>
        <w:t xml:space="preserve"> </w:t>
      </w:r>
      <w:r>
        <w:rPr>
          <w:b/>
          <w:bCs/>
        </w:rPr>
        <w:t xml:space="preserve">skills</w:t>
      </w:r>
      <w:r>
        <w:t xml:space="preserve"> </w:t>
      </w:r>
      <w:r>
        <w:t xml:space="preserve">and</w:t>
      </w:r>
      <w:r>
        <w:t xml:space="preserve"> </w:t>
      </w:r>
      <w:r>
        <w:rPr>
          <w:b/>
          <w:bCs/>
        </w:rPr>
        <w:t xml:space="preserve">tools</w:t>
      </w:r>
      <w:r>
        <w:t xml:space="preserve">. The docs explicitly say to make something a skill when it can be expressed as instructions plus existing tools, and to make it a tool when it needs tight API integration, binary handling, or streaming. That is a sound separation. It keeps the core smaller and pushes many new capabilities into text-packaged, reviewable procedural layers. It also aligns well with the external Agent Skills standard.</w:t>
      </w:r>
      <w:r>
        <w:t xml:space="preserve"> </w:t>
      </w:r>
      <w:hyperlink r:id="rId42">
        <w:r>
          <w:rPr>
            <w:rStyle w:val="Hyperlink"/>
          </w:rPr>
          <w:t xml:space="preserve">[29]</w:t>
        </w:r>
      </w:hyperlink>
    </w:p>
    <w:p>
      <w:pPr>
        <w:pStyle w:val="BodyText"/>
      </w:pPr>
      <w:r>
        <w:t xml:space="preserve">Second, Hermes separates</w:t>
      </w:r>
      <w:r>
        <w:t xml:space="preserve"> </w:t>
      </w:r>
      <w:r>
        <w:rPr>
          <w:b/>
          <w:bCs/>
        </w:rPr>
        <w:t xml:space="preserve">built-in memory</w:t>
      </w:r>
      <w:r>
        <w:t xml:space="preserve">,</w:t>
      </w:r>
      <w:r>
        <w:t xml:space="preserve"> </w:t>
      </w:r>
      <w:r>
        <w:rPr>
          <w:b/>
          <w:bCs/>
        </w:rPr>
        <w:t xml:space="preserve">session search</w:t>
      </w:r>
      <w:r>
        <w:t xml:space="preserve">, and</w:t>
      </w:r>
      <w:r>
        <w:t xml:space="preserve"> </w:t>
      </w:r>
      <w:r>
        <w:rPr>
          <w:b/>
          <w:bCs/>
        </w:rPr>
        <w:t xml:space="preserve">external memory providers</w:t>
      </w:r>
      <w:r>
        <w:t xml:space="preserve"> </w:t>
      </w:r>
      <w:r>
        <w:t xml:space="preserve">instead of pretending one memory mechanism can do every job. Built-in memory is bounded and curated; session search is large but retrospective; external providers add more semantic or graph-like retrieval. This is architecturally cleaner than stuffing everything into one vector store. The cost is complexity and the limitation that only one external provider can be active at a time.</w:t>
      </w:r>
      <w:r>
        <w:t xml:space="preserve"> </w:t>
      </w:r>
      <w:hyperlink r:id="rId26">
        <w:r>
          <w:rPr>
            <w:rStyle w:val="Hyperlink"/>
          </w:rPr>
          <w:t xml:space="preserve">[30]</w:t>
        </w:r>
      </w:hyperlink>
    </w:p>
    <w:p>
      <w:pPr>
        <w:pStyle w:val="BodyText"/>
      </w:pPr>
      <w:r>
        <w:t xml:space="preserve">The learning loop can also be made explicit:</w:t>
      </w:r>
    </w:p>
    <w:p>
      <w:pPr>
        <w:pStyle w:val="SourceCode"/>
      </w:pPr>
      <w:r>
        <w:rPr>
          <w:rStyle w:val="VerbatimChar"/>
        </w:rPr>
        <w:t xml:space="preserve">flowchart LR</w:t>
      </w:r>
      <w:r>
        <w:br/>
      </w:r>
      <w:r>
        <w:rPr>
          <w:rStyle w:val="VerbatimChar"/>
        </w:rPr>
        <w:t xml:space="preserve">    A[Task execution] --&gt; B[Tool results and observations]</w:t>
      </w:r>
      <w:r>
        <w:br/>
      </w:r>
      <w:r>
        <w:rPr>
          <w:rStyle w:val="VerbatimChar"/>
        </w:rPr>
        <w:t xml:space="preserve">    B --&gt; C[Decide what is durable]</w:t>
      </w:r>
      <w:r>
        <w:br/>
      </w:r>
      <w:r>
        <w:rPr>
          <w:rStyle w:val="VerbatimChar"/>
        </w:rPr>
        <w:t xml:space="preserve">    C --&gt; D[Write MEMORY.md or USER.md]</w:t>
      </w:r>
      <w:r>
        <w:br/>
      </w:r>
      <w:r>
        <w:rPr>
          <w:rStyle w:val="VerbatimChar"/>
        </w:rPr>
        <w:t xml:space="preserve">    C --&gt; E[Create or patch SKILL.md]</w:t>
      </w:r>
      <w:r>
        <w:br/>
      </w:r>
      <w:r>
        <w:rPr>
          <w:rStyle w:val="VerbatimChar"/>
        </w:rPr>
        <w:t xml:space="preserve">    C --&gt; F[Sync to external memory provider]</w:t>
      </w:r>
      <w:r>
        <w:br/>
      </w:r>
      <w:r>
        <w:rPr>
          <w:rStyle w:val="VerbatimChar"/>
        </w:rPr>
        <w:t xml:space="preserve">    G[Future task] --&gt; H[Load memory snapshot]</w:t>
      </w:r>
      <w:r>
        <w:br/>
      </w:r>
      <w:r>
        <w:rPr>
          <w:rStyle w:val="VerbatimChar"/>
        </w:rPr>
        <w:t xml:space="preserve">    G --&gt; I[Scan compact skills index]</w:t>
      </w:r>
      <w:r>
        <w:br/>
      </w:r>
      <w:r>
        <w:rPr>
          <w:rStyle w:val="VerbatimChar"/>
        </w:rPr>
        <w:t xml:space="preserve">    G --&gt; J[Search prior sessions if needed]</w:t>
      </w:r>
      <w:r>
        <w:br/>
      </w:r>
      <w:r>
        <w:rPr>
          <w:rStyle w:val="VerbatimChar"/>
        </w:rPr>
        <w:t xml:space="preserve">    H --&gt; K[Better initial context]</w:t>
      </w:r>
      <w:r>
        <w:br/>
      </w:r>
      <w:r>
        <w:rPr>
          <w:rStyle w:val="VerbatimChar"/>
        </w:rPr>
        <w:t xml:space="preserve">    I --&gt; K</w:t>
      </w:r>
      <w:r>
        <w:br/>
      </w:r>
      <w:r>
        <w:rPr>
          <w:rStyle w:val="VerbatimChar"/>
        </w:rPr>
        <w:t xml:space="preserve">    J --&gt; K</w:t>
      </w:r>
      <w:r>
        <w:br/>
      </w:r>
      <w:r>
        <w:rPr>
          <w:rStyle w:val="VerbatimChar"/>
        </w:rPr>
        <w:t xml:space="preserve">    K --&gt; A</w:t>
      </w:r>
    </w:p>
    <w:p>
      <w:pPr>
        <w:pStyle w:val="FirstParagraph"/>
      </w:pPr>
      <w:r>
        <w:t xml:space="preserve">This is why Hermes calls itself self-improving. But analytically, the “learning” is mostly</w:t>
      </w:r>
      <w:r>
        <w:t xml:space="preserve"> </w:t>
      </w:r>
      <w:r>
        <w:rPr>
          <w:b/>
          <w:bCs/>
        </w:rPr>
        <w:t xml:space="preserve">artifact accumulation and retrieval</w:t>
      </w:r>
      <w:r>
        <w:t xml:space="preserve">, not parameter optimization. The ordinary runtime learns by updating text files, skill packages, session stores, and provider backends. The separate RL and batch systems are where actual training data generation and reinforcement-learning loops live.</w:t>
      </w:r>
      <w:r>
        <w:t xml:space="preserve"> </w:t>
      </w:r>
      <w:hyperlink r:id="rId23">
        <w:r>
          <w:rPr>
            <w:rStyle w:val="Hyperlink"/>
          </w:rPr>
          <w:t xml:space="preserve">[31]</w:t>
        </w:r>
      </w:hyperlink>
    </w:p>
    <w:p>
      <w:pPr>
        <w:pStyle w:val="BodyText"/>
      </w:pPr>
      <w:r>
        <w:t xml:space="preserve">A second comparison table is useful for choosing extension mechanisms. It condenses the official guidance on tools, skills, plugins, MCP, and memory providers.</w:t>
      </w:r>
      <w:r>
        <w:t xml:space="preserve"> </w:t>
      </w:r>
      <w:hyperlink r:id="rId42">
        <w:r>
          <w:rPr>
            <w:rStyle w:val="Hyperlink"/>
          </w:rPr>
          <w:t xml:space="preserve">[32]</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If you need to extend Hermes by…</w:t>
            </w:r>
          </w:p>
        </w:tc>
        <w:tc>
          <w:tcPr/>
          <w:p>
            <w:pPr>
              <w:pStyle w:val="Compact"/>
            </w:pPr>
            <w:r>
              <w:t xml:space="preserve">Prefer</w:t>
            </w:r>
          </w:p>
        </w:tc>
        <w:tc>
          <w:tcPr/>
          <w:p>
            <w:pPr>
              <w:pStyle w:val="Compact"/>
            </w:pPr>
            <w:r>
              <w:t xml:space="preserve">Why</w:t>
            </w:r>
          </w:p>
        </w:tc>
      </w:tr>
      <w:tr>
        <w:tc>
          <w:tcPr/>
          <w:p>
            <w:pPr>
              <w:pStyle w:val="Compact"/>
            </w:pPr>
            <w:r>
              <w:t xml:space="preserve">Reusable procedure using existing commands/tools</w:t>
            </w:r>
          </w:p>
        </w:tc>
        <w:tc>
          <w:tcPr/>
          <w:p>
            <w:pPr>
              <w:pStyle w:val="Compact"/>
            </w:pPr>
            <w:r>
              <w:t xml:space="preserve">Skill</w:t>
            </w:r>
          </w:p>
        </w:tc>
        <w:tc>
          <w:tcPr/>
          <w:p>
            <w:pPr>
              <w:pStyle w:val="Compact"/>
            </w:pPr>
            <w:r>
              <w:t xml:space="preserve">Lowest friction, no core code change</w:t>
            </w:r>
          </w:p>
        </w:tc>
      </w:tr>
      <w:tr>
        <w:tc>
          <w:tcPr/>
          <w:p>
            <w:pPr>
              <w:pStyle w:val="Compact"/>
            </w:pPr>
            <w:r>
              <w:t xml:space="preserve">Precise runtime behavior with auth/streaming/binary handling</w:t>
            </w:r>
          </w:p>
        </w:tc>
        <w:tc>
          <w:tcPr/>
          <w:p>
            <w:pPr>
              <w:pStyle w:val="Compact"/>
            </w:pPr>
            <w:r>
              <w:t xml:space="preserve">Native tool</w:t>
            </w:r>
          </w:p>
        </w:tc>
        <w:tc>
          <w:tcPr/>
          <w:p>
            <w:pPr>
              <w:pStyle w:val="Compact"/>
            </w:pPr>
            <w:r>
              <w:t xml:space="preserve">Strong control and explicit schema</w:t>
            </w:r>
          </w:p>
        </w:tc>
      </w:tr>
      <w:tr>
        <w:tc>
          <w:tcPr/>
          <w:p>
            <w:pPr>
              <w:pStyle w:val="Compact"/>
            </w:pPr>
            <w:r>
              <w:t xml:space="preserve">Adding local tools/hooks/CLI commands without forking core</w:t>
            </w:r>
          </w:p>
        </w:tc>
        <w:tc>
          <w:tcPr/>
          <w:p>
            <w:pPr>
              <w:pStyle w:val="Compact"/>
            </w:pPr>
            <w:r>
              <w:t xml:space="preserve">Plugin</w:t>
            </w:r>
          </w:p>
        </w:tc>
        <w:tc>
          <w:tcPr/>
          <w:p>
            <w:pPr>
              <w:pStyle w:val="Compact"/>
            </w:pPr>
            <w:r>
              <w:t xml:space="preserve">Good for custom self-hosted extensions</w:t>
            </w:r>
          </w:p>
        </w:tc>
      </w:tr>
      <w:tr>
        <w:tc>
          <w:tcPr/>
          <w:p>
            <w:pPr>
              <w:pStyle w:val="Compact"/>
            </w:pPr>
            <w:r>
              <w:t xml:space="preserve">Reusing an external system that already exposes a tool API</w:t>
            </w:r>
          </w:p>
        </w:tc>
        <w:tc>
          <w:tcPr/>
          <w:p>
            <w:pPr>
              <w:pStyle w:val="Compact"/>
            </w:pPr>
            <w:r>
              <w:t xml:space="preserve">MCP server</w:t>
            </w:r>
          </w:p>
        </w:tc>
        <w:tc>
          <w:tcPr/>
          <w:p>
            <w:pPr>
              <w:pStyle w:val="Compact"/>
            </w:pPr>
            <w:r>
              <w:t xml:space="preserve">Clean protocol boundary, filtering support</w:t>
            </w:r>
          </w:p>
        </w:tc>
      </w:tr>
      <w:tr>
        <w:tc>
          <w:tcPr/>
          <w:p>
            <w:pPr>
              <w:pStyle w:val="Compact"/>
            </w:pPr>
            <w:r>
              <w:t xml:space="preserve">Replacing or enriching long-term memory</w:t>
            </w:r>
          </w:p>
        </w:tc>
        <w:tc>
          <w:tcPr/>
          <w:p>
            <w:pPr>
              <w:pStyle w:val="Compact"/>
            </w:pPr>
            <w:r>
              <w:t xml:space="preserve">Memory provider plugin</w:t>
            </w:r>
          </w:p>
        </w:tc>
        <w:tc>
          <w:tcPr/>
          <w:p>
            <w:pPr>
              <w:pStyle w:val="Compact"/>
            </w:pPr>
            <w:r>
              <w:t xml:space="preserve">Integrates with session lifecycle and prompt injection</w:t>
            </w:r>
          </w:p>
        </w:tc>
      </w:tr>
    </w:tbl>
    <w:bookmarkEnd w:id="43"/>
    <w:bookmarkStart w:id="50" w:name="Xd98be226a5e3d552480b9f1863dea3987bf1d9b"/>
    <w:p>
      <w:pPr>
        <w:pStyle w:val="Heading2"/>
      </w:pPr>
      <w:r>
        <w:t xml:space="preserve">Implementation, Deployment, and Integration</w:t>
      </w:r>
    </w:p>
    <w:p>
      <w:pPr>
        <w:pStyle w:val="FirstParagraph"/>
      </w:pPr>
      <w:r>
        <w:t xml:space="preserve">Hermes is easiest to implement by choosing one entry surface, one execution backend, and one extension strategy.</w:t>
      </w:r>
    </w:p>
    <w:p>
      <w:pPr>
        <w:pStyle w:val="BodyText"/>
      </w:pPr>
      <w:r>
        <w:t xml:space="preserve">For a</w:t>
      </w:r>
      <w:r>
        <w:t xml:space="preserve"> </w:t>
      </w:r>
      <w:r>
        <w:rPr>
          <w:b/>
          <w:bCs/>
        </w:rPr>
        <w:t xml:space="preserve">safe research assistant</w:t>
      </w:r>
      <w:r>
        <w:t xml:space="preserve">, the simplest pattern is a CLI or API deployment with a read-mostly tool surface such as web, search, vision, skills, and session search, while leaving terminal execution disabled or sandboxed. Official docs even define a</w:t>
      </w:r>
      <w:r>
        <w:t xml:space="preserve"> </w:t>
      </w:r>
      <w:r>
        <w:rPr>
          <w:rStyle w:val="VerbatimChar"/>
        </w:rPr>
        <w:t xml:space="preserve">safe</w:t>
      </w:r>
      <w:r>
        <w:t xml:space="preserve"> </w:t>
      </w:r>
      <w:r>
        <w:t xml:space="preserve">composite toolset specifically for read-only research and media generation. That is the right default if the task is analysis rather than system modification.</w:t>
      </w:r>
      <w:r>
        <w:t xml:space="preserve"> </w:t>
      </w:r>
      <w:hyperlink r:id="rId44">
        <w:r>
          <w:rPr>
            <w:rStyle w:val="Hyperlink"/>
          </w:rPr>
          <w:t xml:space="preserve">[33]</w:t>
        </w:r>
      </w:hyperlink>
    </w:p>
    <w:p>
      <w:pPr>
        <w:pStyle w:val="BodyText"/>
      </w:pPr>
      <w:r>
        <w:t xml:space="preserve">For a</w:t>
      </w:r>
      <w:r>
        <w:t xml:space="preserve"> </w:t>
      </w:r>
      <w:r>
        <w:rPr>
          <w:b/>
          <w:bCs/>
        </w:rPr>
        <w:t xml:space="preserve">coding agent</w:t>
      </w:r>
      <w:r>
        <w:t xml:space="preserve">, the standard pattern is the CLI or ACP mode with file, terminal, web, browser, memory, session search, and skills available. ACP is particularly useful when the desired UX is editor-native diffs, terminal commands, and inline tool activity rather than a separate terminal window. The docs describe ACP as a curated</w:t>
      </w:r>
      <w:r>
        <w:t xml:space="preserve"> </w:t>
      </w:r>
      <w:r>
        <w:rPr>
          <w:rStyle w:val="VerbatimChar"/>
        </w:rPr>
        <w:t xml:space="preserve">hermes-acp</w:t>
      </w:r>
      <w:r>
        <w:t xml:space="preserve"> </w:t>
      </w:r>
      <w:r>
        <w:t xml:space="preserve">toolset running over stdio, with Hermes logging to stderr so stdout stays reserved for protocol traffic.</w:t>
      </w:r>
      <w:r>
        <w:t xml:space="preserve"> </w:t>
      </w:r>
      <w:hyperlink r:id="rId29">
        <w:r>
          <w:rPr>
            <w:rStyle w:val="Hyperlink"/>
          </w:rPr>
          <w:t xml:space="preserve">[34]</w:t>
        </w:r>
      </w:hyperlink>
    </w:p>
    <w:p>
      <w:pPr>
        <w:pStyle w:val="BodyText"/>
      </w:pPr>
      <w:r>
        <w:t xml:space="preserve">For an</w:t>
      </w:r>
      <w:r>
        <w:t xml:space="preserve"> </w:t>
      </w:r>
      <w:r>
        <w:rPr>
          <w:b/>
          <w:bCs/>
        </w:rPr>
        <w:t xml:space="preserve">always-available remote agent</w:t>
      </w:r>
      <w:r>
        <w:t xml:space="preserve">, the gateway is the main pattern. The gateway is a long-running process that normalizes incoming platform messages into</w:t>
      </w:r>
      <w:r>
        <w:t xml:space="preserve"> </w:t>
      </w:r>
      <w:r>
        <w:rPr>
          <w:rStyle w:val="VerbatimChar"/>
        </w:rPr>
        <w:t xml:space="preserve">MessageEvent</w:t>
      </w:r>
      <w:r>
        <w:t xml:space="preserve">s, resolves a deterministic session key, checks authorization, and either dispatches commands or spins up an agent run. It also runs cron ticking, session expiry, memory flush, and cache refresh in the background. This is the right design if access from chat platforms matters more than local UI.</w:t>
      </w:r>
      <w:r>
        <w:t xml:space="preserve"> </w:t>
      </w:r>
      <w:hyperlink r:id="rId45">
        <w:r>
          <w:rPr>
            <w:rStyle w:val="Hyperlink"/>
          </w:rPr>
          <w:t xml:space="preserve">[35]</w:t>
        </w:r>
      </w:hyperlink>
    </w:p>
    <w:p>
      <w:pPr>
        <w:pStyle w:val="BodyText"/>
      </w:pPr>
      <w:r>
        <w:t xml:space="preserve">For a</w:t>
      </w:r>
      <w:r>
        <w:t xml:space="preserve"> </w:t>
      </w:r>
      <w:r>
        <w:rPr>
          <w:b/>
          <w:bCs/>
        </w:rPr>
        <w:t xml:space="preserve">frontend/backend architecture</w:t>
      </w:r>
      <w:r>
        <w:t xml:space="preserve">, the API server is the cleanest pattern. Hermes exposes an OpenAI-compatible API surface. Chat Completions are stateless and require the full conversation on every request. Responses API support can store server-side state keyed by</w:t>
      </w:r>
      <w:r>
        <w:t xml:space="preserve"> </w:t>
      </w:r>
      <w:r>
        <w:rPr>
          <w:rStyle w:val="VerbatimChar"/>
        </w:rPr>
        <w:t xml:space="preserve">previous_response_id</w:t>
      </w:r>
      <w:r>
        <w:t xml:space="preserve">. Streaming uses SSE, with Hermes-specific tool-progress events for Chat Completions and native function-call output items for the Responses API. This design lets OpenAI-shaped clients talk to Hermes while Hermes itself retains full tool access.</w:t>
      </w:r>
      <w:r>
        <w:t xml:space="preserve"> </w:t>
      </w:r>
      <w:hyperlink r:id="rId21">
        <w:r>
          <w:rPr>
            <w:rStyle w:val="Hyperlink"/>
          </w:rPr>
          <w:t xml:space="preserve">[36]</w:t>
        </w:r>
      </w:hyperlink>
    </w:p>
    <w:p>
      <w:pPr>
        <w:pStyle w:val="BodyText"/>
      </w:pPr>
      <w:r>
        <w:t xml:space="preserve">For</w:t>
      </w:r>
      <w:r>
        <w:t xml:space="preserve"> </w:t>
      </w:r>
      <w:r>
        <w:rPr>
          <w:b/>
          <w:bCs/>
        </w:rPr>
        <w:t xml:space="preserve">parallel or low-context-cost workflows</w:t>
      </w:r>
      <w:r>
        <w:t xml:space="preserve">, Hermes offers two different execution patterns.</w:t>
      </w:r>
      <w:r>
        <w:t xml:space="preserve"> </w:t>
      </w:r>
      <w:r>
        <w:rPr>
          <w:rStyle w:val="VerbatimChar"/>
        </w:rPr>
        <w:t xml:space="preserve">delegate_task</w:t>
      </w:r>
      <w:r>
        <w:t xml:space="preserve"> </w:t>
      </w:r>
      <w:r>
        <w:t xml:space="preserve">launches isolated child agents with their own context, toolsets, and terminal sessions; only the child’s final summary returns to the parent.</w:t>
      </w:r>
      <w:r>
        <w:t xml:space="preserve"> </w:t>
      </w:r>
      <w:r>
        <w:rPr>
          <w:rStyle w:val="VerbatimChar"/>
        </w:rPr>
        <w:t xml:space="preserve">execute_code</w:t>
      </w:r>
      <w:r>
        <w:t xml:space="preserve"> </w:t>
      </w:r>
      <w:r>
        <w:t xml:space="preserve">instead writes a Python script that calls Hermes tools over Unix-domain-socket RPC, returning only the script’s printed output to the model. Delegation is better when the subproblem needs a second agent. Programmatic tool calling is better when the task is a data-processing pipeline or loop where intermediate outputs would waste tokens.</w:t>
      </w:r>
      <w:r>
        <w:t xml:space="preserve"> </w:t>
      </w:r>
      <w:hyperlink r:id="rId46">
        <w:r>
          <w:rPr>
            <w:rStyle w:val="Hyperlink"/>
          </w:rPr>
          <w:t xml:space="preserve">[37]</w:t>
        </w:r>
      </w:hyperlink>
    </w:p>
    <w:p>
      <w:pPr>
        <w:pStyle w:val="BodyText"/>
      </w:pPr>
      <w:r>
        <w:t xml:space="preserve">A few generic implementation examples, adapted from the official docs, make the patterns concrete:</w:t>
      </w:r>
    </w:p>
    <w:p>
      <w:pPr>
        <w:pStyle w:val="SourceCode"/>
      </w:pPr>
      <w:r>
        <w:rPr>
          <w:rStyle w:val="VerbatimChar"/>
        </w:rPr>
        <w:t xml:space="preserve"># Example: execution backend choice</w:t>
      </w:r>
      <w:r>
        <w:br/>
      </w:r>
      <w:r>
        <w:rPr>
          <w:rStyle w:val="VerbatimChar"/>
        </w:rPr>
        <w:t xml:space="preserve">terminal:</w:t>
      </w:r>
      <w:r>
        <w:br/>
      </w:r>
      <w:r>
        <w:rPr>
          <w:rStyle w:val="VerbatimChar"/>
        </w:rPr>
        <w:t xml:space="preserve">  backend: docker     # local | docker | ssh | modal | daytona | singularity</w:t>
      </w:r>
      <w:r>
        <w:br/>
      </w:r>
      <w:r>
        <w:rPr>
          <w:rStyle w:val="VerbatimChar"/>
        </w:rPr>
        <w:t xml:space="preserve">  timeout: 180</w:t>
      </w:r>
      <w:r>
        <w:br/>
      </w:r>
      <w:r>
        <w:rPr>
          <w:rStyle w:val="VerbatimChar"/>
        </w:rPr>
        <w:t xml:space="preserve">  env_passthrough: []</w:t>
      </w:r>
    </w:p>
    <w:p>
      <w:pPr>
        <w:pStyle w:val="FirstParagraph"/>
      </w:pPr>
      <w:r>
        <w:t xml:space="preserve">This is the first and most important implementation choice because it determines where shell actions actually run and what the security boundary is. Official docs are clear that the local backend has no isolation, while container and remote backends provide safer operational boundaries.</w:t>
      </w:r>
      <w:r>
        <w:t xml:space="preserve"> </w:t>
      </w:r>
      <w:hyperlink r:id="rId47">
        <w:r>
          <w:rPr>
            <w:rStyle w:val="Hyperlink"/>
          </w:rPr>
          <w:t xml:space="preserve">[38]</w:t>
        </w:r>
      </w:hyperlink>
    </w:p>
    <w:p>
      <w:pPr>
        <w:pStyle w:val="SourceCode"/>
      </w:pPr>
      <w:r>
        <w:rPr>
          <w:rStyle w:val="VerbatimChar"/>
        </w:rPr>
        <w:t xml:space="preserve"># Example: one MCP server with a minimal surface</w:t>
      </w:r>
      <w:r>
        <w:br/>
      </w:r>
      <w:r>
        <w:rPr>
          <w:rStyle w:val="VerbatimChar"/>
        </w:rPr>
        <w:t xml:space="preserve">mcp_servers:</w:t>
      </w:r>
      <w:r>
        <w:br/>
      </w:r>
      <w:r>
        <w:rPr>
          <w:rStyle w:val="VerbatimChar"/>
        </w:rPr>
        <w:t xml:space="preserve">  project_fs:</w:t>
      </w:r>
      <w:r>
        <w:br/>
      </w:r>
      <w:r>
        <w:rPr>
          <w:rStyle w:val="VerbatimChar"/>
        </w:rPr>
        <w:t xml:space="preserve">    command: "npx"</w:t>
      </w:r>
      <w:r>
        <w:br/>
      </w:r>
      <w:r>
        <w:rPr>
          <w:rStyle w:val="VerbatimChar"/>
        </w:rPr>
        <w:t xml:space="preserve">    args: ["-y", "@modelcontextprotocol/server-filesystem", "/home/user/my-project"]</w:t>
      </w:r>
      <w:r>
        <w:br/>
      </w:r>
      <w:r>
        <w:rPr>
          <w:rStyle w:val="VerbatimChar"/>
        </w:rPr>
        <w:t xml:space="preserve">    tools:</w:t>
      </w:r>
      <w:r>
        <w:br/>
      </w:r>
      <w:r>
        <w:rPr>
          <w:rStyle w:val="VerbatimChar"/>
        </w:rPr>
        <w:t xml:space="preserve">      resources: false</w:t>
      </w:r>
      <w:r>
        <w:br/>
      </w:r>
      <w:r>
        <w:rPr>
          <w:rStyle w:val="VerbatimChar"/>
        </w:rPr>
        <w:t xml:space="preserve">      prompts: false</w:t>
      </w:r>
    </w:p>
    <w:p>
      <w:pPr>
        <w:pStyle w:val="FirstParagraph"/>
      </w:pPr>
      <w:r>
        <w:t xml:space="preserve">This is a good pattern because the MCP guide explicitly recommends starting with one small server and filtering aggressively rather than dumping a large dangerous tool surface into the agent. Hermes will discover those tools at startup or reload time and register them like native tools.</w:t>
      </w:r>
      <w:r>
        <w:t xml:space="preserve"> </w:t>
      </w:r>
      <w:hyperlink r:id="rId40">
        <w:r>
          <w:rPr>
            <w:rStyle w:val="Hyperlink"/>
          </w:rPr>
          <w:t xml:space="preserve">[39]</w:t>
        </w:r>
      </w:hyperlink>
    </w:p>
    <w:p>
      <w:pPr>
        <w:pStyle w:val="SourceCode"/>
      </w:pPr>
      <w:r>
        <w:rPr>
          <w:rStyle w:val="VerbatimChar"/>
        </w:rPr>
        <w:t xml:space="preserve"># Example: built-in memory plus one external provider</w:t>
      </w:r>
      <w:r>
        <w:br/>
      </w:r>
      <w:r>
        <w:rPr>
          <w:rStyle w:val="VerbatimChar"/>
        </w:rPr>
        <w:t xml:space="preserve">memory:</w:t>
      </w:r>
      <w:r>
        <w:br/>
      </w:r>
      <w:r>
        <w:rPr>
          <w:rStyle w:val="VerbatimChar"/>
        </w:rPr>
        <w:t xml:space="preserve">  provider: honcho   # or mem0, hindsight, holographic, openviking, retaindb, byterover, supermemory</w:t>
      </w:r>
    </w:p>
    <w:p>
      <w:pPr>
        <w:pStyle w:val="FirstParagraph"/>
      </w:pPr>
      <w:r>
        <w:t xml:space="preserve">This pattern adds semantic or graph-like memory to the always-on local</w:t>
      </w:r>
      <w:r>
        <w:t xml:space="preserve"> </w:t>
      </w:r>
      <w:r>
        <w:rPr>
          <w:rStyle w:val="VerbatimChar"/>
        </w:rPr>
        <w:t xml:space="preserve">MEMORY.md</w:t>
      </w:r>
      <w:r>
        <w:t xml:space="preserve"> </w:t>
      </w:r>
      <w:r>
        <w:t xml:space="preserve">and</w:t>
      </w:r>
      <w:r>
        <w:t xml:space="preserve"> </w:t>
      </w:r>
      <w:r>
        <w:rPr>
          <w:rStyle w:val="VerbatimChar"/>
        </w:rPr>
        <w:t xml:space="preserve">USER.md</w:t>
      </w:r>
      <w:r>
        <w:t xml:space="preserve"> </w:t>
      </w:r>
      <w:r>
        <w:t xml:space="preserve">files. When enabled, Hermes injects provider context into the prompt, prefetches relevant memories, syncs conversation turns, optionally extracts memory on session end, mirrors built-in writes, and exposes provider-specific tools. Only one external provider can be active at a time.</w:t>
      </w:r>
      <w:r>
        <w:t xml:space="preserve"> </w:t>
      </w:r>
      <w:hyperlink r:id="rId48">
        <w:r>
          <w:rPr>
            <w:rStyle w:val="Hyperlink"/>
          </w:rPr>
          <w:t xml:space="preserve">[40]</w:t>
        </w:r>
      </w:hyperlink>
    </w:p>
    <w:p>
      <w:pPr>
        <w:pStyle w:val="SourceCode"/>
      </w:pPr>
      <w:r>
        <w:rPr>
          <w:rStyle w:val="VerbatimChar"/>
        </w:rPr>
        <w:t xml:space="preserve"># Example: API-backed deployment</w:t>
      </w:r>
      <w:r>
        <w:br/>
      </w:r>
      <w:r>
        <w:rPr>
          <w:rStyle w:val="VerbatimChar"/>
        </w:rPr>
        <w:t xml:space="preserve">API_SERVER_ENABLED=true</w:t>
      </w:r>
      <w:r>
        <w:br/>
      </w:r>
      <w:r>
        <w:rPr>
          <w:rStyle w:val="VerbatimChar"/>
        </w:rPr>
        <w:t xml:space="preserve">API_SERVER_KEY=change-me</w:t>
      </w:r>
    </w:p>
    <w:p>
      <w:pPr>
        <w:pStyle w:val="FirstParagraph"/>
      </w:pPr>
      <w:r>
        <w:t xml:space="preserve">With the gateway running, this turns Hermes into an OpenAI-compatible backend for clients such as web chat frontends. Official docs also recommend profiles for multi-user isolation rather than trying to multiplex many users into one shared mutable state directory.</w:t>
      </w:r>
      <w:r>
        <w:t xml:space="preserve"> </w:t>
      </w:r>
      <w:hyperlink r:id="rId21">
        <w:r>
          <w:rPr>
            <w:rStyle w:val="Hyperlink"/>
          </w:rPr>
          <w:t xml:space="preserve">[41]</w:t>
        </w:r>
      </w:hyperlink>
    </w:p>
    <w:p>
      <w:pPr>
        <w:pStyle w:val="BodyText"/>
      </w:pPr>
      <w:r>
        <w:t xml:space="preserve">Deployment options fall into three broad classes.</w:t>
      </w:r>
    </w:p>
    <w:p>
      <w:pPr>
        <w:pStyle w:val="BodyText"/>
      </w:pPr>
      <w:r>
        <w:t xml:space="preserve">The first class is</w:t>
      </w:r>
      <w:r>
        <w:t xml:space="preserve"> </w:t>
      </w:r>
      <w:r>
        <w:rPr>
          <w:b/>
          <w:bCs/>
        </w:rPr>
        <w:t xml:space="preserve">single-user local or laptop use</w:t>
      </w:r>
      <w:r>
        <w:t xml:space="preserve">: CLI, local backend, maybe browser and vision tooling. This is the easiest to start with but also the least isolated. The second class is</w:t>
      </w:r>
      <w:r>
        <w:t xml:space="preserve"> </w:t>
      </w:r>
      <w:r>
        <w:rPr>
          <w:b/>
          <w:bCs/>
        </w:rPr>
        <w:t xml:space="preserve">self-hosted remote use</w:t>
      </w:r>
      <w:r>
        <w:t xml:space="preserve">: Docker, SSH, or serverless backends such as Modal and Daytona, often with the gateway enabled so the agent can be reached from chat apps. The third class is</w:t>
      </w:r>
      <w:r>
        <w:t xml:space="preserve"> </w:t>
      </w:r>
      <w:r>
        <w:rPr>
          <w:b/>
          <w:bCs/>
        </w:rPr>
        <w:t xml:space="preserve">service integration</w:t>
      </w:r>
      <w:r>
        <w:t xml:space="preserve">: ACP for editors, API server for frontends, MCP for external tool servers, and plugins for custom local integration. Hermes docs support all three patterns directly.</w:t>
      </w:r>
      <w:r>
        <w:t xml:space="preserve"> </w:t>
      </w:r>
      <w:hyperlink r:id="rId30">
        <w:r>
          <w:rPr>
            <w:rStyle w:val="Hyperlink"/>
          </w:rPr>
          <w:t xml:space="preserve">[42]</w:t>
        </w:r>
      </w:hyperlink>
    </w:p>
    <w:p>
      <w:pPr>
        <w:pStyle w:val="BodyText"/>
      </w:pPr>
      <w:r>
        <w:t xml:space="preserve">On scaling, Hermes is strong at</w:t>
      </w:r>
      <w:r>
        <w:t xml:space="preserve"> </w:t>
      </w:r>
      <w:r>
        <w:rPr>
          <w:b/>
          <w:bCs/>
        </w:rPr>
        <w:t xml:space="preserve">task-surface scaling</w:t>
      </w:r>
      <w:r>
        <w:t xml:space="preserve"> </w:t>
      </w:r>
      <w:r>
        <w:t xml:space="preserve">and weaker at</w:t>
      </w:r>
      <w:r>
        <w:t xml:space="preserve"> </w:t>
      </w:r>
      <w:r>
        <w:rPr>
          <w:b/>
          <w:bCs/>
        </w:rPr>
        <w:t xml:space="preserve">shared-state horizontal scaling</w:t>
      </w:r>
      <w:r>
        <w:t xml:space="preserve">. It can run across profiles, remote backends, batch workers, delegated subagents, and RL environments. But official docs also warn against running two gateway containers against the same data directory, and SQLite WAL inherently means concurrent readers plus effectively one writer. So Hermes scales well by</w:t>
      </w:r>
      <w:r>
        <w:t xml:space="preserve"> </w:t>
      </w:r>
      <w:r>
        <w:rPr>
          <w:b/>
          <w:bCs/>
        </w:rPr>
        <w:t xml:space="preserve">isolation and replication</w:t>
      </w:r>
      <w:r>
        <w:t xml:space="preserve">, not by treating one mutable state directory as a distributed cluster.</w:t>
      </w:r>
      <w:r>
        <w:t xml:space="preserve"> </w:t>
      </w:r>
      <w:hyperlink r:id="rId36">
        <w:r>
          <w:rPr>
            <w:rStyle w:val="Hyperlink"/>
          </w:rPr>
          <w:t xml:space="preserve">[43]</w:t>
        </w:r>
      </w:hyperlink>
    </w:p>
    <w:p>
      <w:pPr>
        <w:pStyle w:val="BodyText"/>
      </w:pPr>
      <w:r>
        <w:t xml:space="preserve">Operationally, monitoring is present but lightweight. Hermes provides logs with rotation and filtering, an</w:t>
      </w:r>
      <w:r>
        <w:t xml:space="preserve"> </w:t>
      </w:r>
      <w:r>
        <w:rPr>
          <w:rStyle w:val="VerbatimChar"/>
        </w:rPr>
        <w:t xml:space="preserve">insights</w:t>
      </w:r>
      <w:r>
        <w:t xml:space="preserve"> </w:t>
      </w:r>
      <w:r>
        <w:t xml:space="preserve">command for costs/activity, a health endpoint via the gateway/API server, a dashboard that can run beside the gateway, and hook events for lifecycle instrumentation. What the official docs do</w:t>
      </w:r>
      <w:r>
        <w:t xml:space="preserve"> </w:t>
      </w:r>
      <w:r>
        <w:rPr>
          <w:b/>
          <w:bCs/>
        </w:rPr>
        <w:t xml:space="preserve">not</w:t>
      </w:r>
      <w:r>
        <w:t xml:space="preserve"> </w:t>
      </w:r>
      <w:r>
        <w:t xml:space="preserve">describe is a full enterprise observability stack with first-class metrics, tracing, alerting, and SLO primitives. That is not a flaw for many self-hosted users, but it matters for production expectations.</w:t>
      </w:r>
      <w:r>
        <w:t xml:space="preserve"> </w:t>
      </w:r>
      <w:hyperlink r:id="rId49">
        <w:r>
          <w:rPr>
            <w:rStyle w:val="Hyperlink"/>
          </w:rPr>
          <w:t xml:space="preserve">[44]</w:t>
        </w:r>
      </w:hyperlink>
    </w:p>
    <w:bookmarkEnd w:id="50"/>
    <w:bookmarkStart w:id="53" w:name="limitations-and-risks"/>
    <w:p>
      <w:pPr>
        <w:pStyle w:val="Heading2"/>
      </w:pPr>
      <w:r>
        <w:t xml:space="preserve">Limitations and Risks</w:t>
      </w:r>
    </w:p>
    <w:p>
      <w:pPr>
        <w:pStyle w:val="FirstParagraph"/>
      </w:pPr>
      <w:r>
        <w:t xml:space="preserve">The largest architectural limitation is that Hermes’s runtime intelligence is still</w:t>
      </w:r>
      <w:r>
        <w:t xml:space="preserve"> </w:t>
      </w:r>
      <w:r>
        <w:rPr>
          <w:b/>
          <w:bCs/>
        </w:rPr>
        <w:t xml:space="preserve">LLM-centered</w:t>
      </w:r>
      <w:r>
        <w:t xml:space="preserve">. The tool registry, prompt builder, memory system, and session manager are explicit. The actual task decomposition is not. Because official docs do not describe a standalone planner or formal search policy, real planning quality depends on the chosen model, the prompt layers, the enabled tool surface, and the quality of the contextual artifacts available at runtime. This is powerful, but it is not deterministic in the way a workflow engine or symbolic planner would be.</w:t>
      </w:r>
      <w:r>
        <w:t xml:space="preserve"> </w:t>
      </w:r>
      <w:hyperlink r:id="rId38">
        <w:r>
          <w:rPr>
            <w:rStyle w:val="Hyperlink"/>
          </w:rPr>
          <w:t xml:space="preserve">[45]</w:t>
        </w:r>
      </w:hyperlink>
    </w:p>
    <w:p>
      <w:pPr>
        <w:pStyle w:val="BodyText"/>
      </w:pPr>
      <w:r>
        <w:t xml:space="preserve">A second limitation is the trade-off between</w:t>
      </w:r>
      <w:r>
        <w:t xml:space="preserve"> </w:t>
      </w:r>
      <w:r>
        <w:rPr>
          <w:b/>
          <w:bCs/>
        </w:rPr>
        <w:t xml:space="preserve">caching efficiency and immediacy of memory</w:t>
      </w:r>
      <w:r>
        <w:t xml:space="preserve">. Local memory is intentionally frozen into the prompt at session start. That keeps caching efficient and semantics simple, but it means the agent’s own new memory writes are not immediately visible in the same conversation unless surfaced through tool results or a new session. If your mental model is “the agent just learned this, so it should fully reason from it right now,” Hermes’s local memory model is stricter than that.</w:t>
      </w:r>
      <w:r>
        <w:t xml:space="preserve"> </w:t>
      </w:r>
      <w:hyperlink r:id="rId26">
        <w:r>
          <w:rPr>
            <w:rStyle w:val="Hyperlink"/>
          </w:rPr>
          <w:t xml:space="preserve">[20]</w:t>
        </w:r>
      </w:hyperlink>
    </w:p>
    <w:p>
      <w:pPr>
        <w:pStyle w:val="BodyText"/>
      </w:pPr>
      <w:r>
        <w:t xml:space="preserve">A third limitation is that Hermes’s long-term memory architecture is</w:t>
      </w:r>
      <w:r>
        <w:t xml:space="preserve"> </w:t>
      </w:r>
      <w:r>
        <w:rPr>
          <w:b/>
          <w:bCs/>
        </w:rPr>
        <w:t xml:space="preserve">multi-layered but not unified</w:t>
      </w:r>
      <w:r>
        <w:t xml:space="preserve">.</w:t>
      </w:r>
      <w:r>
        <w:t xml:space="preserve"> </w:t>
      </w:r>
      <w:r>
        <w:rPr>
          <w:rStyle w:val="VerbatimChar"/>
        </w:rPr>
        <w:t xml:space="preserve">MEMORY.md</w:t>
      </w:r>
      <w:r>
        <w:t xml:space="preserve">,</w:t>
      </w:r>
      <w:r>
        <w:t xml:space="preserve"> </w:t>
      </w:r>
      <w:r>
        <w:rPr>
          <w:rStyle w:val="VerbatimChar"/>
        </w:rPr>
        <w:t xml:space="preserve">USER.md</w:t>
      </w:r>
      <w:r>
        <w:t xml:space="preserve">, FTS5 session search, and optional provider plugins each solve different pieces of the problem, and only one external provider can be active at a time. That is a good modular design, but it means there is no single canonical omniscient memory substrate. Users and developers have to decide which mechanism they want to rely on for which kind of fact.</w:t>
      </w:r>
      <w:r>
        <w:t xml:space="preserve"> </w:t>
      </w:r>
      <w:hyperlink r:id="rId48">
        <w:r>
          <w:rPr>
            <w:rStyle w:val="Hyperlink"/>
          </w:rPr>
          <w:t xml:space="preserve">[46]</w:t>
        </w:r>
      </w:hyperlink>
    </w:p>
    <w:p>
      <w:pPr>
        <w:pStyle w:val="BodyText"/>
      </w:pPr>
      <w:r>
        <w:t xml:space="preserve">A fourth limitation is</w:t>
      </w:r>
      <w:r>
        <w:t xml:space="preserve"> </w:t>
      </w:r>
      <w:r>
        <w:rPr>
          <w:b/>
          <w:bCs/>
        </w:rPr>
        <w:t xml:space="preserve">documentation drift in a fast-moving codebase</w:t>
      </w:r>
      <w:r>
        <w:t xml:space="preserve">. Official docs currently list</w:t>
      </w:r>
      <w:r>
        <w:t xml:space="preserve"> </w:t>
      </w:r>
      <w:r>
        <w:rPr>
          <w:b/>
          <w:bCs/>
        </w:rPr>
        <w:t xml:space="preserve">47 built-in tools</w:t>
      </w:r>
      <w:r>
        <w:t xml:space="preserve"> </w:t>
      </w:r>
      <w:r>
        <w:t xml:space="preserve">overall, while the toolset reference describes the</w:t>
      </w:r>
      <w:r>
        <w:t xml:space="preserve"> </w:t>
      </w:r>
      <w:r>
        <w:rPr>
          <w:rStyle w:val="VerbatimChar"/>
        </w:rPr>
        <w:t xml:space="preserve">hermes-cli</w:t>
      </w:r>
      <w:r>
        <w:t xml:space="preserve"> </w:t>
      </w:r>
      <w:r>
        <w:t xml:space="preserve">platform toolset as a “full toolset” with</w:t>
      </w:r>
      <w:r>
        <w:t xml:space="preserve"> </w:t>
      </w:r>
      <w:r>
        <w:rPr>
          <w:b/>
          <w:bCs/>
        </w:rPr>
        <w:t xml:space="preserve">36 tools</w:t>
      </w:r>
      <w:r>
        <w:t xml:space="preserve">. The config example file also shows</w:t>
      </w:r>
      <w:r>
        <w:t xml:space="preserve"> </w:t>
      </w:r>
      <w:r>
        <w:rPr>
          <w:rStyle w:val="VerbatimChar"/>
        </w:rPr>
        <w:t xml:space="preserve">agent.max_turns: 60</w:t>
      </w:r>
      <w:r>
        <w:t xml:space="preserve">, while the agent-loop documentation snippet describes an iteration budget with a</w:t>
      </w:r>
      <w:r>
        <w:t xml:space="preserve"> </w:t>
      </w:r>
      <w:r>
        <w:rPr>
          <w:b/>
          <w:bCs/>
        </w:rPr>
        <w:t xml:space="preserve">90-iteration default</w:t>
      </w:r>
      <w:r>
        <w:t xml:space="preserve">. These are not fatal contradictions, but they show that the documentation should be treated as a high-quality guide, not always as an exact frozen specification.</w:t>
      </w:r>
      <w:r>
        <w:t xml:space="preserve"> </w:t>
      </w:r>
      <w:hyperlink r:id="rId51">
        <w:r>
          <w:rPr>
            <w:rStyle w:val="Hyperlink"/>
          </w:rPr>
          <w:t xml:space="preserve">[47]</w:t>
        </w:r>
      </w:hyperlink>
    </w:p>
    <w:p>
      <w:pPr>
        <w:pStyle w:val="BodyText"/>
      </w:pPr>
      <w:r>
        <w:t xml:space="preserve">Security is a strong part of Hermes, but it is still a layered operational system rather than a proof-based one. The official model includes user authorization, dangerous-command approval, container isolation, MCP environment filtering, context-file injection scanning, SSRF protection, Tirith pre-exec scanning, cross-session isolation, and input sanitization. Yet local execution still has host-level risk, YOLO or</w:t>
      </w:r>
      <w:r>
        <w:t xml:space="preserve"> </w:t>
      </w:r>
      <w:r>
        <w:rPr>
          <w:rStyle w:val="VerbatimChar"/>
        </w:rPr>
        <w:t xml:space="preserve">approvals.mode: off</w:t>
      </w:r>
      <w:r>
        <w:t xml:space="preserve"> </w:t>
      </w:r>
      <w:r>
        <w:t xml:space="preserve">weakens safeguards materially, and Tirith is fail-open by default unless reconfigured. Put simply: the architecture is thoughtful, but the actual safety level still depends on deployment choices.</w:t>
      </w:r>
      <w:r>
        <w:t xml:space="preserve"> </w:t>
      </w:r>
      <w:hyperlink r:id="rId52">
        <w:r>
          <w:rPr>
            <w:rStyle w:val="Hyperlink"/>
          </w:rPr>
          <w:t xml:space="preserve">[48]</w:t>
        </w:r>
      </w:hyperlink>
    </w:p>
    <w:p>
      <w:pPr>
        <w:pStyle w:val="BodyText"/>
      </w:pPr>
      <w:r>
        <w:t xml:space="preserve">There is also a governance limitation. From the published docs, authorization is primarily platform allowlists, pairing, and per-platform tool configuration. I do</w:t>
      </w:r>
      <w:r>
        <w:t xml:space="preserve"> </w:t>
      </w:r>
      <w:r>
        <w:rPr>
          <w:b/>
          <w:bCs/>
        </w:rPr>
        <w:t xml:space="preserve">not</w:t>
      </w:r>
      <w:r>
        <w:t xml:space="preserve"> </w:t>
      </w:r>
      <w:r>
        <w:t xml:space="preserve">see a documented fine-grained RBAC model that, for example, lets some approved users invoke only some tools while others can invoke all of them. That is an inference from the official docs rather than an explicit vendor statement, but it is an important one for enterprise deployment planning.</w:t>
      </w:r>
      <w:r>
        <w:t xml:space="preserve"> </w:t>
      </w:r>
      <w:hyperlink r:id="rId52">
        <w:r>
          <w:rPr>
            <w:rStyle w:val="Hyperlink"/>
          </w:rPr>
          <w:t xml:space="preserve">[49]</w:t>
        </w:r>
      </w:hyperlink>
    </w:p>
    <w:p>
      <w:pPr>
        <w:pStyle w:val="BodyText"/>
      </w:pPr>
      <w:r>
        <w:t xml:space="preserve">On scaling, Hermes is constrained by its local-state defaults. SQLite WAL is a good choice for self-hosting and concurrent reads, but it is not a distributed multi-writer database. The Docker docs explicitly warn not to run two gateway containers against the same data directory, because the state and memory stores are not designed for concurrent writers. That warning should be taken literally. If you need horizontally scaled, shared-state agent serving, Hermes in its documented form is not yet shaped like a distributed control plane.</w:t>
      </w:r>
      <w:r>
        <w:t xml:space="preserve"> </w:t>
      </w:r>
      <w:hyperlink r:id="rId36">
        <w:r>
          <w:rPr>
            <w:rStyle w:val="Hyperlink"/>
          </w:rPr>
          <w:t xml:space="preserve">[50]</w:t>
        </w:r>
      </w:hyperlink>
    </w:p>
    <w:p>
      <w:pPr>
        <w:pStyle w:val="BodyText"/>
      </w:pPr>
      <w:r>
        <w:t xml:space="preserve">Finally, some things are simply</w:t>
      </w:r>
      <w:r>
        <w:t xml:space="preserve"> </w:t>
      </w:r>
      <w:r>
        <w:rPr>
          <w:b/>
          <w:bCs/>
        </w:rPr>
        <w:t xml:space="preserve">unspecified</w:t>
      </w:r>
      <w:r>
        <w:t xml:space="preserve"> </w:t>
      </w:r>
      <w:r>
        <w:t xml:space="preserve">in the official material and should be treated as unspecified rather than guessed: exact throughput benchmarks; a formal planner/search algorithm; a published correctness or safety proof; a canonical production telemetry stack; and exact token-level decision policies inside the model. Hermes documents the runtime scaffolding in detail, but it cannot document the internals of whatever model you choose to plug into it. That boundary matters when interpreting both the strengths and the risks of the system.</w:t>
      </w:r>
      <w:r>
        <w:t xml:space="preserve"> </w:t>
      </w:r>
      <w:hyperlink r:id="rId24">
        <w:r>
          <w:rPr>
            <w:rStyle w:val="Hyperlink"/>
          </w:rPr>
          <w:t xml:space="preserve">[51]</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[36]</w:t>
        </w:r>
      </w:hyperlink>
      <w:r>
        <w:t xml:space="preserve"> </w:t>
      </w:r>
      <w:hyperlink r:id="rId21">
        <w:r>
          <w:rPr>
            <w:rStyle w:val="Hyperlink"/>
          </w:rPr>
          <w:t xml:space="preserve">[41]</w:t>
        </w:r>
      </w:hyperlink>
      <w:r>
        <w:t xml:space="preserve"> </w:t>
      </w:r>
      <w:r>
        <w:t xml:space="preserve">API Server | Hermes Agent</w:t>
      </w:r>
    </w:p>
    <w:p>
      <w:pPr>
        <w:pStyle w:val="BodyText"/>
      </w:pPr>
      <w:hyperlink r:id="rId21">
        <w:r>
          <w:rPr>
            <w:rStyle w:val="Hyperlink"/>
          </w:rPr>
          <w:t xml:space="preserve">https://hermes-agent.nousresearch.com/docs/user-guide/features/api-server</w:t>
        </w:r>
      </w:hyperlink>
    </w:p>
    <w:p>
      <w:pPr>
        <w:pStyle w:val="BodyText"/>
      </w:pPr>
      <w:hyperlink r:id="rId22">
        <w:r>
          <w:rPr>
            <w:rStyle w:val="Hyperlink"/>
          </w:rPr>
          <w:t xml:space="preserve">[2]</w:t>
        </w:r>
      </w:hyperlink>
      <w:r>
        <w:t xml:space="preserve"> </w:t>
      </w:r>
      <w:r>
        <w:t xml:space="preserve">https://hermes-agent.nousresearch.com/docs/</w:t>
      </w:r>
    </w:p>
    <w:p>
      <w:pPr>
        <w:pStyle w:val="BodyText"/>
      </w:pPr>
      <w:hyperlink r:id="rId22">
        <w:r>
          <w:rPr>
            <w:rStyle w:val="Hyperlink"/>
          </w:rPr>
          <w:t xml:space="preserve">https://hermes-agent.nousresearch.com/docs/</w:t>
        </w:r>
      </w:hyperlink>
    </w:p>
    <w:p>
      <w:pPr>
        <w:pStyle w:val="BodyText"/>
      </w:pPr>
      <w:hyperlink r:id="rId23">
        <w:r>
          <w:rPr>
            <w:rStyle w:val="Hyperlink"/>
          </w:rPr>
          <w:t xml:space="preserve">[3]</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hyperlink r:id="rId23">
        <w:r>
          <w:rPr>
            <w:rStyle w:val="Hyperlink"/>
          </w:rPr>
          <w:t xml:space="preserve">[31]</w:t>
        </w:r>
      </w:hyperlink>
      <w:r>
        <w:t xml:space="preserve"> </w:t>
      </w:r>
      <w:r>
        <w:t xml:space="preserve">https://github.com/nousresearch/hermes-agent</w:t>
      </w:r>
    </w:p>
    <w:p>
      <w:pPr>
        <w:pStyle w:val="BodyText"/>
      </w:pPr>
      <w:hyperlink r:id="rId23">
        <w:r>
          <w:rPr>
            <w:rStyle w:val="Hyperlink"/>
          </w:rPr>
          <w:t xml:space="preserve">https://github.com/nousresearch/hermes-agent</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[18]</w:t>
        </w:r>
      </w:hyperlink>
      <w:r>
        <w:t xml:space="preserve"> </w:t>
      </w:r>
      <w:hyperlink r:id="rId24">
        <w:r>
          <w:rPr>
            <w:rStyle w:val="Hyperlink"/>
          </w:rPr>
          <w:t xml:space="preserve">[28]</w:t>
        </w:r>
      </w:hyperlink>
      <w:r>
        <w:t xml:space="preserve"> </w:t>
      </w:r>
      <w:hyperlink r:id="rId24">
        <w:r>
          <w:rPr>
            <w:rStyle w:val="Hyperlink"/>
          </w:rPr>
          <w:t xml:space="preserve">[51]</w:t>
        </w:r>
      </w:hyperlink>
      <w:r>
        <w:t xml:space="preserve"> </w:t>
      </w:r>
      <w:r>
        <w:t xml:space="preserve">https://hermes-agent.nousresearch.com/docs/developer-guide/architecture</w:t>
      </w:r>
    </w:p>
    <w:p>
      <w:pPr>
        <w:pStyle w:val="BodyText"/>
      </w:pPr>
      <w:hyperlink r:id="rId24">
        <w:r>
          <w:rPr>
            <w:rStyle w:val="Hyperlink"/>
          </w:rPr>
          <w:t xml:space="preserve">https://hermes-agent.nousresearch.com/docs/developer-guide/architecture</w:t>
        </w:r>
      </w:hyperlink>
    </w:p>
    <w:p>
      <w:pPr>
        <w:pStyle w:val="BodyText"/>
      </w:pPr>
      <w:hyperlink r:id="rId25">
        <w:r>
          <w:rPr>
            <w:rStyle w:val="Hyperlink"/>
          </w:rPr>
          <w:t xml:space="preserve">[5]</w:t>
        </w:r>
      </w:hyperlink>
      <w:r>
        <w:t xml:space="preserve"> </w:t>
      </w:r>
      <w:r>
        <w:t xml:space="preserve">https://hermes-agent.nousresearch.com/docs/developer-guide/environments</w:t>
      </w:r>
    </w:p>
    <w:p>
      <w:pPr>
        <w:pStyle w:val="BodyText"/>
      </w:pPr>
      <w:hyperlink r:id="rId25">
        <w:r>
          <w:rPr>
            <w:rStyle w:val="Hyperlink"/>
          </w:rPr>
          <w:t xml:space="preserve">https://hermes-agent.nousresearch.com/docs/developer-guide/environments</w:t>
        </w:r>
      </w:hyperlink>
    </w:p>
    <w:p>
      <w:pPr>
        <w:pStyle w:val="BodyText"/>
      </w:pPr>
      <w:hyperlink r:id="rId26">
        <w:r>
          <w:rPr>
            <w:rStyle w:val="Hyperlink"/>
          </w:rPr>
          <w:t xml:space="preserve">[6]</w:t>
        </w:r>
      </w:hyperlink>
      <w:r>
        <w:t xml:space="preserve"> </w:t>
      </w:r>
      <w:hyperlink r:id="rId26">
        <w:r>
          <w:rPr>
            <w:rStyle w:val="Hyperlink"/>
          </w:rPr>
          <w:t xml:space="preserve">[12]</w:t>
        </w:r>
      </w:hyperlink>
      <w:r>
        <w:t xml:space="preserve"> </w:t>
      </w:r>
      <w:hyperlink r:id="rId26">
        <w:r>
          <w:rPr>
            <w:rStyle w:val="Hyperlink"/>
          </w:rPr>
          <w:t xml:space="preserve">[20]</w:t>
        </w:r>
      </w:hyperlink>
      <w:r>
        <w:t xml:space="preserve"> </w:t>
      </w:r>
      <w:hyperlink r:id="rId26">
        <w:r>
          <w:rPr>
            <w:rStyle w:val="Hyperlink"/>
          </w:rPr>
          <w:t xml:space="preserve">[30]</w:t>
        </w:r>
      </w:hyperlink>
      <w:r>
        <w:t xml:space="preserve"> </w:t>
      </w:r>
      <w:r>
        <w:t xml:space="preserve">Persistent Memory | Hermes Agent</w:t>
      </w:r>
    </w:p>
    <w:p>
      <w:pPr>
        <w:pStyle w:val="BodyText"/>
      </w:pPr>
      <w:hyperlink r:id="rId26">
        <w:r>
          <w:rPr>
            <w:rStyle w:val="Hyperlink"/>
          </w:rPr>
          <w:t xml:space="preserve">https://hermes-agent.nousresearch.com/docs/user-guide/features/memory</w:t>
        </w:r>
      </w:hyperlink>
    </w:p>
    <w:p>
      <w:pPr>
        <w:pStyle w:val="BodyText"/>
      </w:pPr>
      <w:hyperlink r:id="rId28">
        <w:r>
          <w:rPr>
            <w:rStyle w:val="Hyperlink"/>
          </w:rPr>
          <w:t xml:space="preserve">[8]</w:t>
        </w:r>
      </w:hyperlink>
      <w:r>
        <w:t xml:space="preserve"> </w:t>
      </w:r>
      <w:hyperlink r:id="rId28">
        <w:r>
          <w:rPr>
            <w:rStyle w:val="Hyperlink"/>
          </w:rPr>
          <w:t xml:space="preserve">[19]</w:t>
        </w:r>
      </w:hyperlink>
      <w:r>
        <w:t xml:space="preserve"> </w:t>
      </w:r>
      <w:r>
        <w:t xml:space="preserve">Prompt Assembly | Hermes Agent</w:t>
      </w:r>
    </w:p>
    <w:p>
      <w:pPr>
        <w:pStyle w:val="BodyText"/>
      </w:pPr>
      <w:hyperlink r:id="rId28">
        <w:r>
          <w:rPr>
            <w:rStyle w:val="Hyperlink"/>
          </w:rPr>
          <w:t xml:space="preserve">https://hermes-agent.nousresearch.com/docs/developer-guide/prompt-assembly</w:t>
        </w:r>
      </w:hyperlink>
    </w:p>
    <w:p>
      <w:pPr>
        <w:pStyle w:val="BodyText"/>
      </w:pPr>
      <w:hyperlink r:id="rId29">
        <w:r>
          <w:rPr>
            <w:rStyle w:val="Hyperlink"/>
          </w:rPr>
          <w:t xml:space="preserve">[9]</w:t>
        </w:r>
      </w:hyperlink>
      <w:r>
        <w:t xml:space="preserve"> </w:t>
      </w:r>
      <w:hyperlink r:id="rId29">
        <w:r>
          <w:rPr>
            <w:rStyle w:val="Hyperlink"/>
          </w:rPr>
          <w:t xml:space="preserve">[27]</w:t>
        </w:r>
      </w:hyperlink>
      <w:r>
        <w:t xml:space="preserve"> </w:t>
      </w:r>
      <w:hyperlink r:id="rId29">
        <w:r>
          <w:rPr>
            <w:rStyle w:val="Hyperlink"/>
          </w:rPr>
          <w:t xml:space="preserve">[34]</w:t>
        </w:r>
      </w:hyperlink>
      <w:r>
        <w:t xml:space="preserve"> </w:t>
      </w:r>
      <w:r>
        <w:t xml:space="preserve">ACP Editor Integration | Hermes Agent</w:t>
      </w:r>
    </w:p>
    <w:p>
      <w:pPr>
        <w:pStyle w:val="BodyText"/>
      </w:pPr>
      <w:hyperlink r:id="rId29">
        <w:r>
          <w:rPr>
            <w:rStyle w:val="Hyperlink"/>
          </w:rPr>
          <w:t xml:space="preserve">https://hermes-agent.nousresearch.com/docs/user-guide/features/acp</w:t>
        </w:r>
      </w:hyperlink>
    </w:p>
    <w:p>
      <w:pPr>
        <w:pStyle w:val="BodyText"/>
      </w:pPr>
      <w:hyperlink r:id="rId30">
        <w:r>
          <w:rPr>
            <w:rStyle w:val="Hyperlink"/>
          </w:rPr>
          <w:t xml:space="preserve">[10]</w:t>
        </w:r>
      </w:hyperlink>
      <w:r>
        <w:t xml:space="preserve"> </w:t>
      </w:r>
      <w:hyperlink r:id="rId30">
        <w:r>
          <w:rPr>
            <w:rStyle w:val="Hyperlink"/>
          </w:rPr>
          <w:t xml:space="preserve">[42]</w:t>
        </w:r>
      </w:hyperlink>
      <w:r>
        <w:t xml:space="preserve"> </w:t>
      </w:r>
      <w:r>
        <w:t xml:space="preserve">https://hermes-agent.nousresearch.com/docs/user-guide/features/tools</w:t>
      </w:r>
    </w:p>
    <w:p>
      <w:pPr>
        <w:pStyle w:val="BodyText"/>
      </w:pPr>
      <w:hyperlink r:id="rId30">
        <w:r>
          <w:rPr>
            <w:rStyle w:val="Hyperlink"/>
          </w:rPr>
          <w:t xml:space="preserve">https://hermes-agent.nousresearch.com/docs/user-guide/features/tools</w:t>
        </w:r>
      </w:hyperlink>
    </w:p>
    <w:p>
      <w:pPr>
        <w:pStyle w:val="BodyText"/>
      </w:pPr>
      <w:hyperlink r:id="rId31">
        <w:r>
          <w:rPr>
            <w:rStyle w:val="Hyperlink"/>
          </w:rPr>
          <w:t xml:space="preserve">[11]</w:t>
        </w:r>
      </w:hyperlink>
      <w:r>
        <w:t xml:space="preserve"> </w:t>
      </w:r>
      <w:hyperlink r:id="rId31">
        <w:r>
          <w:rPr>
            <w:rStyle w:val="Hyperlink"/>
          </w:rPr>
          <w:t xml:space="preserve">[14]</w:t>
        </w:r>
      </w:hyperlink>
      <w:r>
        <w:t xml:space="preserve"> </w:t>
      </w:r>
      <w:hyperlink r:id="rId31">
        <w:r>
          <w:rPr>
            <w:rStyle w:val="Hyperlink"/>
          </w:rPr>
          <w:t xml:space="preserve">[25]</w:t>
        </w:r>
      </w:hyperlink>
      <w:r>
        <w:t xml:space="preserve"> </w:t>
      </w:r>
      <w:r>
        <w:t xml:space="preserve">Provider Runtime Resolution | Hermes Agent</w:t>
      </w:r>
    </w:p>
    <w:p>
      <w:pPr>
        <w:pStyle w:val="BodyText"/>
      </w:pPr>
      <w:hyperlink r:id="rId31">
        <w:r>
          <w:rPr>
            <w:rStyle w:val="Hyperlink"/>
          </w:rPr>
          <w:t xml:space="preserve">https://hermes-agent.nousresearch.com/docs/developer-guide/provider-runtime</w:t>
        </w:r>
      </w:hyperlink>
    </w:p>
    <w:p>
      <w:pPr>
        <w:pStyle w:val="BodyText"/>
      </w:pPr>
      <w:hyperlink r:id="rId33">
        <w:r>
          <w:rPr>
            <w:rStyle w:val="Hyperlink"/>
          </w:rPr>
          <w:t xml:space="preserve">[13]</w:t>
        </w:r>
      </w:hyperlink>
      <w:r>
        <w:t xml:space="preserve"> </w:t>
      </w:r>
      <w:r>
        <w:t xml:space="preserve">Messaging Gateway | Hermes Agent</w:t>
      </w:r>
    </w:p>
    <w:p>
      <w:pPr>
        <w:pStyle w:val="BodyText"/>
      </w:pPr>
      <w:hyperlink r:id="rId33">
        <w:r>
          <w:rPr>
            <w:rStyle w:val="Hyperlink"/>
          </w:rPr>
          <w:t xml:space="preserve">https://hermes-agent.nousresearch.com/docs/user-guide/messaging/</w:t>
        </w:r>
      </w:hyperlink>
    </w:p>
    <w:p>
      <w:pPr>
        <w:pStyle w:val="BodyText"/>
      </w:pPr>
      <w:hyperlink r:id="rId34">
        <w:r>
          <w:rPr>
            <w:rStyle w:val="Hyperlink"/>
          </w:rPr>
          <w:t xml:space="preserve">[15]</w:t>
        </w:r>
      </w:hyperlink>
      <w:r>
        <w:t xml:space="preserve"> </w:t>
      </w:r>
      <w:r>
        <w:t xml:space="preserve">Tools Runtime | Hermes Agent</w:t>
      </w:r>
    </w:p>
    <w:p>
      <w:pPr>
        <w:pStyle w:val="BodyText"/>
      </w:pPr>
      <w:hyperlink r:id="rId34">
        <w:r>
          <w:rPr>
            <w:rStyle w:val="Hyperlink"/>
          </w:rPr>
          <w:t xml:space="preserve">https://hermes-agent.nousresearch.com/docs/developer-guide/tools-runtime</w:t>
        </w:r>
      </w:hyperlink>
    </w:p>
    <w:p>
      <w:pPr>
        <w:pStyle w:val="BodyText"/>
      </w:pPr>
      <w:hyperlink r:id="rId36">
        <w:r>
          <w:rPr>
            <w:rStyle w:val="Hyperlink"/>
          </w:rPr>
          <w:t xml:space="preserve">[21]</w:t>
        </w:r>
      </w:hyperlink>
      <w:r>
        <w:t xml:space="preserve"> </w:t>
      </w:r>
      <w:hyperlink r:id="rId36">
        <w:r>
          <w:rPr>
            <w:rStyle w:val="Hyperlink"/>
          </w:rPr>
          <w:t xml:space="preserve">[43]</w:t>
        </w:r>
      </w:hyperlink>
      <w:r>
        <w:t xml:space="preserve"> </w:t>
      </w:r>
      <w:hyperlink r:id="rId36">
        <w:r>
          <w:rPr>
            <w:rStyle w:val="Hyperlink"/>
          </w:rPr>
          <w:t xml:space="preserve">[50]</w:t>
        </w:r>
      </w:hyperlink>
      <w:r>
        <w:t xml:space="preserve"> </w:t>
      </w:r>
      <w:r>
        <w:t xml:space="preserve">Session Storage | Hermes Agent</w:t>
      </w:r>
    </w:p>
    <w:p>
      <w:pPr>
        <w:pStyle w:val="BodyText"/>
      </w:pPr>
      <w:hyperlink r:id="rId36">
        <w:r>
          <w:rPr>
            <w:rStyle w:val="Hyperlink"/>
          </w:rPr>
          <w:t xml:space="preserve">https://hermes-agent.nousresearch.com/docs/developer-guide/session-storage</w:t>
        </w:r>
      </w:hyperlink>
    </w:p>
    <w:p>
      <w:pPr>
        <w:pStyle w:val="BodyText"/>
      </w:pPr>
      <w:hyperlink r:id="rId37">
        <w:r>
          <w:rPr>
            <w:rStyle w:val="Hyperlink"/>
          </w:rPr>
          <w:t xml:space="preserve">[22]</w:t>
        </w:r>
      </w:hyperlink>
      <w:r>
        <w:t xml:space="preserve"> </w:t>
      </w:r>
      <w:r>
        <w:t xml:space="preserve">Context Compression and Caching | Hermes Agent</w:t>
      </w:r>
    </w:p>
    <w:p>
      <w:pPr>
        <w:pStyle w:val="BodyText"/>
      </w:pPr>
      <w:hyperlink r:id="rId37">
        <w:r>
          <w:rPr>
            <w:rStyle w:val="Hyperlink"/>
          </w:rPr>
          <w:t xml:space="preserve">https://hermes-agent.nousresearch.com/docs/developer-guide/context-compression-and-caching</w:t>
        </w:r>
      </w:hyperlink>
    </w:p>
    <w:p>
      <w:pPr>
        <w:pStyle w:val="BodyText"/>
      </w:pPr>
      <w:hyperlink r:id="rId38">
        <w:r>
          <w:rPr>
            <w:rStyle w:val="Hyperlink"/>
          </w:rPr>
          <w:t xml:space="preserve">[23]</w:t>
        </w:r>
      </w:hyperlink>
      <w:r>
        <w:t xml:space="preserve"> </w:t>
      </w:r>
      <w:hyperlink r:id="rId38">
        <w:r>
          <w:rPr>
            <w:rStyle w:val="Hyperlink"/>
          </w:rPr>
          <w:t xml:space="preserve">[45]</w:t>
        </w:r>
      </w:hyperlink>
      <w:r>
        <w:t xml:space="preserve"> </w:t>
      </w:r>
      <w:r>
        <w:t xml:space="preserve">https://github.com/NousResearch/hermes-agent/blob/main/agent/prompt_builder.py</w:t>
      </w:r>
    </w:p>
    <w:p>
      <w:pPr>
        <w:pStyle w:val="BodyText"/>
      </w:pPr>
      <w:hyperlink r:id="rId38">
        <w:r>
          <w:rPr>
            <w:rStyle w:val="Hyperlink"/>
          </w:rPr>
          <w:t xml:space="preserve">https://github.com/NousResearch/hermes-agent/blob/main/agent/prompt_builder.py</w:t>
        </w:r>
      </w:hyperlink>
    </w:p>
    <w:p>
      <w:pPr>
        <w:pStyle w:val="BodyText"/>
      </w:pPr>
      <w:hyperlink r:id="rId39">
        <w:r>
          <w:rPr>
            <w:rStyle w:val="Hyperlink"/>
          </w:rPr>
          <w:t xml:space="preserve">[24]</w:t>
        </w:r>
      </w:hyperlink>
      <w:r>
        <w:t xml:space="preserve"> </w:t>
      </w:r>
      <w:r>
        <w:t xml:space="preserve">https://arxiv.org/abs/2210.03629</w:t>
      </w:r>
    </w:p>
    <w:p>
      <w:pPr>
        <w:pStyle w:val="BodyText"/>
      </w:pPr>
      <w:hyperlink r:id="rId39">
        <w:r>
          <w:rPr>
            <w:rStyle w:val="Hyperlink"/>
          </w:rPr>
          <w:t xml:space="preserve">https://arxiv.org/abs/2210.03629</w:t>
        </w:r>
      </w:hyperlink>
    </w:p>
    <w:p>
      <w:pPr>
        <w:pStyle w:val="BodyText"/>
      </w:pPr>
      <w:hyperlink r:id="rId40">
        <w:r>
          <w:rPr>
            <w:rStyle w:val="Hyperlink"/>
          </w:rPr>
          <w:t xml:space="preserve">[26]</w:t>
        </w:r>
      </w:hyperlink>
      <w:r>
        <w:t xml:space="preserve"> </w:t>
      </w:r>
      <w:hyperlink r:id="rId40">
        <w:r>
          <w:rPr>
            <w:rStyle w:val="Hyperlink"/>
          </w:rPr>
          <w:t xml:space="preserve">[39]</w:t>
        </w:r>
      </w:hyperlink>
      <w:r>
        <w:t xml:space="preserve"> </w:t>
      </w:r>
      <w:r>
        <w:t xml:space="preserve">https://hermes-agent.nousresearch.com/docs/user-guide/features/mcp</w:t>
      </w:r>
    </w:p>
    <w:p>
      <w:pPr>
        <w:pStyle w:val="BodyText"/>
      </w:pPr>
      <w:hyperlink r:id="rId40">
        <w:r>
          <w:rPr>
            <w:rStyle w:val="Hyperlink"/>
          </w:rPr>
          <w:t xml:space="preserve">https://hermes-agent.nousresearch.com/docs/user-guide/features/mcp</w:t>
        </w:r>
      </w:hyperlink>
    </w:p>
    <w:p>
      <w:pPr>
        <w:pStyle w:val="BodyText"/>
      </w:pPr>
      <w:hyperlink r:id="rId42">
        <w:r>
          <w:rPr>
            <w:rStyle w:val="Hyperlink"/>
          </w:rPr>
          <w:t xml:space="preserve">[29]</w:t>
        </w:r>
      </w:hyperlink>
      <w:r>
        <w:t xml:space="preserve"> </w:t>
      </w:r>
      <w:hyperlink r:id="rId42">
        <w:r>
          <w:rPr>
            <w:rStyle w:val="Hyperlink"/>
          </w:rPr>
          <w:t xml:space="preserve">[32]</w:t>
        </w:r>
      </w:hyperlink>
      <w:r>
        <w:t xml:space="preserve"> </w:t>
      </w:r>
      <w:r>
        <w:t xml:space="preserve">https://hermes-agent.nousresearch.com/docs/developer-guide/adding-tools</w:t>
      </w:r>
    </w:p>
    <w:p>
      <w:pPr>
        <w:pStyle w:val="BodyText"/>
      </w:pPr>
      <w:hyperlink r:id="rId42">
        <w:r>
          <w:rPr>
            <w:rStyle w:val="Hyperlink"/>
          </w:rPr>
          <w:t xml:space="preserve">https://hermes-agent.nousresearch.com/docs/developer-guide/adding-tools</w:t>
        </w:r>
      </w:hyperlink>
    </w:p>
    <w:p>
      <w:pPr>
        <w:pStyle w:val="BodyText"/>
      </w:pPr>
      <w:hyperlink r:id="rId44">
        <w:r>
          <w:rPr>
            <w:rStyle w:val="Hyperlink"/>
          </w:rPr>
          <w:t xml:space="preserve">[33]</w:t>
        </w:r>
      </w:hyperlink>
      <w:r>
        <w:t xml:space="preserve"> </w:t>
      </w:r>
      <w:r>
        <w:t xml:space="preserve">https://hermes-agent.nousresearch.com/docs/reference/toolsets-reference</w:t>
      </w:r>
    </w:p>
    <w:p>
      <w:pPr>
        <w:pStyle w:val="BodyText"/>
      </w:pPr>
      <w:hyperlink r:id="rId44">
        <w:r>
          <w:rPr>
            <w:rStyle w:val="Hyperlink"/>
          </w:rPr>
          <w:t xml:space="preserve">https://hermes-agent.nousresearch.com/docs/reference/toolsets-reference</w:t>
        </w:r>
      </w:hyperlink>
    </w:p>
    <w:p>
      <w:pPr>
        <w:pStyle w:val="BodyText"/>
      </w:pPr>
      <w:hyperlink r:id="rId45">
        <w:r>
          <w:rPr>
            <w:rStyle w:val="Hyperlink"/>
          </w:rPr>
          <w:t xml:space="preserve">[35]</w:t>
        </w:r>
      </w:hyperlink>
      <w:r>
        <w:t xml:space="preserve"> </w:t>
      </w:r>
      <w:r>
        <w:t xml:space="preserve">Gateway Internals | Hermes Agent</w:t>
      </w:r>
    </w:p>
    <w:p>
      <w:pPr>
        <w:pStyle w:val="BodyText"/>
      </w:pPr>
      <w:hyperlink r:id="rId45">
        <w:r>
          <w:rPr>
            <w:rStyle w:val="Hyperlink"/>
          </w:rPr>
          <w:t xml:space="preserve">https://hermes-agent.nousresearch.com/docs/developer-guide/gateway-internals</w:t>
        </w:r>
      </w:hyperlink>
    </w:p>
    <w:p>
      <w:pPr>
        <w:pStyle w:val="BodyText"/>
      </w:pPr>
      <w:hyperlink r:id="rId46">
        <w:r>
          <w:rPr>
            <w:rStyle w:val="Hyperlink"/>
          </w:rPr>
          <w:t xml:space="preserve">[37]</w:t>
        </w:r>
      </w:hyperlink>
      <w:r>
        <w:t xml:space="preserve"> </w:t>
      </w:r>
      <w:r>
        <w:t xml:space="preserve">https://hermes-agent.nousresearch.com/docs/user-guide/features/delegation</w:t>
      </w:r>
    </w:p>
    <w:p>
      <w:pPr>
        <w:pStyle w:val="BodyText"/>
      </w:pPr>
      <w:hyperlink r:id="rId46">
        <w:r>
          <w:rPr>
            <w:rStyle w:val="Hyperlink"/>
          </w:rPr>
          <w:t xml:space="preserve">https://hermes-agent.nousresearch.com/docs/user-guide/features/delegation</w:t>
        </w:r>
      </w:hyperlink>
    </w:p>
    <w:p>
      <w:pPr>
        <w:pStyle w:val="BodyText"/>
      </w:pPr>
      <w:hyperlink r:id="rId47">
        <w:r>
          <w:rPr>
            <w:rStyle w:val="Hyperlink"/>
          </w:rPr>
          <w:t xml:space="preserve">[38]</w:t>
        </w:r>
      </w:hyperlink>
      <w:r>
        <w:t xml:space="preserve"> </w:t>
      </w:r>
      <w:r>
        <w:t xml:space="preserve">https://hermes-agent.nousresearch.com/docs/user-guide/configuration</w:t>
      </w:r>
    </w:p>
    <w:p>
      <w:pPr>
        <w:pStyle w:val="BodyText"/>
      </w:pPr>
      <w:hyperlink r:id="rId47">
        <w:r>
          <w:rPr>
            <w:rStyle w:val="Hyperlink"/>
          </w:rPr>
          <w:t xml:space="preserve">https://hermes-agent.nousresearch.com/docs/user-guide/configuration</w:t>
        </w:r>
      </w:hyperlink>
    </w:p>
    <w:p>
      <w:pPr>
        <w:pStyle w:val="BodyText"/>
      </w:pPr>
      <w:hyperlink r:id="rId48">
        <w:r>
          <w:rPr>
            <w:rStyle w:val="Hyperlink"/>
          </w:rPr>
          <w:t xml:space="preserve">[40]</w:t>
        </w:r>
      </w:hyperlink>
      <w:r>
        <w:t xml:space="preserve"> </w:t>
      </w:r>
      <w:hyperlink r:id="rId48">
        <w:r>
          <w:rPr>
            <w:rStyle w:val="Hyperlink"/>
          </w:rPr>
          <w:t xml:space="preserve">[46]</w:t>
        </w:r>
      </w:hyperlink>
      <w:r>
        <w:t xml:space="preserve"> </w:t>
      </w:r>
      <w:r>
        <w:t xml:space="preserve">Memory Providers | Hermes Agent</w:t>
      </w:r>
    </w:p>
    <w:p>
      <w:pPr>
        <w:pStyle w:val="BodyText"/>
      </w:pPr>
      <w:hyperlink r:id="rId48">
        <w:r>
          <w:rPr>
            <w:rStyle w:val="Hyperlink"/>
          </w:rPr>
          <w:t xml:space="preserve">https://hermes-agent.nousresearch.com/docs/user-guide/features/memory-providers</w:t>
        </w:r>
      </w:hyperlink>
    </w:p>
    <w:p>
      <w:pPr>
        <w:pStyle w:val="BodyText"/>
      </w:pPr>
      <w:hyperlink r:id="rId49">
        <w:r>
          <w:rPr>
            <w:rStyle w:val="Hyperlink"/>
          </w:rPr>
          <w:t xml:space="preserve">[44]</w:t>
        </w:r>
      </w:hyperlink>
      <w:r>
        <w:t xml:space="preserve"> </w:t>
      </w:r>
      <w:r>
        <w:t xml:space="preserve">https://hermes-agent.nousresearch.com/docs/reference/cli-commands</w:t>
      </w:r>
    </w:p>
    <w:p>
      <w:pPr>
        <w:pStyle w:val="BodyText"/>
      </w:pPr>
      <w:hyperlink r:id="rId49">
        <w:r>
          <w:rPr>
            <w:rStyle w:val="Hyperlink"/>
          </w:rPr>
          <w:t xml:space="preserve">https://hermes-agent.nousresearch.com/docs/reference/cli-commands</w:t>
        </w:r>
      </w:hyperlink>
    </w:p>
    <w:p>
      <w:pPr>
        <w:pStyle w:val="BodyText"/>
      </w:pPr>
      <w:hyperlink r:id="rId51">
        <w:r>
          <w:rPr>
            <w:rStyle w:val="Hyperlink"/>
          </w:rPr>
          <w:t xml:space="preserve">[47]</w:t>
        </w:r>
      </w:hyperlink>
      <w:r>
        <w:t xml:space="preserve"> </w:t>
      </w:r>
      <w:r>
        <w:t xml:space="preserve">https://hermes-agent.nousresearch.com/docs/reference/tools-reference</w:t>
      </w:r>
    </w:p>
    <w:p>
      <w:pPr>
        <w:pStyle w:val="BodyText"/>
      </w:pPr>
      <w:hyperlink r:id="rId51">
        <w:r>
          <w:rPr>
            <w:rStyle w:val="Hyperlink"/>
          </w:rPr>
          <w:t xml:space="preserve">https://hermes-agent.nousresearch.com/docs/reference/tools-reference</w:t>
        </w:r>
      </w:hyperlink>
    </w:p>
    <w:p>
      <w:pPr>
        <w:pStyle w:val="BodyText"/>
      </w:pPr>
      <w:hyperlink r:id="rId52">
        <w:r>
          <w:rPr>
            <w:rStyle w:val="Hyperlink"/>
          </w:rPr>
          <w:t xml:space="preserve">[48]</w:t>
        </w:r>
      </w:hyperlink>
      <w:r>
        <w:t xml:space="preserve"> </w:t>
      </w:r>
      <w:hyperlink r:id="rId52">
        <w:r>
          <w:rPr>
            <w:rStyle w:val="Hyperlink"/>
          </w:rPr>
          <w:t xml:space="preserve">[49]</w:t>
        </w:r>
      </w:hyperlink>
      <w:r>
        <w:t xml:space="preserve"> </w:t>
      </w:r>
      <w:r>
        <w:t xml:space="preserve">https://hermes-agent.nousresearch.com/docs/user-guide/security</w:t>
      </w:r>
    </w:p>
    <w:p>
      <w:pPr>
        <w:pStyle w:val="BodyText"/>
      </w:pPr>
      <w:hyperlink r:id="rId52">
        <w:r>
          <w:rPr>
            <w:rStyle w:val="Hyperlink"/>
          </w:rPr>
          <w:t xml:space="preserve">https://hermes-agent.nousresearch.com/docs/user-guide/security</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arxiv.org/abs/2210.03629" TargetMode="External" /><Relationship Type="http://schemas.openxmlformats.org/officeDocument/2006/relationships/hyperlink" Id="rId38" Target="https://github.com/NousResearch/hermes-agent/blob/main/agent/prompt_builder.py" TargetMode="External" /><Relationship Type="http://schemas.openxmlformats.org/officeDocument/2006/relationships/hyperlink" Id="rId23" Target="https://github.com/nousresearch/hermes-agent" TargetMode="External" /><Relationship Type="http://schemas.openxmlformats.org/officeDocument/2006/relationships/hyperlink" Id="rId22" Target="https://hermes-agent.nousresearch.com/docs/" TargetMode="External" /><Relationship Type="http://schemas.openxmlformats.org/officeDocument/2006/relationships/hyperlink" Id="rId42" Target="https://hermes-agent.nousresearch.com/docs/developer-guide/adding-tools" TargetMode="External" /><Relationship Type="http://schemas.openxmlformats.org/officeDocument/2006/relationships/hyperlink" Id="rId24" Target="https://hermes-agent.nousresearch.com/docs/developer-guide/architecture" TargetMode="External" /><Relationship Type="http://schemas.openxmlformats.org/officeDocument/2006/relationships/hyperlink" Id="rId37" Target="https://hermes-agent.nousresearch.com/docs/developer-guide/context-compression-and-caching" TargetMode="External" /><Relationship Type="http://schemas.openxmlformats.org/officeDocument/2006/relationships/hyperlink" Id="rId25" Target="https://hermes-agent.nousresearch.com/docs/developer-guide/environments" TargetMode="External" /><Relationship Type="http://schemas.openxmlformats.org/officeDocument/2006/relationships/hyperlink" Id="rId45" Target="https://hermes-agent.nousresearch.com/docs/developer-guide/gateway-internals" TargetMode="External" /><Relationship Type="http://schemas.openxmlformats.org/officeDocument/2006/relationships/hyperlink" Id="rId28" Target="https://hermes-agent.nousresearch.com/docs/developer-guide/prompt-assembly" TargetMode="External" /><Relationship Type="http://schemas.openxmlformats.org/officeDocument/2006/relationships/hyperlink" Id="rId31" Target="https://hermes-agent.nousresearch.com/docs/developer-guide/provider-runtime" TargetMode="External" /><Relationship Type="http://schemas.openxmlformats.org/officeDocument/2006/relationships/hyperlink" Id="rId36" Target="https://hermes-agent.nousresearch.com/docs/developer-guide/session-storage" TargetMode="External" /><Relationship Type="http://schemas.openxmlformats.org/officeDocument/2006/relationships/hyperlink" Id="rId34" Target="https://hermes-agent.nousresearch.com/docs/developer-guide/tools-runtime" TargetMode="External" /><Relationship Type="http://schemas.openxmlformats.org/officeDocument/2006/relationships/hyperlink" Id="rId49" Target="https://hermes-agent.nousresearch.com/docs/reference/cli-commands" TargetMode="External" /><Relationship Type="http://schemas.openxmlformats.org/officeDocument/2006/relationships/hyperlink" Id="rId51" Target="https://hermes-agent.nousresearch.com/docs/reference/tools-reference" TargetMode="External" /><Relationship Type="http://schemas.openxmlformats.org/officeDocument/2006/relationships/hyperlink" Id="rId44" Target="https://hermes-agent.nousresearch.com/docs/reference/toolsets-reference" TargetMode="External" /><Relationship Type="http://schemas.openxmlformats.org/officeDocument/2006/relationships/hyperlink" Id="rId47" Target="https://hermes-agent.nousresearch.com/docs/user-guide/configuration" TargetMode="External" /><Relationship Type="http://schemas.openxmlformats.org/officeDocument/2006/relationships/hyperlink" Id="rId29" Target="https://hermes-agent.nousresearch.com/docs/user-guide/features/acp" TargetMode="External" /><Relationship Type="http://schemas.openxmlformats.org/officeDocument/2006/relationships/hyperlink" Id="rId21" Target="https://hermes-agent.nousresearch.com/docs/user-guide/features/api-server" TargetMode="External" /><Relationship Type="http://schemas.openxmlformats.org/officeDocument/2006/relationships/hyperlink" Id="rId46" Target="https://hermes-agent.nousresearch.com/docs/user-guide/features/delegation" TargetMode="External" /><Relationship Type="http://schemas.openxmlformats.org/officeDocument/2006/relationships/hyperlink" Id="rId40" Target="https://hermes-agent.nousresearch.com/docs/user-guide/features/mcp" TargetMode="External" /><Relationship Type="http://schemas.openxmlformats.org/officeDocument/2006/relationships/hyperlink" Id="rId26" Target="https://hermes-agent.nousresearch.com/docs/user-guide/features/memory" TargetMode="External" /><Relationship Type="http://schemas.openxmlformats.org/officeDocument/2006/relationships/hyperlink" Id="rId48" Target="https://hermes-agent.nousresearch.com/docs/user-guide/features/memory-providers" TargetMode="External" /><Relationship Type="http://schemas.openxmlformats.org/officeDocument/2006/relationships/hyperlink" Id="rId30" Target="https://hermes-agent.nousresearch.com/docs/user-guide/features/tools" TargetMode="External" /><Relationship Type="http://schemas.openxmlformats.org/officeDocument/2006/relationships/hyperlink" Id="rId33" Target="https://hermes-agent.nousresearch.com/docs/user-guide/messaging/" TargetMode="External" /><Relationship Type="http://schemas.openxmlformats.org/officeDocument/2006/relationships/hyperlink" Id="rId52" Target="https://hermes-agent.nousresearch.com/docs/user-guide/security" TargetMode="External" /></Relationships>
</file>

<file path=word/_rels/footnotes.xml.rels><?xml version="1.0" encoding="UTF-8"?><Relationships xmlns="http://schemas.openxmlformats.org/package/2006/relationships"><Relationship Type="http://schemas.openxmlformats.org/officeDocument/2006/relationships/hyperlink" Id="rId39" Target="https://arxiv.org/abs/2210.03629" TargetMode="External" /><Relationship Type="http://schemas.openxmlformats.org/officeDocument/2006/relationships/hyperlink" Id="rId38" Target="https://github.com/NousResearch/hermes-agent/blob/main/agent/prompt_builder.py" TargetMode="External" /><Relationship Type="http://schemas.openxmlformats.org/officeDocument/2006/relationships/hyperlink" Id="rId23" Target="https://github.com/nousresearch/hermes-agent" TargetMode="External" /><Relationship Type="http://schemas.openxmlformats.org/officeDocument/2006/relationships/hyperlink" Id="rId22" Target="https://hermes-agent.nousresearch.com/docs/" TargetMode="External" /><Relationship Type="http://schemas.openxmlformats.org/officeDocument/2006/relationships/hyperlink" Id="rId42" Target="https://hermes-agent.nousresearch.com/docs/developer-guide/adding-tools" TargetMode="External" /><Relationship Type="http://schemas.openxmlformats.org/officeDocument/2006/relationships/hyperlink" Id="rId24" Target="https://hermes-agent.nousresearch.com/docs/developer-guide/architecture" TargetMode="External" /><Relationship Type="http://schemas.openxmlformats.org/officeDocument/2006/relationships/hyperlink" Id="rId37" Target="https://hermes-agent.nousresearch.com/docs/developer-guide/context-compression-and-caching" TargetMode="External" /><Relationship Type="http://schemas.openxmlformats.org/officeDocument/2006/relationships/hyperlink" Id="rId25" Target="https://hermes-agent.nousresearch.com/docs/developer-guide/environments" TargetMode="External" /><Relationship Type="http://schemas.openxmlformats.org/officeDocument/2006/relationships/hyperlink" Id="rId45" Target="https://hermes-agent.nousresearch.com/docs/developer-guide/gateway-internals" TargetMode="External" /><Relationship Type="http://schemas.openxmlformats.org/officeDocument/2006/relationships/hyperlink" Id="rId28" Target="https://hermes-agent.nousresearch.com/docs/developer-guide/prompt-assembly" TargetMode="External" /><Relationship Type="http://schemas.openxmlformats.org/officeDocument/2006/relationships/hyperlink" Id="rId31" Target="https://hermes-agent.nousresearch.com/docs/developer-guide/provider-runtime" TargetMode="External" /><Relationship Type="http://schemas.openxmlformats.org/officeDocument/2006/relationships/hyperlink" Id="rId36" Target="https://hermes-agent.nousresearch.com/docs/developer-guide/session-storage" TargetMode="External" /><Relationship Type="http://schemas.openxmlformats.org/officeDocument/2006/relationships/hyperlink" Id="rId34" Target="https://hermes-agent.nousresearch.com/docs/developer-guide/tools-runtime" TargetMode="External" /><Relationship Type="http://schemas.openxmlformats.org/officeDocument/2006/relationships/hyperlink" Id="rId49" Target="https://hermes-agent.nousresearch.com/docs/reference/cli-commands" TargetMode="External" /><Relationship Type="http://schemas.openxmlformats.org/officeDocument/2006/relationships/hyperlink" Id="rId51" Target="https://hermes-agent.nousresearch.com/docs/reference/tools-reference" TargetMode="External" /><Relationship Type="http://schemas.openxmlformats.org/officeDocument/2006/relationships/hyperlink" Id="rId44" Target="https://hermes-agent.nousresearch.com/docs/reference/toolsets-reference" TargetMode="External" /><Relationship Type="http://schemas.openxmlformats.org/officeDocument/2006/relationships/hyperlink" Id="rId47" Target="https://hermes-agent.nousresearch.com/docs/user-guide/configuration" TargetMode="External" /><Relationship Type="http://schemas.openxmlformats.org/officeDocument/2006/relationships/hyperlink" Id="rId29" Target="https://hermes-agent.nousresearch.com/docs/user-guide/features/acp" TargetMode="External" /><Relationship Type="http://schemas.openxmlformats.org/officeDocument/2006/relationships/hyperlink" Id="rId21" Target="https://hermes-agent.nousresearch.com/docs/user-guide/features/api-server" TargetMode="External" /><Relationship Type="http://schemas.openxmlformats.org/officeDocument/2006/relationships/hyperlink" Id="rId46" Target="https://hermes-agent.nousresearch.com/docs/user-guide/features/delegation" TargetMode="External" /><Relationship Type="http://schemas.openxmlformats.org/officeDocument/2006/relationships/hyperlink" Id="rId40" Target="https://hermes-agent.nousresearch.com/docs/user-guide/features/mcp" TargetMode="External" /><Relationship Type="http://schemas.openxmlformats.org/officeDocument/2006/relationships/hyperlink" Id="rId26" Target="https://hermes-agent.nousresearch.com/docs/user-guide/features/memory" TargetMode="External" /><Relationship Type="http://schemas.openxmlformats.org/officeDocument/2006/relationships/hyperlink" Id="rId48" Target="https://hermes-agent.nousresearch.com/docs/user-guide/features/memory-providers" TargetMode="External" /><Relationship Type="http://schemas.openxmlformats.org/officeDocument/2006/relationships/hyperlink" Id="rId30" Target="https://hermes-agent.nousresearch.com/docs/user-guide/features/tools" TargetMode="External" /><Relationship Type="http://schemas.openxmlformats.org/officeDocument/2006/relationships/hyperlink" Id="rId33" Target="https://hermes-agent.nousresearch.com/docs/user-guide/messaging/" TargetMode="External" /><Relationship Type="http://schemas.openxmlformats.org/officeDocument/2006/relationships/hyperlink" Id="rId52" Target="https://hermes-agent.nousresearch.com/docs/user-guide/secur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2026-04-17T16:36:33Z</dcterms:created>
  <dcterms:modified xsi:type="dcterms:W3CDTF">2026-04-17T16:36:33Z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