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 w:line="384" w:lineRule="auto"/>
        <w:jc w:val="center"/>
      </w:pPr>
      <w:r>
        <w:rPr>
          <w:rFonts w:ascii="Arial" w:hAnsi="Arial" w:eastAsia="黑体"/>
          <w:b/>
          <w:color w:val="142850"/>
          <w:sz w:val="31"/>
        </w:rPr>
        <w:t>全流程把控尺二：全局故事架构、体量长度分配、节奏“度”的拿捏与单集五幕钩子工程母版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20"/>
        </w:rPr>
        <w:t>（从 0 到 1 剧集开发第二阶段总控｜如何搭全局骨架、如何控剧集长度与节奏配比、如何设计每集钩子）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6"/>
        </w:rPr>
        <w:t>第一章　全局体量长度规划与“三段式矛盾升维”宏观结构尺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为什么很多剧集演到第10集以后就开始注水崩盘？因为主创在开篇把唯一的矛盾抛出来后，没有规划好【核心矛盾的阶段性升维（Escalation of Conflict）】，导致全剧一直在原地打转。以标准的 24 集精品剧集（单集 45–55 分钟）为例，必须按【三段八集跃迁模型】切分全局体量：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宏观叙事阶段与集数容量</w:t>
            </w:r>
          </w:p>
        </w:tc>
        <w:tc>
          <w:tcPr>
            <w:tcW w:type="dxa" w:w="43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本阶段核心戏剧任务与矛盾层级</w:t>
            </w:r>
          </w:p>
        </w:tc>
        <w:tc>
          <w:tcPr>
            <w:tcW w:type="dxa" w:w="345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阶段收官大高潮与跨阶段跃迁钩子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第一阶段（第 1—8 集｜前1/3）</w:t>
              <w:br/>
              <w:t>【破局立规与初级目标博弈】</w:t>
            </w:r>
          </w:p>
        </w:tc>
        <w:tc>
          <w:tcPr>
            <w:tcW w:type="dxa" w:w="43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第1集：交代主角原初绝境，触发激励事件，立下核心改命/破局目标，抛出第一重悬念；</w:t>
              <w:br/>
              <w:t>• 第2–5集：主角利用信息差或新规则初步尝到甜头，结识核心群像，但遭遇原生家庭或规则的第一次强烈反噬；</w:t>
              <w:br/>
              <w:t>• 第6–8集：第一阶段外部强变量（如关键知情人/伴侣/对手）突然入局，彻底打破主角最初的一厢情愿。</w:t>
            </w:r>
          </w:p>
        </w:tc>
        <w:tc>
          <w:tcPr>
            <w:tcW w:type="dxa" w:w="345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【第8集阶段大高潮】：完成第一次情感与真相的正面大对决，解开第一层悬念，同时证明“主角最初以为的简单解法根本行不通”，迫使主角进入第二阶段。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第二阶段（第 9—16 集｜中1/3）</w:t>
              <w:br/>
              <w:t>【连锁失控、自我觉醒与同盟重构】</w:t>
            </w:r>
          </w:p>
        </w:tc>
        <w:tc>
          <w:tcPr>
            <w:tcW w:type="dxa" w:w="43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第9–12集：前期干预引发不可控的蝴蝶效应（挚友受牵连、关键信物/生理特征异变、主角自身遭受严重代价反噬）；</w:t>
              <w:br/>
              <w:t>• 第13–15集：被隐瞒的核心当事人通过蛛丝马迹展开试探并彻底识破真相，爆发“主体性觉醒宣战”，各方从暗中操控转向公开结盟、共同创业/完成集体试炼；</w:t>
              <w:br/>
              <w:t>• 第16集：阶段性告别与新危机浮现，引出掌握底层终极秘密的核心源头人物。</w:t>
            </w:r>
          </w:p>
        </w:tc>
        <w:tc>
          <w:tcPr>
            <w:tcW w:type="dxa" w:w="345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【第16集阶段大高潮】：完成一场极具仪式感的青春/阶段告别，主角团主动寻访至世界观最核心的秘密源头（如缔造者据点），直接引出第三阶段的高维危机。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第三阶段（第 17—24 集｜后1/3）</w:t>
              <w:br/>
              <w:t>【至暗风暴、生死并肩与终极哲学破局】</w:t>
            </w:r>
          </w:p>
        </w:tc>
        <w:tc>
          <w:tcPr>
            <w:tcW w:type="dxa" w:w="43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第17–19集：更高维度的规则执行者/反派介入，在主角团最温馨的时刻发动致命一击（核心长者/支柱重创倒下，全部残酷真相彻底掀开）；</w:t>
              <w:br/>
              <w:t>• 第20–21集：主角在底层苦难中独自扛起重担，而纯粹的善意在另一条线上悄然感化对手，迎来奇迹复苏与重逢；</w:t>
              <w:br/>
              <w:t>• 第22–23集：面对看似不可战胜的系统修正/终极围剿，全员并肩作战，以精妙奇谋卡住规则漏洞，却付出“全员遗忘/成果焚毁”的惨烈代价；</w:t>
              <w:br/>
              <w:t>• 第24集（大结局）：直面“全知/执念”带来的终极困局，以“放下执念、归还纯粹本能”触发前期预埋的终极伏笔，实现情理之中、意料之外的圆满绝杀。</w:t>
            </w:r>
          </w:p>
        </w:tc>
        <w:tc>
          <w:tcPr>
            <w:tcW w:type="dxa" w:w="345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【第23–24集终局双高潮】：第23集推向“悲壮孤勇”的情绪极点，第24集通过哲学顿悟与本能义举完成对宿命闭环的彻底击穿，首尾完美呼应。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6"/>
        </w:rPr>
        <w:t>第二章　整体节奏“度”的四大黄金控盘法则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节奏控“度”维度</w:t>
            </w:r>
          </w:p>
        </w:tc>
        <w:tc>
          <w:tcPr>
            <w:tcW w:type="dxa" w:w="439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量化配比与实操铁律</w:t>
            </w:r>
          </w:p>
        </w:tc>
        <w:tc>
          <w:tcPr>
            <w:tcW w:type="dxa" w:w="345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剧本诊断与修正方法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1. 喜感与悲剧的呼吸配比度</w:t>
              <w:br/>
              <w:t>（4:6 悲喜交织律）</w:t>
            </w:r>
          </w:p>
        </w:tc>
        <w:tc>
          <w:tcPr>
            <w:tcW w:type="dxa" w:w="43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严禁连续两集以上陷入纯粹的苦大仇深，也严禁沦为无脑闹剧。每一场重头催泪戏（大悲）之前，必须安排一场充满生活情趣或人物性格反差的轻喜戏（小喜）作为情绪助跑；当观众笑到最放松时突然切入刀子，催泪效果翻倍。</w:t>
            </w:r>
          </w:p>
        </w:tc>
        <w:tc>
          <w:tcPr>
            <w:tcW w:type="dxa" w:w="345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若发现某集连续 5 场戏都在争吵或哭泣，必须立刻插入一场利用角色性格反差、误会或市井冷幽默构建的缓冲场次。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2. 三本时间账的信息差操控度</w:t>
              <w:br/>
              <w:t>（A账 / B账 / C账）</w:t>
            </w:r>
          </w:p>
        </w:tc>
        <w:tc>
          <w:tcPr>
            <w:tcW w:type="dxa" w:w="43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【A账（客观顺时序）】：编剧心中必须有一张精确到年月日的客观事件表，确保逻辑零漏洞；</w:t>
              <w:br/>
              <w:t>• 【B账（成片呈现序）】：善用“先果后因（先看反常结果，再闪回揭秘原因）”与多线平行交叉剪辑提升悬念感；</w:t>
              <w:br/>
              <w:t>• 【C账（角色认知差）】：时刻明确“此时此刻A知道什么、B不知道什么”，利用认知差制造试探、掩饰与掉马的戏剧张力。</w:t>
            </w:r>
          </w:p>
        </w:tc>
        <w:tc>
          <w:tcPr>
            <w:tcW w:type="dxa" w:w="345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每写完一集剧本，必须检查本集是否至少有 2 处利用“角色C账认知差”制造的对手戏交锋。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3. 主线强推进与群像副线的交织度</w:t>
              <w:br/>
              <w:t>（6.5 : 3.5 黄金比）</w:t>
            </w:r>
          </w:p>
        </w:tc>
        <w:tc>
          <w:tcPr>
            <w:tcW w:type="dxa" w:w="43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单集内主线核心危机推进占约 65% 篇幅，配角群像（原生家庭、同窗友情、副线成长）占约 35% 篇幅；且副线绝不能游离于主线之外，副线的每一次情感爆发都必须反过来为主线破局提供关键道具、资金或盟友支持。</w:t>
            </w:r>
          </w:p>
        </w:tc>
        <w:tc>
          <w:tcPr>
            <w:tcW w:type="dxa" w:w="345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检查每一条配角副线：如果删掉该配角的这条副线，主线大结局还能不能成立？若毫无影响，说明副线未与主线咬合，必须重构因果钩连。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4. 单集 45 分钟五幕心电图卡尺</w:t>
              <w:br/>
              <w:t>（每10分钟一节拍）</w:t>
            </w:r>
          </w:p>
        </w:tc>
        <w:tc>
          <w:tcPr>
            <w:tcW w:type="dxa" w:w="439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【00:00–03:30 冷开场 Cold Open】：用前史悬念、梦境异变或承接上集的突发危机直接立钩，卡在最高点进片头曲（OP）；</w:t>
              <w:br/>
              <w:t>• 【03:30–15:00 第一幕】：确立本集核心短期目标，展开第一轮试探或轻喜交锋；</w:t>
              <w:br/>
              <w:t>• 【15:00–28:00 第二、三幕】：双线并进，在全集正中点（约25分钟处）发生一次意料之外的局势翻转；</w:t>
              <w:br/>
              <w:t>• 【28:00–41:00 第四幕】：矛盾全面引爆，迎来本集情感或动作最高潮；</w:t>
              <w:br/>
              <w:t>• 【41:00–45:00 第五幕尾钩 Cliffhanger】：在情绪平复的瞬间突然抛出颠覆认知的新危机/新身份揭晓，切黑进片尾曲（ED）。</w:t>
            </w:r>
          </w:p>
        </w:tc>
        <w:tc>
          <w:tcPr>
            <w:tcW w:type="dxa" w:w="345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单集剧本字数控制在 12,000—15,000 字之间，共设 10—35 个标准场次，确保场均时长 1.5—3.5 分钟，杜绝单场冗长站桩对话。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