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84" w:lineRule="auto"/>
        <w:jc w:val="center"/>
      </w:pPr>
      <w:r>
        <w:rPr>
          <w:rFonts w:ascii="Arial" w:hAnsi="Arial" w:eastAsia="黑体"/>
          <w:b/>
          <w:color w:val="142850"/>
          <w:sz w:val="32"/>
        </w:rPr>
        <w:t>《剧名》EP01《单集片名》　分镜脚本与视听拉片本（横向宽幅6列标准模板）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20"/>
        </w:rPr>
        <w:t>全集场次：共 N 场　｜　全集镜头：共 M 镜　｜　横向宽幅 9.8 英寸专业导演分镜拉片标准本</w:t>
      </w:r>
    </w:p>
    <w:p>
      <w:pPr>
        <w:spacing w:before="12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一、本集分场空间落点、镜数规模与戏剧任务总表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场号</w:t>
            </w:r>
          </w:p>
        </w:tc>
        <w:tc>
          <w:tcPr>
            <w:tcW w:type="dxa" w:w="360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标准场景空间与日夜内外</w:t>
            </w:r>
          </w:p>
        </w:tc>
        <w:tc>
          <w:tcPr>
            <w:tcW w:type="dxa" w:w="23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起止时间码与镜数</w:t>
            </w:r>
          </w:p>
        </w:tc>
        <w:tc>
          <w:tcPr>
            <w:tcW w:type="dxa" w:w="676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本场出场角色、核心戏剧任务与视听调度基调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第1-1场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1-1 外 主场景·子空间 — 夜</w:t>
            </w:r>
          </w:p>
        </w:tc>
        <w:tc>
          <w:tcPr>
            <w:tcW w:type="dxa" w:w="23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00:00–02:40（共 18 镜）</w:t>
            </w:r>
          </w:p>
        </w:tc>
        <w:tc>
          <w:tcPr>
            <w:tcW w:type="dxa" w:w="676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【出场角色】角色甲、角色乙</w:t>
              <w:br/>
              <w:t>【核心戏剧任务与视听基调】黄金冷开场立钩；采用横移跟拍长镜头与3000K暖黄局部光建立时代沉浸感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二、逐场专业导演分镜脚本与视听拉片详表（6列标准格式）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/>
          <w:cantSplit/>
        </w:trPr>
        <w:tc>
          <w:tcPr>
            <w:tcW w:type="dxa" w:w="115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镜号</w:t>
            </w:r>
          </w:p>
        </w:tc>
        <w:tc>
          <w:tcPr>
            <w:tcW w:type="dxa" w:w="122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景别</w:t>
            </w:r>
          </w:p>
        </w:tc>
        <w:tc>
          <w:tcPr>
            <w:tcW w:type="dxa" w:w="223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机位角度与运镜方式</w:t>
            </w:r>
          </w:p>
        </w:tc>
        <w:tc>
          <w:tcPr>
            <w:tcW w:type="dxa" w:w="396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画面内容、全身造型与人物表演调度</w:t>
            </w:r>
          </w:p>
        </w:tc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同期台词 / 画外音 / 屏幕微距文字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光影色温与音效配乐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1-1-01</w:t>
            </w:r>
          </w:p>
        </w:tc>
        <w:tc>
          <w:tcPr>
            <w:tcW w:type="dxa" w:w="122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大远景</w:t>
              <w:br/>
              <w:t>(ELS)</w:t>
            </w:r>
          </w:p>
        </w:tc>
        <w:tc>
          <w:tcPr>
            <w:tcW w:type="dxa" w:w="22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高机位俯拍 ➔ 缓慢横移跟拍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夜雪纷飞的街道上，角色甲身穿深藏青色棉服跑过铁轨，呼出团团白气。</w:t>
            </w:r>
          </w:p>
        </w:tc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【画外音】那一年冬天的雪很大……</w:t>
              <w:br/>
              <w:t>【画面花字】公元1998年·冬</w:t>
            </w:r>
          </w:p>
        </w:tc>
        <w:tc>
          <w:tcPr>
            <w:tcW w:type="dxa" w:w="24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6000K雪夜冷蓝底光＋3000K路灯暖光｜有轨电车叮当声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1-1-02</w:t>
            </w:r>
          </w:p>
        </w:tc>
        <w:tc>
          <w:tcPr>
            <w:tcW w:type="dxa" w:w="122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中近景</w:t>
              <w:br/>
              <w:t>(MCU)</w:t>
            </w:r>
          </w:p>
        </w:tc>
        <w:tc>
          <w:tcPr>
            <w:tcW w:type="dxa" w:w="22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眼平机位固定 ＋ 焦点从前景转移至人物双眼</w:t>
            </w:r>
          </w:p>
        </w:tc>
        <w:tc>
          <w:tcPr>
            <w:tcW w:type="dxa" w:w="39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角色甲停下脚步，抬头望向对面站台，眼神清澈执拗。</w:t>
            </w:r>
          </w:p>
        </w:tc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角色甲：“我一定会准时赶回来的！”</w:t>
            </w:r>
          </w:p>
        </w:tc>
        <w:tc>
          <w:tcPr>
            <w:tcW w:type="dxa" w:w="24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3200K炭火暖光映亮面部｜紧凑弦乐渐起</w:t>
            </w:r>
          </w:p>
        </w:tc>
      </w:tr>
    </w:tbl>
    <w:sectPr w:rsidR="00FC693F" w:rsidRPr="0006063C" w:rsidSect="00034616">
      <w:pgSz w:w="15840" w:h="12240" w:orient="landscape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