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第十阶段：全流程跨集连续性总台账、过程记录本与工业化零误差终检把控标准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全流程正向开发标准母版｜第十环：防上下文遗忘的跨集记忆锁与全库交付质量门禁）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防上下文压缩与防前后矛盾的「两大过程性记忆总库」维护标准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在长达数十集的全流程开发或拉片拆解中，为了彻底杜绝“写了后面忘前面、人物伤疤/道具状态前后打架、台词张冠李戴”，必须同步维护以下两大过程性记忆台账（`02_过程库`）：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过程性记忆台账名称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记录颗粒度与强制更新机制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《全剧跨集人物状态·道具流转·剧情衔接核验总台账》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每完成一集剧本或分镜，立即按集登记：</w:t>
              <w:br/>
              <w:t>① 本集各角色所处精确日期、服装内搭锚点、伤疤/发型状态变化；</w:t>
              <w:br/>
              <w:t>② 本集核心道具（如钢笔、选票、手机、日历、档案盒、员工卡）的持有者转移与微距文字原文；</w:t>
              <w:br/>
              <w:t>③ 本集片尾留下的未解悬念及预计回收集数。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《全流程过程记录本（世界观·大纲·导演阐述持续演进库）》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无损累加记录每一集新增的世界观底层规则补丁、A/B/C三本时间账咬合节点、主创采访/幕后特辑补充的角色深层动机，作为统领全局的总控记忆锚点。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全流程交付库「零水分、零笔误、100%原字对齐」终检六大铁律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在全套成果封存交付前，必须通过自动化脚本执行以下六大终检断言：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终检断言维度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合格判定标准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零凑字数水分断言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严禁在《总论》末尾重复粘贴单集解码凑字数；严禁在《人物一人一档》或《场景一景一档》末尾粘贴剧本原文段落凑字数。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台词金句100%剧本原字断言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所有人物小传第六章收录的代表性经典台词，必须100%能在定稿《专业文学剧本》中逐字精确匹配，且具备立命思想高度。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媒介动作与台词归属精准断言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凡涉及信件、日历、批注、录音等媒介文字，必须严格区分“书写者”与“朗读者”，严禁张冠李戴。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4. 主线伏笔与闲笔微镜像双轨完备断言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既要有完整的“初埋—唤醒—回收”主线伏笔表，又要有首尾动作互文的“闲笔微镜像”专章解析。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5. 单集解码五表零重表断言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单集《剧作解码》中的表1（当集核心道具与文字载体表）与表3（全集分场戏剧结构表）必须各司其职，严禁表头与内容错位重复。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6. 文字彻底落实画面断言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文学剧本100%通过8道格式与微动作交替断言，并与横向6列导演分镜脚本实现场次与镜头的严密对应。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