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EP04/EP06）】：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br/>
              <w:t>（EP04/EP06）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（一）看店记账与“纠缠量子”名场面（EP04/EP06）</w:t>
      </w:r>
    </w:p>
    <w:p>
      <w:pPr>
        <w:spacing w:before="40" w:after="100" w:line="384" w:lineRule="auto"/>
        <w:ind w:firstLine="420"/>
        <w:jc w:val="left"/>
      </w:pPr>
      <w:r>
        <w:rPr>
          <w:rFonts w:ascii="Times New Roman" w:hAnsi="Times New Roman" w:eastAsia="宋体"/>
          <w:b w:val="0"/>
          <w:color w:val="141414"/>
          <w:sz w:val="21"/>
        </w:rPr>
        <w:t>在EP04当荀未来靠在漫画屋书架旁神秘兮兮地说“他（赵左右）要来了，我感受到了”时，坐在柜台写作业的算账小孩头也不抬地冷幽默吐槽：“看来你们是一对纠缠量子，能感应到对方的位置。”在EP06中，他继续帮爷爷奶奶打理租书账目，见证了少年们借宿与欢聚的日常。</w:t>
      </w:r>
    </w:p>
    <w:p>
      <w:pPr>
        <w:spacing w:before="120" w:after="60" w:line="384" w:lineRule="auto"/>
        <w:jc w:val="left"/>
      </w:pPr>
      <w:r>
        <w:rPr>
          <w:rFonts w:ascii="Arial" w:hAnsi="Arial" w:eastAsia="黑体"/>
          <w:b/>
          <w:color w:val="141414"/>
          <w:sz w:val="22"/>
        </w:rPr>
        <w:t>（二）漫画屋黄金岁月的童真见证者（EP01–EP12）</w:t>
      </w:r>
    </w:p>
    <w:p>
      <w:pPr>
        <w:spacing w:before="40" w:after="100" w:line="384" w:lineRule="auto"/>
        <w:ind w:firstLine="420"/>
        <w:jc w:val="left"/>
      </w:pPr>
      <w:r>
        <w:rPr>
          <w:rFonts w:ascii="Times New Roman" w:hAnsi="Times New Roman" w:eastAsia="宋体"/>
          <w:b w:val="0"/>
          <w:color w:val="141414"/>
          <w:sz w:val="21"/>
        </w:rPr>
        <w:t>从EP01荀未来入住漫画屋，到EP04“避风港争夺战”、EP06除夕前夜陈明借宿刷题，再到EP12荀未来搬离，10岁的算账小孩始终守在漫画屋的那盏暖黄台灯下。他不仅帮年迈的爷爷奶奶守住了小店的账本，更用孩童纯粹而通透的视角，成为了三代赵左右跨时空纠缠最有趣的旁观者。</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