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9750C" w14:textId="763D0BEE" w:rsidR="00B2135C" w:rsidRPr="00F51A59" w:rsidRDefault="003779E6" w:rsidP="003779E6">
      <w:pPr>
        <w:jc w:val="center"/>
        <w:rPr>
          <w:rFonts w:ascii="Arial" w:hAnsi="Arial" w:cs="Arial"/>
          <w:color w:val="000000"/>
          <w:sz w:val="36"/>
          <w:szCs w:val="36"/>
        </w:rPr>
      </w:pPr>
      <w:r w:rsidRPr="00F51A59">
        <w:rPr>
          <w:rFonts w:ascii="Arial" w:hAnsi="Arial" w:cs="Arial"/>
          <w:color w:val="000000"/>
          <w:sz w:val="36"/>
          <w:szCs w:val="36"/>
        </w:rPr>
        <w:t>A Feature-Level Examination of User Sentiment Toward Gamification Mechanics in Duolingo</w:t>
      </w:r>
    </w:p>
    <w:p w14:paraId="1BFC25FE" w14:textId="6D45A31E" w:rsidR="003779E6" w:rsidRPr="00F51A59" w:rsidRDefault="003779E6" w:rsidP="003779E6">
      <w:pPr>
        <w:jc w:val="center"/>
        <w:rPr>
          <w:rFonts w:ascii="Arial" w:hAnsi="Arial" w:cs="Arial"/>
          <w:color w:val="000000"/>
          <w:szCs w:val="22"/>
        </w:rPr>
      </w:pPr>
      <w:r w:rsidRPr="00F51A59">
        <w:rPr>
          <w:rFonts w:ascii="Arial" w:hAnsi="Arial" w:cs="Arial"/>
          <w:color w:val="000000"/>
          <w:szCs w:val="22"/>
        </w:rPr>
        <w:t>Muqiao Tao</w:t>
      </w:r>
    </w:p>
    <w:p w14:paraId="5B8072A9" w14:textId="51926CB4" w:rsidR="003779E6" w:rsidRPr="00F51A59" w:rsidRDefault="003779E6" w:rsidP="003779E6">
      <w:pPr>
        <w:jc w:val="center"/>
        <w:rPr>
          <w:rFonts w:ascii="Arial" w:hAnsi="Arial" w:cs="Arial"/>
          <w:color w:val="000000"/>
          <w:szCs w:val="22"/>
        </w:rPr>
      </w:pPr>
      <w:hyperlink r:id="rId5" w:history="1">
        <w:r w:rsidRPr="00F51A59">
          <w:rPr>
            <w:rStyle w:val="ae"/>
            <w:rFonts w:ascii="Arial" w:hAnsi="Arial" w:cs="Arial"/>
            <w:szCs w:val="22"/>
          </w:rPr>
          <w:t>mt5201@nyu.edu</w:t>
        </w:r>
      </w:hyperlink>
    </w:p>
    <w:p w14:paraId="1BA29FA7" w14:textId="77777777" w:rsidR="003779E6" w:rsidRPr="00F51A59" w:rsidRDefault="003779E6" w:rsidP="003779E6">
      <w:pPr>
        <w:pStyle w:val="1"/>
        <w:spacing w:after="120"/>
        <w:rPr>
          <w:sz w:val="36"/>
          <w:szCs w:val="36"/>
        </w:rPr>
      </w:pPr>
      <w:r w:rsidRPr="00F51A59">
        <w:rPr>
          <w:rFonts w:ascii="Arial" w:hAnsi="Arial" w:cs="Arial"/>
          <w:color w:val="000000"/>
          <w:sz w:val="36"/>
          <w:szCs w:val="36"/>
        </w:rPr>
        <w:t>1. Introduction and Background</w:t>
      </w:r>
    </w:p>
    <w:p w14:paraId="48D38DB4"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 xml:space="preserve">Gamification—defined as the integration of game-like elements such as points, streaks, rewards, and leaderboards into non-game contexts (Deterding et al., 2011)—has become a prominent strategy in digital learning environments. Research consistently shows that gamified systems can enhance motivation, engagement, and persistence (Hamari et al., 2014; Sailer &amp; </w:t>
      </w:r>
      <w:proofErr w:type="spellStart"/>
      <w:r w:rsidRPr="00F51A59">
        <w:rPr>
          <w:rFonts w:ascii="Arial" w:hAnsi="Arial" w:cs="Arial"/>
          <w:color w:val="000000"/>
          <w:sz w:val="22"/>
          <w:szCs w:val="22"/>
        </w:rPr>
        <w:t>Homner</w:t>
      </w:r>
      <w:proofErr w:type="spellEnd"/>
      <w:r w:rsidRPr="00F51A59">
        <w:rPr>
          <w:rFonts w:ascii="Arial" w:hAnsi="Arial" w:cs="Arial"/>
          <w:color w:val="000000"/>
          <w:sz w:val="22"/>
          <w:szCs w:val="22"/>
        </w:rPr>
        <w:t>, 2020). However, most studies conceptualize gamification as a single, unified treatment, evaluating whether “adding gamification” improves learning outcomes. Such an approach overlooks the fact that individual mechanics embed different psychological affordances: points may encourage extrinsic effort, quests may structure mastery-oriented goals, leaderboards may trigger social comparison, and “life” or “energy” systems may induce loss aversion or frustration. A feature-level perspective is therefore necessary to understand which specific mechanics help or hinder learning, and to provide actionable insights for stakeholders who must tune or redesign individual features.</w:t>
      </w:r>
    </w:p>
    <w:p w14:paraId="76F00987"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A second limitation in the existing literature concerns methodology. Gamification studies overwhelmingly rely on controlled experiments, classroom interventions, or short-term field studies, where researchers manipulate one or more game elements and measure effects on performance or self-reported motivation (Seaborn &amp; Fels, 2015). While valuable, these designs often involve small samples, limited ecological validity, and short time horizons. In contrast, social media data—unprompted, large-scale discourse produced by real users—remains largely unused in gamification research, despite its potential to reveal authentic responses to gamified systems as they evolve in the wild. Incorporating such data can complement experimental studies by highlighting patterns of frustration, delight, controversy, or feature-specific reception that may not emerge in controlled settings.</w:t>
      </w:r>
    </w:p>
    <w:p w14:paraId="3673D223" w14:textId="5DD87CDC" w:rsidR="003779E6" w:rsidRPr="00F51A59" w:rsidRDefault="003779E6" w:rsidP="00226B1F">
      <w:pPr>
        <w:pStyle w:val="af0"/>
        <w:spacing w:before="240" w:beforeAutospacing="0" w:after="240" w:afterAutospacing="0"/>
      </w:pPr>
      <w:r w:rsidRPr="00F51A59">
        <w:rPr>
          <w:rFonts w:ascii="Arial" w:hAnsi="Arial" w:cs="Arial"/>
          <w:color w:val="000000"/>
          <w:sz w:val="22"/>
          <w:szCs w:val="22"/>
        </w:rPr>
        <w:t xml:space="preserve">Duolingo provides an ideal case for advancing this feature-level, data-intensive approach. As the world’s largest gamified learning platform, Duolingo deploys a diverse and highly engineered ecosystem of mechanics—including XP, streaks, hearts/energy, leaderboards, quests, and recently, non-language modes such as Chess—that elicit extensive commentary across Reddit, TikTok, X/Twitter, and app-store reviews. These mechanics are frequently tested, modified, and debated, producing a rich, naturally occurring corpus of user sentiment. Moreover, Duolingo </w:t>
      </w:r>
      <w:r w:rsidRPr="00F51A59">
        <w:rPr>
          <w:rFonts w:ascii="Arial" w:hAnsi="Arial" w:cs="Arial"/>
          <w:color w:val="000000"/>
          <w:sz w:val="22"/>
          <w:szCs w:val="22"/>
        </w:rPr>
        <w:lastRenderedPageBreak/>
        <w:t>serves as a cultural exemplar of gamified education: shifts in its design often influence broader public perceptions of what gamification should achieve. By analyzing cross-platform user sentiment at the feature level, this study addresses gaps in the literature and demonstrates how individual mechanics differentially shape attitudes toward the learning experience. This approach complements traditional experimental methods and provides practical guidance for designers seeking to refine or evaluate specific components of gamified systems.</w:t>
      </w:r>
    </w:p>
    <w:p w14:paraId="14514988" w14:textId="77777777" w:rsidR="003779E6" w:rsidRPr="00F51A59" w:rsidRDefault="003779E6" w:rsidP="003779E6">
      <w:pPr>
        <w:pStyle w:val="1"/>
        <w:spacing w:after="120"/>
        <w:rPr>
          <w:sz w:val="36"/>
          <w:szCs w:val="36"/>
        </w:rPr>
      </w:pPr>
      <w:r w:rsidRPr="00F51A59">
        <w:rPr>
          <w:rFonts w:ascii="Arial" w:hAnsi="Arial" w:cs="Arial"/>
          <w:color w:val="000000"/>
          <w:sz w:val="36"/>
          <w:szCs w:val="36"/>
        </w:rPr>
        <w:t>2. METHODS</w:t>
      </w:r>
    </w:p>
    <w:p w14:paraId="0D7E9E75" w14:textId="77777777" w:rsidR="003779E6" w:rsidRPr="00F51A59" w:rsidRDefault="003779E6" w:rsidP="003779E6">
      <w:pPr>
        <w:pStyle w:val="2"/>
        <w:spacing w:before="360"/>
        <w:rPr>
          <w:sz w:val="28"/>
          <w:szCs w:val="28"/>
        </w:rPr>
      </w:pPr>
      <w:r w:rsidRPr="00F51A59">
        <w:rPr>
          <w:rFonts w:ascii="Arial" w:hAnsi="Arial" w:cs="Arial"/>
          <w:color w:val="000000"/>
          <w:sz w:val="28"/>
          <w:szCs w:val="28"/>
        </w:rPr>
        <w:t>2.1 Data Collection</w:t>
      </w:r>
    </w:p>
    <w:p w14:paraId="4D919CE2" w14:textId="77777777" w:rsidR="003779E6" w:rsidRPr="00F51A59" w:rsidRDefault="003779E6" w:rsidP="003779E6">
      <w:pPr>
        <w:pStyle w:val="3"/>
        <w:spacing w:before="280"/>
      </w:pPr>
      <w:r w:rsidRPr="00F51A59">
        <w:rPr>
          <w:rFonts w:ascii="Arial" w:hAnsi="Arial" w:cs="Arial"/>
          <w:color w:val="000000"/>
          <w:sz w:val="26"/>
          <w:szCs w:val="26"/>
        </w:rPr>
        <w:t>Platforms</w:t>
      </w:r>
    </w:p>
    <w:p w14:paraId="663C74A6" w14:textId="61C12EB9"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User-generated comments were collected from four platforms that represent distinct patterns of Duolingo engagement:</w:t>
      </w:r>
      <w:r w:rsidR="00B86477">
        <w:rPr>
          <w:rFonts w:ascii="Arial" w:hAnsi="Arial" w:cs="Arial"/>
          <w:color w:val="000000"/>
          <w:sz w:val="22"/>
          <w:szCs w:val="22"/>
        </w:rPr>
        <w:t xml:space="preserve"> </w:t>
      </w:r>
      <w:r w:rsidRPr="00F51A59">
        <w:rPr>
          <w:rFonts w:ascii="Arial" w:hAnsi="Arial" w:cs="Arial"/>
          <w:color w:val="000000"/>
          <w:sz w:val="22"/>
          <w:szCs w:val="22"/>
        </w:rPr>
        <w:t xml:space="preserve">(1) </w:t>
      </w:r>
      <w:r w:rsidRPr="00B86477">
        <w:rPr>
          <w:rFonts w:ascii="Arial" w:hAnsi="Arial" w:cs="Arial"/>
          <w:b/>
          <w:bCs/>
          <w:color w:val="000000"/>
          <w:sz w:val="22"/>
          <w:szCs w:val="22"/>
        </w:rPr>
        <w:t>Google Play</w:t>
      </w:r>
      <w:r w:rsidRPr="00F51A59">
        <w:rPr>
          <w:rFonts w:ascii="Arial" w:hAnsi="Arial" w:cs="Arial"/>
          <w:color w:val="000000"/>
          <w:sz w:val="22"/>
          <w:szCs w:val="22"/>
        </w:rPr>
        <w:t xml:space="preserve"> (app reviews from Android users),</w:t>
      </w:r>
      <w:r w:rsidR="00B86477">
        <w:rPr>
          <w:rFonts w:ascii="Arial" w:hAnsi="Arial" w:cs="Arial"/>
          <w:color w:val="000000"/>
          <w:sz w:val="22"/>
          <w:szCs w:val="22"/>
        </w:rPr>
        <w:t xml:space="preserve"> </w:t>
      </w:r>
      <w:r w:rsidRPr="00F51A59">
        <w:rPr>
          <w:rFonts w:ascii="Arial" w:hAnsi="Arial" w:cs="Arial"/>
          <w:color w:val="000000"/>
          <w:sz w:val="22"/>
          <w:szCs w:val="22"/>
        </w:rPr>
        <w:t xml:space="preserve">(2) </w:t>
      </w:r>
      <w:r w:rsidRPr="00B86477">
        <w:rPr>
          <w:rFonts w:ascii="Arial" w:hAnsi="Arial" w:cs="Arial"/>
          <w:b/>
          <w:bCs/>
          <w:color w:val="000000"/>
          <w:sz w:val="22"/>
          <w:szCs w:val="22"/>
        </w:rPr>
        <w:t>Apple App Store</w:t>
      </w:r>
      <w:r w:rsidRPr="00F51A59">
        <w:rPr>
          <w:rFonts w:ascii="Arial" w:hAnsi="Arial" w:cs="Arial"/>
          <w:color w:val="000000"/>
          <w:sz w:val="22"/>
          <w:szCs w:val="22"/>
        </w:rPr>
        <w:t xml:space="preserve"> (reviews from iOS users),</w:t>
      </w:r>
      <w:r w:rsidR="00B86477">
        <w:rPr>
          <w:rFonts w:ascii="Arial" w:hAnsi="Arial" w:cs="Arial"/>
          <w:color w:val="000000"/>
          <w:sz w:val="22"/>
          <w:szCs w:val="22"/>
        </w:rPr>
        <w:t xml:space="preserve"> </w:t>
      </w:r>
      <w:r w:rsidRPr="00F51A59">
        <w:rPr>
          <w:rFonts w:ascii="Arial" w:hAnsi="Arial" w:cs="Arial"/>
          <w:color w:val="000000"/>
          <w:sz w:val="22"/>
          <w:szCs w:val="22"/>
        </w:rPr>
        <w:t xml:space="preserve">(3) </w:t>
      </w:r>
      <w:r w:rsidRPr="00B86477">
        <w:rPr>
          <w:rFonts w:ascii="Arial" w:hAnsi="Arial" w:cs="Arial"/>
          <w:b/>
          <w:bCs/>
          <w:color w:val="000000"/>
          <w:sz w:val="22"/>
          <w:szCs w:val="22"/>
        </w:rPr>
        <w:t>Reddit</w:t>
      </w:r>
      <w:r w:rsidRPr="00F51A59">
        <w:rPr>
          <w:rFonts w:ascii="Arial" w:hAnsi="Arial" w:cs="Arial"/>
          <w:color w:val="000000"/>
          <w:sz w:val="22"/>
          <w:szCs w:val="22"/>
        </w:rPr>
        <w:t xml:space="preserve"> (r/</w:t>
      </w:r>
      <w:proofErr w:type="spellStart"/>
      <w:r w:rsidRPr="00F51A59">
        <w:rPr>
          <w:rFonts w:ascii="Arial" w:hAnsi="Arial" w:cs="Arial"/>
          <w:color w:val="000000"/>
          <w:sz w:val="22"/>
          <w:szCs w:val="22"/>
        </w:rPr>
        <w:t>duolingo</w:t>
      </w:r>
      <w:proofErr w:type="spellEnd"/>
      <w:r w:rsidRPr="00F51A59">
        <w:rPr>
          <w:rFonts w:ascii="Arial" w:hAnsi="Arial" w:cs="Arial"/>
          <w:color w:val="000000"/>
          <w:sz w:val="22"/>
          <w:szCs w:val="22"/>
        </w:rPr>
        <w:t>, r/</w:t>
      </w:r>
      <w:proofErr w:type="spellStart"/>
      <w:r w:rsidRPr="00F51A59">
        <w:rPr>
          <w:rFonts w:ascii="Arial" w:hAnsi="Arial" w:cs="Arial"/>
          <w:color w:val="000000"/>
          <w:sz w:val="22"/>
          <w:szCs w:val="22"/>
        </w:rPr>
        <w:t>duolingomemes</w:t>
      </w:r>
      <w:proofErr w:type="spellEnd"/>
      <w:r w:rsidRPr="00F51A59">
        <w:rPr>
          <w:rFonts w:ascii="Arial" w:hAnsi="Arial" w:cs="Arial"/>
          <w:color w:val="000000"/>
          <w:sz w:val="22"/>
          <w:szCs w:val="22"/>
        </w:rPr>
        <w:t>), and</w:t>
      </w:r>
      <w:r w:rsidR="00B86477">
        <w:rPr>
          <w:rFonts w:ascii="Arial" w:hAnsi="Arial" w:cs="Arial"/>
          <w:color w:val="000000"/>
          <w:sz w:val="22"/>
          <w:szCs w:val="22"/>
        </w:rPr>
        <w:t xml:space="preserve"> </w:t>
      </w:r>
      <w:r w:rsidRPr="00F51A59">
        <w:rPr>
          <w:rFonts w:ascii="Arial" w:hAnsi="Arial" w:cs="Arial"/>
          <w:color w:val="000000"/>
          <w:sz w:val="22"/>
          <w:szCs w:val="22"/>
        </w:rPr>
        <w:t xml:space="preserve">(4) </w:t>
      </w:r>
      <w:r w:rsidRPr="00B86477">
        <w:rPr>
          <w:rFonts w:ascii="Arial" w:hAnsi="Arial" w:cs="Arial"/>
          <w:b/>
          <w:bCs/>
          <w:color w:val="000000"/>
          <w:sz w:val="22"/>
          <w:szCs w:val="22"/>
        </w:rPr>
        <w:t>Twitter/X</w:t>
      </w:r>
      <w:r w:rsidRPr="00F51A59">
        <w:rPr>
          <w:rFonts w:ascii="Arial" w:hAnsi="Arial" w:cs="Arial"/>
          <w:color w:val="000000"/>
          <w:sz w:val="22"/>
          <w:szCs w:val="22"/>
        </w:rPr>
        <w:t>.</w:t>
      </w:r>
    </w:p>
    <w:p w14:paraId="3853E962"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Google play and App stores capture post-update reactions from everyday app users, Reddit provides discourse from highly engaged learners and humor-oriented communities, and Twitter supplies real-time emotional responses. Using multiple platforms reduces platform-specific bias and approximates the true population of Duolingo commentary.</w:t>
      </w:r>
    </w:p>
    <w:p w14:paraId="062D2FB8" w14:textId="77777777" w:rsidR="003779E6" w:rsidRPr="00F51A59" w:rsidRDefault="003779E6" w:rsidP="003779E6">
      <w:pPr>
        <w:pStyle w:val="3"/>
        <w:spacing w:before="280"/>
      </w:pPr>
      <w:r w:rsidRPr="00F51A59">
        <w:rPr>
          <w:rFonts w:ascii="Arial" w:hAnsi="Arial" w:cs="Arial"/>
          <w:color w:val="000000"/>
          <w:sz w:val="26"/>
          <w:szCs w:val="26"/>
        </w:rPr>
        <w:t>Raw Comment Collection and Temporal Coverage</w:t>
      </w:r>
    </w:p>
    <w:p w14:paraId="550E23E8" w14:textId="6FB12EB6" w:rsidR="003779E6" w:rsidRPr="00A706F6" w:rsidRDefault="003779E6" w:rsidP="00B05F02">
      <w:pPr>
        <w:pStyle w:val="af0"/>
        <w:spacing w:before="240" w:beforeAutospacing="0" w:after="240" w:afterAutospacing="0"/>
        <w:rPr>
          <w:rFonts w:ascii="Arial" w:hAnsi="Arial" w:cs="Arial"/>
          <w:sz w:val="22"/>
          <w:szCs w:val="22"/>
        </w:rPr>
      </w:pPr>
      <w:r w:rsidRPr="00F51A59">
        <w:rPr>
          <w:rFonts w:ascii="Arial" w:hAnsi="Arial" w:cs="Arial"/>
          <w:color w:val="000000"/>
          <w:sz w:val="22"/>
          <w:szCs w:val="22"/>
        </w:rPr>
        <w:t>Comments were collected for each platform across the widest time span permitted by their respective APIs or scraping interfaces. The available windows differed substantially by platform</w:t>
      </w:r>
      <w:r w:rsidR="00B05F02">
        <w:rPr>
          <w:rFonts w:ascii="Arial" w:hAnsi="Arial" w:cs="Arial"/>
          <w:color w:val="000000"/>
          <w:sz w:val="22"/>
          <w:szCs w:val="22"/>
        </w:rPr>
        <w:t xml:space="preserve">: </w:t>
      </w:r>
      <w:r w:rsidRPr="00A706F6">
        <w:rPr>
          <w:rFonts w:ascii="Arial" w:hAnsi="Arial" w:cs="Arial"/>
          <w:b/>
          <w:bCs/>
          <w:color w:val="000000"/>
          <w:sz w:val="22"/>
          <w:szCs w:val="22"/>
        </w:rPr>
        <w:t>Google Play</w:t>
      </w:r>
      <w:r w:rsidRPr="00A706F6">
        <w:rPr>
          <w:rFonts w:ascii="Arial" w:hAnsi="Arial" w:cs="Arial"/>
          <w:color w:val="000000"/>
          <w:sz w:val="22"/>
          <w:szCs w:val="22"/>
        </w:rPr>
        <w:t>: 2025-10-26 to 2025-12-06</w:t>
      </w:r>
      <w:r w:rsidR="00B05F02" w:rsidRPr="00A706F6">
        <w:rPr>
          <w:rFonts w:ascii="Arial" w:hAnsi="Arial" w:cs="Arial"/>
          <w:color w:val="000000"/>
          <w:sz w:val="22"/>
          <w:szCs w:val="22"/>
        </w:rPr>
        <w:t>,</w:t>
      </w:r>
      <w:r w:rsidR="00A706F6">
        <w:rPr>
          <w:rFonts w:ascii="Arial" w:hAnsi="Arial" w:cs="Arial"/>
          <w:color w:val="000000"/>
          <w:sz w:val="22"/>
          <w:szCs w:val="22"/>
        </w:rPr>
        <w:t xml:space="preserve"> </w:t>
      </w:r>
      <w:r w:rsidRPr="00A706F6">
        <w:rPr>
          <w:rFonts w:ascii="Arial" w:hAnsi="Arial" w:cs="Arial"/>
          <w:b/>
          <w:bCs/>
          <w:color w:val="000000"/>
          <w:sz w:val="22"/>
          <w:szCs w:val="22"/>
        </w:rPr>
        <w:t>Apple App Store</w:t>
      </w:r>
      <w:r w:rsidRPr="00A706F6">
        <w:rPr>
          <w:rFonts w:ascii="Arial" w:hAnsi="Arial" w:cs="Arial"/>
          <w:color w:val="000000"/>
          <w:sz w:val="22"/>
          <w:szCs w:val="22"/>
        </w:rPr>
        <w:t>: 2025-11-30 to 2025-12-05</w:t>
      </w:r>
      <w:r w:rsidR="00B05F02" w:rsidRPr="00A706F6">
        <w:rPr>
          <w:rFonts w:ascii="Arial" w:hAnsi="Arial" w:cs="Arial"/>
          <w:color w:val="000000"/>
          <w:sz w:val="22"/>
          <w:szCs w:val="22"/>
        </w:rPr>
        <w:t>,</w:t>
      </w:r>
      <w:r w:rsidR="00B05F02" w:rsidRPr="00A706F6">
        <w:rPr>
          <w:rFonts w:ascii="Arial" w:hAnsi="Arial" w:cs="Arial"/>
          <w:b/>
          <w:bCs/>
          <w:color w:val="000000"/>
          <w:sz w:val="22"/>
          <w:szCs w:val="22"/>
        </w:rPr>
        <w:t xml:space="preserve"> </w:t>
      </w:r>
      <w:r w:rsidRPr="00A706F6">
        <w:rPr>
          <w:rFonts w:ascii="Arial" w:hAnsi="Arial" w:cs="Arial"/>
          <w:b/>
          <w:bCs/>
          <w:color w:val="000000"/>
          <w:sz w:val="22"/>
          <w:szCs w:val="22"/>
        </w:rPr>
        <w:t>Reddit (r/</w:t>
      </w:r>
      <w:proofErr w:type="spellStart"/>
      <w:r w:rsidRPr="00A706F6">
        <w:rPr>
          <w:rFonts w:ascii="Arial" w:hAnsi="Arial" w:cs="Arial"/>
          <w:b/>
          <w:bCs/>
          <w:color w:val="000000"/>
          <w:sz w:val="22"/>
          <w:szCs w:val="22"/>
        </w:rPr>
        <w:t>duolingo</w:t>
      </w:r>
      <w:proofErr w:type="spellEnd"/>
      <w:r w:rsidRPr="00A706F6">
        <w:rPr>
          <w:rFonts w:ascii="Arial" w:hAnsi="Arial" w:cs="Arial"/>
          <w:b/>
          <w:bCs/>
          <w:color w:val="000000"/>
          <w:sz w:val="22"/>
          <w:szCs w:val="22"/>
        </w:rPr>
        <w:t>)</w:t>
      </w:r>
      <w:r w:rsidRPr="00A706F6">
        <w:rPr>
          <w:rFonts w:ascii="Arial" w:hAnsi="Arial" w:cs="Arial"/>
          <w:color w:val="000000"/>
          <w:sz w:val="22"/>
          <w:szCs w:val="22"/>
        </w:rPr>
        <w:t>: 2025-11-29 to 2025-12-07</w:t>
      </w:r>
      <w:r w:rsidR="00B05F02" w:rsidRPr="00A706F6">
        <w:rPr>
          <w:rFonts w:ascii="Arial" w:hAnsi="Arial" w:cs="Arial"/>
          <w:sz w:val="22"/>
          <w:szCs w:val="22"/>
        </w:rPr>
        <w:t xml:space="preserve">, </w:t>
      </w:r>
      <w:r w:rsidRPr="00A706F6">
        <w:rPr>
          <w:rFonts w:ascii="Arial" w:hAnsi="Arial" w:cs="Arial"/>
          <w:b/>
          <w:bCs/>
          <w:color w:val="000000"/>
          <w:sz w:val="22"/>
          <w:szCs w:val="22"/>
        </w:rPr>
        <w:t>Reddit (r/</w:t>
      </w:r>
      <w:proofErr w:type="spellStart"/>
      <w:r w:rsidRPr="00A706F6">
        <w:rPr>
          <w:rFonts w:ascii="Arial" w:hAnsi="Arial" w:cs="Arial"/>
          <w:b/>
          <w:bCs/>
          <w:color w:val="000000"/>
          <w:sz w:val="22"/>
          <w:szCs w:val="22"/>
        </w:rPr>
        <w:t>duolingomemes</w:t>
      </w:r>
      <w:proofErr w:type="spellEnd"/>
      <w:r w:rsidRPr="00A706F6">
        <w:rPr>
          <w:rFonts w:ascii="Arial" w:hAnsi="Arial" w:cs="Arial"/>
          <w:b/>
          <w:bCs/>
          <w:color w:val="000000"/>
          <w:sz w:val="22"/>
          <w:szCs w:val="22"/>
        </w:rPr>
        <w:t>)</w:t>
      </w:r>
      <w:r w:rsidRPr="00A706F6">
        <w:rPr>
          <w:rFonts w:ascii="Arial" w:hAnsi="Arial" w:cs="Arial"/>
          <w:color w:val="000000"/>
          <w:sz w:val="22"/>
          <w:szCs w:val="22"/>
        </w:rPr>
        <w:t>: 2025-06-26 to 2025-12-07</w:t>
      </w:r>
      <w:r w:rsidR="00B05F02" w:rsidRPr="00A706F6">
        <w:rPr>
          <w:rFonts w:ascii="Arial" w:hAnsi="Arial" w:cs="Arial"/>
          <w:sz w:val="22"/>
          <w:szCs w:val="22"/>
        </w:rPr>
        <w:t>,</w:t>
      </w:r>
      <w:r w:rsidR="00A706F6">
        <w:rPr>
          <w:rFonts w:ascii="Arial" w:hAnsi="Arial" w:cs="Arial"/>
          <w:sz w:val="22"/>
          <w:szCs w:val="22"/>
        </w:rPr>
        <w:t xml:space="preserve"> </w:t>
      </w:r>
      <w:r w:rsidRPr="00A706F6">
        <w:rPr>
          <w:rFonts w:ascii="Arial" w:hAnsi="Arial" w:cs="Arial"/>
          <w:b/>
          <w:bCs/>
          <w:color w:val="000000"/>
          <w:sz w:val="22"/>
          <w:szCs w:val="22"/>
        </w:rPr>
        <w:t>Twitter/X</w:t>
      </w:r>
      <w:r w:rsidRPr="00A706F6">
        <w:rPr>
          <w:rFonts w:ascii="Arial" w:hAnsi="Arial" w:cs="Arial"/>
          <w:color w:val="000000"/>
          <w:sz w:val="22"/>
          <w:szCs w:val="22"/>
        </w:rPr>
        <w:t>: 2025-09-03 to 2025-12-05</w:t>
      </w:r>
    </w:p>
    <w:p w14:paraId="6218940D" w14:textId="34269628"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 xml:space="preserve">Because the obtainable data naturally concentrate in late 2025—the period in which Duolingo’s modern version (featuring the Energy system and the introduction of </w:t>
      </w:r>
      <w:proofErr w:type="gramStart"/>
      <w:r w:rsidRPr="00F51A59">
        <w:rPr>
          <w:rFonts w:ascii="Arial" w:hAnsi="Arial" w:cs="Arial"/>
          <w:color w:val="000000"/>
          <w:sz w:val="22"/>
          <w:szCs w:val="22"/>
        </w:rPr>
        <w:t>Chess</w:t>
      </w:r>
      <w:proofErr w:type="gramEnd"/>
      <w:r w:rsidRPr="00F51A59">
        <w:rPr>
          <w:rFonts w:ascii="Arial" w:hAnsi="Arial" w:cs="Arial"/>
          <w:color w:val="000000"/>
          <w:sz w:val="22"/>
          <w:szCs w:val="22"/>
        </w:rPr>
        <w:t xml:space="preserve"> mode) was widely deployed—the analysis effectively focuses on user sentiment toward this most recent iteration of the platform.</w:t>
      </w:r>
    </w:p>
    <w:p w14:paraId="63F4ADEF"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This temporal structure motivates the need for a consistent shared window for computing cross-platform activity ratios, introduced in the next section.</w:t>
      </w:r>
    </w:p>
    <w:p w14:paraId="3CC1834A" w14:textId="77777777" w:rsidR="003779E6" w:rsidRPr="00F51A59" w:rsidRDefault="003779E6" w:rsidP="003779E6">
      <w:pPr>
        <w:pStyle w:val="3"/>
        <w:spacing w:before="280"/>
      </w:pPr>
      <w:r w:rsidRPr="00F51A59">
        <w:rPr>
          <w:rFonts w:ascii="Arial" w:hAnsi="Arial" w:cs="Arial"/>
          <w:color w:val="000000"/>
          <w:sz w:val="26"/>
          <w:szCs w:val="26"/>
        </w:rPr>
        <w:lastRenderedPageBreak/>
        <w:t>Shared Time Window for Platform Ratio Estimation</w:t>
      </w:r>
    </w:p>
    <w:p w14:paraId="6F85A282" w14:textId="293451C5" w:rsidR="003779E6" w:rsidRDefault="003779E6" w:rsidP="00B86477">
      <w:pPr>
        <w:pStyle w:val="af0"/>
        <w:spacing w:before="240" w:beforeAutospacing="0" w:after="240" w:afterAutospacing="0"/>
        <w:rPr>
          <w:rFonts w:ascii="Arial" w:hAnsi="Arial" w:cs="Arial"/>
          <w:color w:val="000000"/>
          <w:sz w:val="22"/>
          <w:szCs w:val="22"/>
        </w:rPr>
      </w:pPr>
      <w:r w:rsidRPr="00F51A59">
        <w:rPr>
          <w:rFonts w:ascii="Arial" w:hAnsi="Arial" w:cs="Arial"/>
          <w:color w:val="000000"/>
          <w:sz w:val="22"/>
          <w:szCs w:val="22"/>
        </w:rPr>
        <w:t xml:space="preserve">Because historical availability varied by platform, only the window 2025-11-30 to 2025-12-05 was fully observed across all sources. Platform activity in this shared window </w:t>
      </w:r>
      <w:r w:rsidR="00B86477">
        <w:rPr>
          <w:rFonts w:ascii="Arial" w:hAnsi="Arial" w:cs="Arial"/>
          <w:color w:val="000000"/>
          <w:sz w:val="22"/>
          <w:szCs w:val="22"/>
        </w:rPr>
        <w:t xml:space="preserve">their corresponding proportions shown in Fig </w:t>
      </w:r>
      <w:r w:rsidR="000C37DE">
        <w:rPr>
          <w:rFonts w:ascii="Arial" w:hAnsi="Arial" w:cs="Arial"/>
          <w:color w:val="000000"/>
          <w:sz w:val="22"/>
          <w:szCs w:val="22"/>
        </w:rPr>
        <w:t>1</w:t>
      </w:r>
      <w:r w:rsidR="00B86477">
        <w:rPr>
          <w:rFonts w:ascii="Arial" w:hAnsi="Arial" w:cs="Arial"/>
          <w:color w:val="000000"/>
          <w:sz w:val="22"/>
          <w:szCs w:val="22"/>
        </w:rPr>
        <w:t>:</w:t>
      </w:r>
    </w:p>
    <w:p w14:paraId="3837ED78" w14:textId="52A279A5" w:rsidR="00B86477" w:rsidRPr="00B86477" w:rsidRDefault="000C37DE" w:rsidP="00B86477">
      <w:pPr>
        <w:pStyle w:val="af0"/>
        <w:spacing w:before="240" w:beforeAutospacing="0" w:after="240" w:afterAutospacing="0"/>
        <w:rPr>
          <w:rFonts w:ascii="Arial" w:hAnsi="Arial" w:cs="Arial"/>
          <w:sz w:val="18"/>
          <w:szCs w:val="18"/>
        </w:rPr>
      </w:pPr>
      <w:r>
        <w:rPr>
          <w:rFonts w:ascii="Arial" w:hAnsi="Arial" w:cs="Arial"/>
          <w:noProof/>
          <w:color w:val="000000"/>
          <w:sz w:val="22"/>
          <w:szCs w:val="22"/>
          <w:bdr w:val="none" w:sz="0" w:space="0" w:color="auto" w:frame="1"/>
        </w:rPr>
        <w:drawing>
          <wp:inline distT="0" distB="0" distL="0" distR="0" wp14:anchorId="2AD3DF94" wp14:editId="6D987D40">
            <wp:extent cx="4883285" cy="993054"/>
            <wp:effectExtent l="0" t="0" r="0" b="0"/>
            <wp:docPr id="1793941079" name="图片 1" descr="箱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41079" name="图片 1" descr="箱线图&#10;&#10;AI 生成的内容可能不正确。"/>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891403" cy="994705"/>
                    </a:xfrm>
                    <a:prstGeom prst="rect">
                      <a:avLst/>
                    </a:prstGeom>
                    <a:noFill/>
                    <a:ln>
                      <a:noFill/>
                    </a:ln>
                  </pic:spPr>
                </pic:pic>
              </a:graphicData>
            </a:graphic>
          </wp:inline>
        </w:drawing>
      </w:r>
      <w:r w:rsidR="00B86477" w:rsidRPr="00B86477">
        <w:rPr>
          <w:rFonts w:ascii="Arial" w:hAnsi="Arial" w:cs="Arial"/>
          <w:sz w:val="18"/>
          <w:szCs w:val="18"/>
        </w:rPr>
        <w:t>Fig1</w:t>
      </w:r>
    </w:p>
    <w:p w14:paraId="74B83535"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This shared window provides the only unbiased cross-platform comparison. Although short, platform proportions tend to be stable, making this acceptable for weighting.</w:t>
      </w:r>
    </w:p>
    <w:p w14:paraId="59DE2651" w14:textId="77777777" w:rsidR="003779E6" w:rsidRPr="00F51A59" w:rsidRDefault="003779E6" w:rsidP="003779E6">
      <w:pPr>
        <w:pStyle w:val="3"/>
        <w:spacing w:before="280"/>
      </w:pPr>
      <w:r w:rsidRPr="00F51A59">
        <w:rPr>
          <w:rFonts w:ascii="Arial" w:hAnsi="Arial" w:cs="Arial"/>
          <w:color w:val="000000"/>
          <w:sz w:val="26"/>
          <w:szCs w:val="26"/>
        </w:rPr>
        <w:t>Filtering to Gamification-Related Comments</w:t>
      </w:r>
    </w:p>
    <w:p w14:paraId="3A70D934"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After platform ratios were determined, raw comments were filtered to include only comments referencing gamification features, using a comprehensive keyword dictionary (Section 3.2).</w:t>
      </w:r>
    </w:p>
    <w:p w14:paraId="738F17D8" w14:textId="3F0EA5E0" w:rsidR="003779E6" w:rsidRPr="00B86477" w:rsidRDefault="003779E6" w:rsidP="00B86477">
      <w:pPr>
        <w:pStyle w:val="af0"/>
        <w:spacing w:before="240" w:beforeAutospacing="0" w:after="240" w:afterAutospacing="0"/>
        <w:rPr>
          <w:sz w:val="22"/>
          <w:szCs w:val="22"/>
        </w:rPr>
      </w:pPr>
      <w:r w:rsidRPr="00B86477">
        <w:rPr>
          <w:rFonts w:ascii="Arial" w:hAnsi="Arial" w:cs="Arial"/>
          <w:color w:val="000000"/>
          <w:sz w:val="22"/>
          <w:szCs w:val="22"/>
        </w:rPr>
        <w:t>Filtering is performed before sampling to ensure that</w:t>
      </w:r>
      <w:r w:rsidR="00B86477">
        <w:rPr>
          <w:rFonts w:ascii="Arial" w:hAnsi="Arial" w:cs="Arial"/>
          <w:color w:val="000000"/>
          <w:sz w:val="22"/>
          <w:szCs w:val="22"/>
        </w:rPr>
        <w:t xml:space="preserve">: (1) </w:t>
      </w:r>
      <w:r w:rsidRPr="00B86477">
        <w:rPr>
          <w:rFonts w:ascii="Arial" w:hAnsi="Arial" w:cs="Arial"/>
          <w:color w:val="000000"/>
          <w:sz w:val="22"/>
          <w:szCs w:val="22"/>
        </w:rPr>
        <w:t>sampling reflects the distribution of gamification-related discours</w:t>
      </w:r>
      <w:r w:rsidR="00B86477">
        <w:rPr>
          <w:rFonts w:ascii="Arial" w:hAnsi="Arial" w:cs="Arial"/>
          <w:color w:val="000000"/>
          <w:sz w:val="22"/>
          <w:szCs w:val="22"/>
        </w:rPr>
        <w:t xml:space="preserve">e (2) </w:t>
      </w:r>
      <w:r w:rsidRPr="00B86477">
        <w:rPr>
          <w:rFonts w:ascii="Arial" w:hAnsi="Arial" w:cs="Arial"/>
          <w:color w:val="000000"/>
          <w:sz w:val="22"/>
          <w:szCs w:val="22"/>
        </w:rPr>
        <w:t>rarer features are not underrepresente</w:t>
      </w:r>
      <w:r w:rsidR="00B86477">
        <w:rPr>
          <w:rFonts w:ascii="Arial" w:hAnsi="Arial" w:cs="Arial"/>
          <w:color w:val="000000"/>
          <w:sz w:val="22"/>
          <w:szCs w:val="22"/>
        </w:rPr>
        <w:t xml:space="preserve">d (3) </w:t>
      </w:r>
      <w:r w:rsidRPr="00B86477">
        <w:rPr>
          <w:rFonts w:ascii="Arial" w:hAnsi="Arial" w:cs="Arial"/>
          <w:color w:val="000000"/>
          <w:sz w:val="22"/>
          <w:szCs w:val="22"/>
        </w:rPr>
        <w:t>irrelevant comments do not dominate the sample</w:t>
      </w:r>
    </w:p>
    <w:p w14:paraId="3D65BE9E" w14:textId="77777777" w:rsidR="003779E6" w:rsidRPr="00F51A59" w:rsidRDefault="003779E6" w:rsidP="003779E6">
      <w:pPr>
        <w:pStyle w:val="3"/>
        <w:spacing w:before="280"/>
      </w:pPr>
      <w:r w:rsidRPr="00F51A59">
        <w:rPr>
          <w:rFonts w:ascii="Arial" w:hAnsi="Arial" w:cs="Arial"/>
          <w:color w:val="000000"/>
          <w:sz w:val="26"/>
          <w:szCs w:val="26"/>
        </w:rPr>
        <w:t>Sampling</w:t>
      </w:r>
    </w:p>
    <w:p w14:paraId="44D1AF6D" w14:textId="1AA55F34" w:rsidR="000C37DE" w:rsidRDefault="003779E6" w:rsidP="003779E6">
      <w:pPr>
        <w:pStyle w:val="af0"/>
        <w:spacing w:before="240" w:beforeAutospacing="0" w:after="240" w:afterAutospacing="0"/>
      </w:pPr>
      <w:r w:rsidRPr="00F51A59">
        <w:rPr>
          <w:rFonts w:ascii="Arial" w:hAnsi="Arial" w:cs="Arial"/>
          <w:color w:val="000000"/>
          <w:sz w:val="22"/>
          <w:szCs w:val="22"/>
        </w:rPr>
        <w:t>From the filtered dataset, N = 3,000 comments were drawn in proportion to platform weights</w:t>
      </w:r>
      <w:r w:rsidR="000C37DE">
        <w:rPr>
          <w:rFonts w:ascii="Arial" w:hAnsi="Arial" w:cs="Arial"/>
          <w:color w:val="000000"/>
          <w:sz w:val="22"/>
          <w:szCs w:val="22"/>
        </w:rPr>
        <w:t xml:space="preserve">: </w:t>
      </w:r>
      <w:r w:rsidRPr="00F51A59">
        <w:rPr>
          <w:rFonts w:ascii="Arial" w:hAnsi="Arial" w:cs="Arial"/>
          <w:color w:val="000000"/>
          <w:sz w:val="22"/>
          <w:szCs w:val="22"/>
        </w:rPr>
        <w:t>1,740</w:t>
      </w:r>
      <w:r w:rsidR="000C37DE">
        <w:rPr>
          <w:rFonts w:ascii="Arial" w:hAnsi="Arial" w:cs="Arial"/>
          <w:color w:val="000000"/>
          <w:sz w:val="22"/>
          <w:szCs w:val="22"/>
        </w:rPr>
        <w:t xml:space="preserve"> </w:t>
      </w:r>
      <w:r w:rsidRPr="00F51A59">
        <w:rPr>
          <w:rFonts w:ascii="Arial" w:hAnsi="Arial" w:cs="Arial"/>
          <w:color w:val="000000"/>
          <w:sz w:val="22"/>
          <w:szCs w:val="22"/>
        </w:rPr>
        <w:t>Google Pla</w:t>
      </w:r>
      <w:r w:rsidR="000C37DE">
        <w:rPr>
          <w:rFonts w:ascii="Arial" w:hAnsi="Arial" w:cs="Arial"/>
          <w:color w:val="000000"/>
          <w:sz w:val="22"/>
          <w:szCs w:val="22"/>
        </w:rPr>
        <w:t xml:space="preserve">y &amp; </w:t>
      </w:r>
      <w:r w:rsidRPr="00F51A59">
        <w:rPr>
          <w:rFonts w:ascii="Arial" w:hAnsi="Arial" w:cs="Arial"/>
          <w:color w:val="000000"/>
          <w:sz w:val="22"/>
          <w:szCs w:val="22"/>
        </w:rPr>
        <w:t>780 Reddi</w:t>
      </w:r>
      <w:r w:rsidR="000C37DE">
        <w:rPr>
          <w:rFonts w:ascii="Arial" w:hAnsi="Arial" w:cs="Arial"/>
          <w:color w:val="000000"/>
          <w:sz w:val="22"/>
          <w:szCs w:val="22"/>
        </w:rPr>
        <w:t xml:space="preserve">t &amp; </w:t>
      </w:r>
      <w:r w:rsidRPr="00F51A59">
        <w:rPr>
          <w:rFonts w:ascii="Arial" w:hAnsi="Arial" w:cs="Arial"/>
          <w:color w:val="000000"/>
          <w:sz w:val="22"/>
          <w:szCs w:val="22"/>
        </w:rPr>
        <w:t>360 App Stor</w:t>
      </w:r>
      <w:r w:rsidR="000C37DE">
        <w:rPr>
          <w:rFonts w:ascii="Arial" w:hAnsi="Arial" w:cs="Arial"/>
          <w:color w:val="000000"/>
          <w:sz w:val="22"/>
          <w:szCs w:val="22"/>
        </w:rPr>
        <w:t xml:space="preserve">e &amp; </w:t>
      </w:r>
      <w:r w:rsidRPr="00F51A59">
        <w:rPr>
          <w:rFonts w:ascii="Arial" w:hAnsi="Arial" w:cs="Arial"/>
          <w:color w:val="000000"/>
          <w:sz w:val="22"/>
          <w:szCs w:val="22"/>
        </w:rPr>
        <w:t>120 Twitter</w:t>
      </w:r>
    </w:p>
    <w:p w14:paraId="192BDE71" w14:textId="00F4A7B0"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This preserves representativeness of the multi-platform user population.</w:t>
      </w:r>
    </w:p>
    <w:p w14:paraId="430158F0" w14:textId="77777777" w:rsidR="003779E6" w:rsidRPr="00F51A59" w:rsidRDefault="003779E6" w:rsidP="003779E6">
      <w:pPr>
        <w:pStyle w:val="2"/>
        <w:spacing w:before="360"/>
        <w:rPr>
          <w:sz w:val="28"/>
          <w:szCs w:val="28"/>
        </w:rPr>
      </w:pPr>
      <w:r w:rsidRPr="00F51A59">
        <w:rPr>
          <w:rFonts w:ascii="Arial" w:hAnsi="Arial" w:cs="Arial"/>
          <w:color w:val="000000"/>
          <w:sz w:val="28"/>
          <w:szCs w:val="28"/>
        </w:rPr>
        <w:t>2.2 Gamification Feature Identification</w:t>
      </w:r>
    </w:p>
    <w:p w14:paraId="25BDB865" w14:textId="77777777" w:rsidR="003779E6" w:rsidRPr="00F51A59" w:rsidRDefault="003779E6" w:rsidP="003779E6">
      <w:pPr>
        <w:pStyle w:val="3"/>
        <w:spacing w:before="280"/>
      </w:pPr>
      <w:r w:rsidRPr="00F51A59">
        <w:rPr>
          <w:rFonts w:ascii="Arial" w:hAnsi="Arial" w:cs="Arial"/>
          <w:color w:val="000000"/>
          <w:sz w:val="26"/>
          <w:szCs w:val="26"/>
        </w:rPr>
        <w:t>Keyword Dictionaries</w:t>
      </w:r>
    </w:p>
    <w:p w14:paraId="7A57BFEC"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Gamification features were identified using curated keyword dictionaries covering eight major categories used in Duolingo’s most modern version:</w:t>
      </w:r>
    </w:p>
    <w:p w14:paraId="136ABAA5" w14:textId="0196C0B4" w:rsidR="003779E6" w:rsidRPr="000C37DE" w:rsidRDefault="003779E6" w:rsidP="003779E6">
      <w:pPr>
        <w:pStyle w:val="af0"/>
        <w:numPr>
          <w:ilvl w:val="0"/>
          <w:numId w:val="5"/>
        </w:numPr>
        <w:spacing w:before="240" w:beforeAutospacing="0" w:after="0" w:afterAutospacing="0"/>
        <w:textAlignment w:val="baseline"/>
        <w:rPr>
          <w:rFonts w:ascii="Arial" w:hAnsi="Arial" w:cs="Arial"/>
          <w:color w:val="000000"/>
          <w:sz w:val="20"/>
          <w:szCs w:val="20"/>
        </w:rPr>
      </w:pPr>
      <w:r w:rsidRPr="000C37DE">
        <w:rPr>
          <w:rFonts w:ascii="Arial" w:hAnsi="Arial" w:cs="Arial"/>
          <w:color w:val="000000"/>
          <w:sz w:val="20"/>
          <w:szCs w:val="20"/>
        </w:rPr>
        <w:t>Streak: “streak,” “streak freeze,” …</w:t>
      </w:r>
    </w:p>
    <w:p w14:paraId="008713CD" w14:textId="417103A1" w:rsidR="003779E6" w:rsidRPr="000C37DE" w:rsidRDefault="003779E6" w:rsidP="003779E6">
      <w:pPr>
        <w:pStyle w:val="af0"/>
        <w:numPr>
          <w:ilvl w:val="0"/>
          <w:numId w:val="5"/>
        </w:numPr>
        <w:spacing w:before="0" w:beforeAutospacing="0" w:after="0" w:afterAutospacing="0"/>
        <w:textAlignment w:val="baseline"/>
        <w:rPr>
          <w:rFonts w:ascii="Arial" w:hAnsi="Arial" w:cs="Arial"/>
          <w:color w:val="000000"/>
          <w:sz w:val="20"/>
          <w:szCs w:val="20"/>
        </w:rPr>
      </w:pPr>
      <w:r w:rsidRPr="000C37DE">
        <w:rPr>
          <w:rFonts w:ascii="Arial" w:hAnsi="Arial" w:cs="Arial"/>
          <w:color w:val="000000"/>
          <w:sz w:val="20"/>
          <w:szCs w:val="20"/>
        </w:rPr>
        <w:t>Hearts: “hearts,” “lives,”</w:t>
      </w:r>
      <w:r w:rsidR="000C37DE" w:rsidRPr="000C37DE">
        <w:rPr>
          <w:rFonts w:ascii="Arial" w:hAnsi="Arial" w:cs="Arial"/>
          <w:color w:val="000000"/>
          <w:sz w:val="20"/>
          <w:szCs w:val="20"/>
        </w:rPr>
        <w:t xml:space="preserve"> </w:t>
      </w:r>
      <w:r w:rsidRPr="000C37DE">
        <w:rPr>
          <w:rFonts w:ascii="Arial" w:hAnsi="Arial" w:cs="Arial"/>
          <w:color w:val="000000"/>
          <w:sz w:val="20"/>
          <w:szCs w:val="20"/>
        </w:rPr>
        <w:t>…</w:t>
      </w:r>
    </w:p>
    <w:p w14:paraId="590F5A5D" w14:textId="342AA16F" w:rsidR="003779E6" w:rsidRPr="000C37DE" w:rsidRDefault="003779E6" w:rsidP="003779E6">
      <w:pPr>
        <w:pStyle w:val="af0"/>
        <w:numPr>
          <w:ilvl w:val="0"/>
          <w:numId w:val="5"/>
        </w:numPr>
        <w:spacing w:before="0" w:beforeAutospacing="0" w:after="0" w:afterAutospacing="0"/>
        <w:textAlignment w:val="baseline"/>
        <w:rPr>
          <w:rFonts w:ascii="Arial" w:hAnsi="Arial" w:cs="Arial"/>
          <w:color w:val="000000"/>
          <w:sz w:val="20"/>
          <w:szCs w:val="20"/>
        </w:rPr>
      </w:pPr>
      <w:r w:rsidRPr="000C37DE">
        <w:rPr>
          <w:rFonts w:ascii="Arial" w:hAnsi="Arial" w:cs="Arial"/>
          <w:color w:val="000000"/>
          <w:sz w:val="20"/>
          <w:szCs w:val="20"/>
        </w:rPr>
        <w:t>Energy: “energy,” “energy refill,” …</w:t>
      </w:r>
    </w:p>
    <w:p w14:paraId="3D0A9926" w14:textId="4B4A4128" w:rsidR="003779E6" w:rsidRPr="000C37DE" w:rsidRDefault="003779E6" w:rsidP="003779E6">
      <w:pPr>
        <w:pStyle w:val="af0"/>
        <w:numPr>
          <w:ilvl w:val="0"/>
          <w:numId w:val="5"/>
        </w:numPr>
        <w:spacing w:before="0" w:beforeAutospacing="0" w:after="0" w:afterAutospacing="0"/>
        <w:textAlignment w:val="baseline"/>
        <w:rPr>
          <w:rFonts w:ascii="Arial" w:hAnsi="Arial" w:cs="Arial"/>
          <w:color w:val="000000"/>
          <w:sz w:val="20"/>
          <w:szCs w:val="20"/>
        </w:rPr>
      </w:pPr>
      <w:r w:rsidRPr="000C37DE">
        <w:rPr>
          <w:rFonts w:ascii="Arial" w:hAnsi="Arial" w:cs="Arial"/>
          <w:color w:val="000000"/>
          <w:sz w:val="20"/>
          <w:szCs w:val="20"/>
        </w:rPr>
        <w:t>XP System: “</w:t>
      </w:r>
      <w:proofErr w:type="spellStart"/>
      <w:r w:rsidRPr="000C37DE">
        <w:rPr>
          <w:rFonts w:ascii="Arial" w:hAnsi="Arial" w:cs="Arial"/>
          <w:color w:val="000000"/>
          <w:sz w:val="20"/>
          <w:szCs w:val="20"/>
        </w:rPr>
        <w:t>xp</w:t>
      </w:r>
      <w:proofErr w:type="spellEnd"/>
      <w:r w:rsidRPr="000C37DE">
        <w:rPr>
          <w:rFonts w:ascii="Arial" w:hAnsi="Arial" w:cs="Arial"/>
          <w:color w:val="000000"/>
          <w:sz w:val="20"/>
          <w:szCs w:val="20"/>
        </w:rPr>
        <w:t>,” “level up,” …</w:t>
      </w:r>
    </w:p>
    <w:p w14:paraId="5AA2134E" w14:textId="2DC032FE" w:rsidR="003779E6" w:rsidRPr="000C37DE" w:rsidRDefault="003779E6" w:rsidP="003779E6">
      <w:pPr>
        <w:pStyle w:val="af0"/>
        <w:numPr>
          <w:ilvl w:val="0"/>
          <w:numId w:val="5"/>
        </w:numPr>
        <w:spacing w:before="0" w:beforeAutospacing="0" w:after="0" w:afterAutospacing="0"/>
        <w:textAlignment w:val="baseline"/>
        <w:rPr>
          <w:rFonts w:ascii="Arial" w:hAnsi="Arial" w:cs="Arial"/>
          <w:color w:val="000000"/>
          <w:sz w:val="20"/>
          <w:szCs w:val="20"/>
        </w:rPr>
      </w:pPr>
      <w:r w:rsidRPr="000C37DE">
        <w:rPr>
          <w:rFonts w:ascii="Arial" w:hAnsi="Arial" w:cs="Arial"/>
          <w:color w:val="000000"/>
          <w:sz w:val="20"/>
          <w:szCs w:val="20"/>
        </w:rPr>
        <w:t>Leaderboards: “league,” “rank,” …</w:t>
      </w:r>
    </w:p>
    <w:p w14:paraId="16CB82A3" w14:textId="4EA56BF0" w:rsidR="003779E6" w:rsidRPr="000C37DE" w:rsidRDefault="003779E6" w:rsidP="003779E6">
      <w:pPr>
        <w:pStyle w:val="af0"/>
        <w:numPr>
          <w:ilvl w:val="0"/>
          <w:numId w:val="5"/>
        </w:numPr>
        <w:spacing w:before="0" w:beforeAutospacing="0" w:after="0" w:afterAutospacing="0"/>
        <w:textAlignment w:val="baseline"/>
        <w:rPr>
          <w:rFonts w:ascii="Arial" w:hAnsi="Arial" w:cs="Arial"/>
          <w:color w:val="000000"/>
          <w:sz w:val="20"/>
          <w:szCs w:val="20"/>
        </w:rPr>
      </w:pPr>
      <w:r w:rsidRPr="000C37DE">
        <w:rPr>
          <w:rFonts w:ascii="Arial" w:hAnsi="Arial" w:cs="Arial"/>
          <w:color w:val="000000"/>
          <w:sz w:val="20"/>
          <w:szCs w:val="20"/>
        </w:rPr>
        <w:lastRenderedPageBreak/>
        <w:t>Chess: “chess,” …</w:t>
      </w:r>
    </w:p>
    <w:p w14:paraId="185F5EE4" w14:textId="2B4933FA" w:rsidR="003779E6" w:rsidRPr="000C37DE" w:rsidRDefault="003779E6" w:rsidP="003779E6">
      <w:pPr>
        <w:pStyle w:val="af0"/>
        <w:numPr>
          <w:ilvl w:val="0"/>
          <w:numId w:val="5"/>
        </w:numPr>
        <w:spacing w:before="0" w:beforeAutospacing="0" w:after="0" w:afterAutospacing="0"/>
        <w:textAlignment w:val="baseline"/>
        <w:rPr>
          <w:rFonts w:ascii="Arial" w:hAnsi="Arial" w:cs="Arial"/>
          <w:color w:val="000000"/>
          <w:sz w:val="20"/>
          <w:szCs w:val="20"/>
        </w:rPr>
      </w:pPr>
      <w:r w:rsidRPr="000C37DE">
        <w:rPr>
          <w:rFonts w:ascii="Arial" w:hAnsi="Arial" w:cs="Arial"/>
          <w:color w:val="000000"/>
          <w:sz w:val="20"/>
          <w:szCs w:val="20"/>
        </w:rPr>
        <w:t xml:space="preserve">Quests: </w:t>
      </w:r>
      <w:r w:rsidR="000C37DE">
        <w:rPr>
          <w:rFonts w:ascii="Arial" w:hAnsi="Arial" w:cs="Arial"/>
          <w:color w:val="000000"/>
          <w:sz w:val="20"/>
          <w:szCs w:val="20"/>
        </w:rPr>
        <w:t xml:space="preserve">“quest,” </w:t>
      </w:r>
      <w:r w:rsidRPr="000C37DE">
        <w:rPr>
          <w:rFonts w:ascii="Arial" w:hAnsi="Arial" w:cs="Arial"/>
          <w:color w:val="000000"/>
          <w:sz w:val="20"/>
          <w:szCs w:val="20"/>
        </w:rPr>
        <w:t>“daily quest,” “</w:t>
      </w:r>
      <w:r w:rsidR="000C37DE" w:rsidRPr="000C37DE">
        <w:rPr>
          <w:rFonts w:ascii="Arial" w:hAnsi="Arial" w:cs="Arial"/>
          <w:color w:val="000000"/>
          <w:sz w:val="20"/>
          <w:szCs w:val="20"/>
        </w:rPr>
        <w:t>friend</w:t>
      </w:r>
      <w:r w:rsidRPr="000C37DE">
        <w:rPr>
          <w:rFonts w:ascii="Arial" w:hAnsi="Arial" w:cs="Arial"/>
          <w:color w:val="000000"/>
          <w:sz w:val="20"/>
          <w:szCs w:val="20"/>
        </w:rPr>
        <w:t xml:space="preserve"> quest,” “milestone,” …</w:t>
      </w:r>
    </w:p>
    <w:p w14:paraId="1DC802BC" w14:textId="77777777" w:rsidR="003779E6" w:rsidRPr="000C37DE" w:rsidRDefault="003779E6" w:rsidP="003779E6">
      <w:pPr>
        <w:pStyle w:val="af0"/>
        <w:numPr>
          <w:ilvl w:val="0"/>
          <w:numId w:val="5"/>
        </w:numPr>
        <w:spacing w:before="0" w:beforeAutospacing="0" w:after="240" w:afterAutospacing="0"/>
        <w:textAlignment w:val="baseline"/>
        <w:rPr>
          <w:rFonts w:ascii="Arial" w:hAnsi="Arial" w:cs="Arial"/>
          <w:color w:val="000000"/>
          <w:sz w:val="20"/>
          <w:szCs w:val="20"/>
        </w:rPr>
      </w:pPr>
      <w:r w:rsidRPr="000C37DE">
        <w:rPr>
          <w:rFonts w:ascii="Arial" w:hAnsi="Arial" w:cs="Arial"/>
          <w:color w:val="000000"/>
          <w:sz w:val="20"/>
          <w:szCs w:val="20"/>
        </w:rPr>
        <w:t>Rewards: “gems,” “coins,” “treasure chest,” …</w:t>
      </w:r>
    </w:p>
    <w:p w14:paraId="1D1D98BA"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 xml:space="preserve">The </w:t>
      </w:r>
      <w:r w:rsidRPr="000C37DE">
        <w:rPr>
          <w:rFonts w:ascii="Arial" w:hAnsi="Arial" w:cs="Arial"/>
          <w:b/>
          <w:bCs/>
          <w:color w:val="000000"/>
          <w:sz w:val="22"/>
          <w:szCs w:val="22"/>
        </w:rPr>
        <w:t>Energy system</w:t>
      </w:r>
      <w:r w:rsidRPr="00F51A59">
        <w:rPr>
          <w:rFonts w:ascii="Arial" w:hAnsi="Arial" w:cs="Arial"/>
          <w:color w:val="000000"/>
          <w:sz w:val="22"/>
          <w:szCs w:val="22"/>
        </w:rPr>
        <w:t>, introduced in 2025 as the planned replacement for Hearts, gives learners 25 daily Energy units that decrease with each answer (1–2 units) and can be replenished through streaks of correct responses. Unlike Hearts, Energy cannot be turned off even by paid subscribers, and its restrictive, consumption-based design generated substantial user discussion during testing.</w:t>
      </w:r>
    </w:p>
    <w:p w14:paraId="1378D46A" w14:textId="77777777" w:rsidR="003779E6" w:rsidRPr="00F51A59" w:rsidRDefault="003779E6" w:rsidP="003779E6">
      <w:pPr>
        <w:pStyle w:val="af0"/>
        <w:spacing w:before="240" w:beforeAutospacing="0" w:after="240" w:afterAutospacing="0"/>
      </w:pPr>
      <w:r w:rsidRPr="000C37DE">
        <w:rPr>
          <w:rFonts w:ascii="Arial" w:hAnsi="Arial" w:cs="Arial"/>
          <w:b/>
          <w:bCs/>
          <w:color w:val="000000"/>
          <w:sz w:val="22"/>
          <w:szCs w:val="22"/>
        </w:rPr>
        <w:t>Duolingo Chess</w:t>
      </w:r>
      <w:r w:rsidRPr="00F51A59">
        <w:rPr>
          <w:rFonts w:ascii="Arial" w:hAnsi="Arial" w:cs="Arial"/>
          <w:color w:val="000000"/>
          <w:sz w:val="22"/>
          <w:szCs w:val="22"/>
        </w:rPr>
        <w:t>, one of the platform’s newest non-language courses (after Math and Music), teaches beginner players chess fundamentals through theory lessons, best-move puzzles, and match simulations, with the goal of helping learners reach an Elo of roughly 1500. Its novelty and unexpected addition to the app prompted notable user reactions.</w:t>
      </w:r>
    </w:p>
    <w:p w14:paraId="1D79ACDE" w14:textId="77777777" w:rsidR="003779E6" w:rsidRPr="00F51A59" w:rsidRDefault="003779E6" w:rsidP="003779E6">
      <w:pPr>
        <w:pStyle w:val="3"/>
        <w:spacing w:before="280"/>
      </w:pPr>
      <w:r w:rsidRPr="00F51A59">
        <w:rPr>
          <w:rFonts w:ascii="Arial" w:hAnsi="Arial" w:cs="Arial"/>
          <w:color w:val="000000"/>
          <w:sz w:val="26"/>
          <w:szCs w:val="26"/>
        </w:rPr>
        <w:t>Keyword Validity Checks</w:t>
      </w:r>
    </w:p>
    <w:p w14:paraId="01636A6C" w14:textId="0965684F" w:rsidR="003779E6" w:rsidRPr="000C37DE" w:rsidRDefault="003779E6" w:rsidP="000C37DE">
      <w:pPr>
        <w:pStyle w:val="af0"/>
        <w:spacing w:before="240" w:beforeAutospacing="0" w:after="240" w:afterAutospacing="0"/>
      </w:pPr>
      <w:r w:rsidRPr="00F51A59">
        <w:rPr>
          <w:rFonts w:ascii="Arial" w:hAnsi="Arial" w:cs="Arial"/>
          <w:color w:val="000000"/>
          <w:sz w:val="22"/>
          <w:szCs w:val="22"/>
        </w:rPr>
        <w:t>To ensure accurate feature identification</w:t>
      </w:r>
      <w:r w:rsidR="000C37DE">
        <w:rPr>
          <w:rFonts w:ascii="Arial" w:hAnsi="Arial" w:cs="Arial"/>
          <w:color w:val="000000"/>
          <w:sz w:val="22"/>
          <w:szCs w:val="22"/>
        </w:rPr>
        <w:t xml:space="preserve">: (1) </w:t>
      </w:r>
      <w:r w:rsidRPr="00F51A59">
        <w:rPr>
          <w:rFonts w:ascii="Arial" w:hAnsi="Arial" w:cs="Arial"/>
          <w:color w:val="000000"/>
          <w:sz w:val="22"/>
          <w:szCs w:val="22"/>
        </w:rPr>
        <w:t>Regex boundaries prevented substring contamination (e.g., “</w:t>
      </w:r>
      <w:proofErr w:type="spellStart"/>
      <w:r w:rsidRPr="00F51A59">
        <w:rPr>
          <w:rFonts w:ascii="Arial" w:hAnsi="Arial" w:cs="Arial"/>
          <w:color w:val="000000"/>
          <w:sz w:val="22"/>
          <w:szCs w:val="22"/>
        </w:rPr>
        <w:t>xp</w:t>
      </w:r>
      <w:proofErr w:type="spellEnd"/>
      <w:r w:rsidRPr="00F51A59">
        <w:rPr>
          <w:rFonts w:ascii="Arial" w:hAnsi="Arial" w:cs="Arial"/>
          <w:color w:val="000000"/>
          <w:sz w:val="22"/>
          <w:szCs w:val="22"/>
        </w:rPr>
        <w:t>” in “expensive,” “quest” in “request)</w:t>
      </w:r>
      <w:r w:rsidR="000C37DE">
        <w:rPr>
          <w:rFonts w:ascii="Arial" w:hAnsi="Arial" w:cs="Arial"/>
          <w:color w:val="000000"/>
          <w:sz w:val="22"/>
          <w:szCs w:val="22"/>
        </w:rPr>
        <w:t xml:space="preserve">. (2) </w:t>
      </w:r>
      <w:r w:rsidRPr="00F51A59">
        <w:rPr>
          <w:rFonts w:ascii="Arial" w:hAnsi="Arial" w:cs="Arial"/>
          <w:color w:val="000000"/>
          <w:sz w:val="22"/>
          <w:szCs w:val="22"/>
        </w:rPr>
        <w:t>Manually reviewed exceptions addressed metaphorical uses (e.g., “heart” as emotion).</w:t>
      </w:r>
    </w:p>
    <w:p w14:paraId="5DF66FB9" w14:textId="125F504E"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This minimizes false-positive feature detections.</w:t>
      </w:r>
    </w:p>
    <w:p w14:paraId="5228F8C7" w14:textId="77777777" w:rsidR="003779E6" w:rsidRPr="00F51A59" w:rsidRDefault="003779E6" w:rsidP="003779E6">
      <w:pPr>
        <w:pStyle w:val="3"/>
        <w:spacing w:before="280"/>
      </w:pPr>
      <w:r w:rsidRPr="00F51A59">
        <w:rPr>
          <w:rFonts w:ascii="Arial" w:hAnsi="Arial" w:cs="Arial"/>
          <w:color w:val="000000"/>
          <w:sz w:val="26"/>
          <w:szCs w:val="26"/>
        </w:rPr>
        <w:t xml:space="preserve">Feature Engineering: </w:t>
      </w:r>
      <w:proofErr w:type="spellStart"/>
      <w:r w:rsidRPr="00F51A59">
        <w:rPr>
          <w:rFonts w:ascii="Arial" w:hAnsi="Arial" w:cs="Arial"/>
          <w:color w:val="000000"/>
          <w:sz w:val="26"/>
          <w:szCs w:val="26"/>
        </w:rPr>
        <w:t>feat_energy_vs_heart</w:t>
      </w:r>
      <w:proofErr w:type="spellEnd"/>
    </w:p>
    <w:p w14:paraId="08DCD72B" w14:textId="43BEF21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 xml:space="preserve">Many comments are found to be negative towards the transition from heart system to energy system. A binary variable </w:t>
      </w:r>
      <w:proofErr w:type="spellStart"/>
      <w:r w:rsidRPr="00F51A59">
        <w:rPr>
          <w:rFonts w:ascii="Arial" w:hAnsi="Arial" w:cs="Arial"/>
          <w:color w:val="000000"/>
          <w:sz w:val="22"/>
          <w:szCs w:val="22"/>
        </w:rPr>
        <w:t>feat_energy_vs_heart</w:t>
      </w:r>
      <w:proofErr w:type="spellEnd"/>
      <w:r w:rsidRPr="00F51A59">
        <w:rPr>
          <w:rFonts w:ascii="Arial" w:hAnsi="Arial" w:cs="Arial"/>
          <w:color w:val="000000"/>
          <w:sz w:val="22"/>
          <w:szCs w:val="22"/>
        </w:rPr>
        <w:t xml:space="preserve"> was created to capture comments explicitly comparing the Energy system to Hearts (e.g., “Energy is worse than Hearts,” “Bring back Hearts”). Such comments typically express negative sentiment about the transition, not negative sentiment toward </w:t>
      </w:r>
      <w:r w:rsidR="00124F70">
        <w:rPr>
          <w:rFonts w:ascii="Arial" w:hAnsi="Arial" w:cs="Arial"/>
          <w:color w:val="000000"/>
          <w:sz w:val="22"/>
          <w:szCs w:val="22"/>
        </w:rPr>
        <w:t>feature</w:t>
      </w:r>
      <w:r w:rsidRPr="00F51A59">
        <w:rPr>
          <w:rFonts w:ascii="Arial" w:hAnsi="Arial" w:cs="Arial"/>
          <w:color w:val="000000"/>
          <w:sz w:val="22"/>
          <w:szCs w:val="22"/>
        </w:rPr>
        <w:t xml:space="preserve"> itself. This prevents the regression from mistakenly interpreting comparison-driven negativity as dissatisfaction with</w:t>
      </w:r>
      <w:r w:rsidR="00226B1F">
        <w:rPr>
          <w:rFonts w:ascii="Arial" w:hAnsi="Arial" w:cs="Arial"/>
          <w:color w:val="000000"/>
          <w:sz w:val="22"/>
          <w:szCs w:val="22"/>
        </w:rPr>
        <w:t xml:space="preserve"> </w:t>
      </w:r>
      <w:r w:rsidR="00124F70">
        <w:rPr>
          <w:rFonts w:ascii="Arial" w:hAnsi="Arial" w:cs="Arial"/>
          <w:color w:val="000000"/>
          <w:sz w:val="22"/>
          <w:szCs w:val="22"/>
        </w:rPr>
        <w:t>both features</w:t>
      </w:r>
      <w:r w:rsidRPr="00F51A59">
        <w:rPr>
          <w:rFonts w:ascii="Arial" w:hAnsi="Arial" w:cs="Arial"/>
          <w:color w:val="000000"/>
          <w:sz w:val="22"/>
          <w:szCs w:val="22"/>
        </w:rPr>
        <w:t>.</w:t>
      </w:r>
    </w:p>
    <w:p w14:paraId="1B373D2D" w14:textId="77777777" w:rsidR="003779E6" w:rsidRPr="00124F70" w:rsidRDefault="003779E6" w:rsidP="003779E6">
      <w:pPr>
        <w:pStyle w:val="2"/>
        <w:spacing w:before="360"/>
        <w:rPr>
          <w:sz w:val="28"/>
          <w:szCs w:val="28"/>
        </w:rPr>
      </w:pPr>
      <w:r w:rsidRPr="00124F70">
        <w:rPr>
          <w:rFonts w:ascii="Arial" w:hAnsi="Arial" w:cs="Arial"/>
          <w:color w:val="000000"/>
          <w:sz w:val="28"/>
          <w:szCs w:val="28"/>
        </w:rPr>
        <w:t>2.3 Sentiment Labeling</w:t>
      </w:r>
    </w:p>
    <w:p w14:paraId="3132B5CC" w14:textId="77777777" w:rsidR="003779E6" w:rsidRPr="00F51A59" w:rsidRDefault="003779E6" w:rsidP="003779E6">
      <w:pPr>
        <w:pStyle w:val="3"/>
        <w:spacing w:before="280"/>
      </w:pPr>
      <w:r w:rsidRPr="00F51A59">
        <w:rPr>
          <w:rFonts w:ascii="Arial" w:hAnsi="Arial" w:cs="Arial"/>
          <w:color w:val="000000"/>
          <w:sz w:val="26"/>
          <w:szCs w:val="26"/>
        </w:rPr>
        <w:t>Manual Gold Standard: 597 Labels</w:t>
      </w:r>
    </w:p>
    <w:p w14:paraId="017533C5" w14:textId="58DBF4D9" w:rsidR="003779E6" w:rsidRDefault="003779E6" w:rsidP="003779E6">
      <w:pPr>
        <w:pStyle w:val="af0"/>
        <w:spacing w:before="240" w:beforeAutospacing="0" w:after="240" w:afterAutospacing="0"/>
        <w:rPr>
          <w:rFonts w:ascii="Arial" w:hAnsi="Arial" w:cs="Arial"/>
          <w:color w:val="000000"/>
          <w:sz w:val="22"/>
          <w:szCs w:val="22"/>
        </w:rPr>
      </w:pPr>
      <w:r w:rsidRPr="00F51A59">
        <w:rPr>
          <w:rFonts w:ascii="Arial" w:hAnsi="Arial" w:cs="Arial"/>
          <w:color w:val="000000"/>
          <w:sz w:val="22"/>
          <w:szCs w:val="22"/>
        </w:rPr>
        <w:t>The dataset includes 597 manually annotated comments</w:t>
      </w:r>
      <w:r w:rsidR="00226B1F">
        <w:rPr>
          <w:rFonts w:ascii="Arial" w:hAnsi="Arial" w:cs="Arial"/>
          <w:color w:val="000000"/>
          <w:sz w:val="22"/>
          <w:szCs w:val="22"/>
        </w:rPr>
        <w:t xml:space="preserve"> (Fig 2)</w:t>
      </w:r>
      <w:r w:rsidRPr="00F51A59">
        <w:rPr>
          <w:rFonts w:ascii="Arial" w:hAnsi="Arial" w:cs="Arial"/>
          <w:color w:val="000000"/>
          <w:sz w:val="22"/>
          <w:szCs w:val="22"/>
        </w:rPr>
        <w:t>:</w:t>
      </w:r>
    </w:p>
    <w:p w14:paraId="6966BDEC" w14:textId="70C4330A" w:rsidR="00226B1F" w:rsidRPr="00226B1F" w:rsidRDefault="00226B1F" w:rsidP="003779E6">
      <w:pPr>
        <w:pStyle w:val="af0"/>
        <w:spacing w:before="240" w:beforeAutospacing="0" w:after="240" w:afterAutospacing="0"/>
        <w:rPr>
          <w:rFonts w:ascii="Arial" w:hAnsi="Arial" w:cs="Arial"/>
          <w:sz w:val="18"/>
          <w:szCs w:val="18"/>
        </w:rPr>
      </w:pPr>
      <w:r>
        <w:rPr>
          <w:rFonts w:ascii="Arial" w:hAnsi="Arial" w:cs="Arial"/>
          <w:noProof/>
          <w:color w:val="000000"/>
          <w:sz w:val="22"/>
          <w:szCs w:val="22"/>
          <w:bdr w:val="none" w:sz="0" w:space="0" w:color="auto" w:frame="1"/>
        </w:rPr>
        <w:drawing>
          <wp:inline distT="0" distB="0" distL="0" distR="0" wp14:anchorId="1D911366" wp14:editId="2B6BF0D0">
            <wp:extent cx="1556425" cy="902983"/>
            <wp:effectExtent l="0" t="0" r="5715" b="0"/>
            <wp:docPr id="140177960" name="图片 2"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7960" name="图片 2" descr="表格&#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75744" cy="914191"/>
                    </a:xfrm>
                    <a:prstGeom prst="rect">
                      <a:avLst/>
                    </a:prstGeom>
                    <a:noFill/>
                    <a:ln>
                      <a:noFill/>
                    </a:ln>
                  </pic:spPr>
                </pic:pic>
              </a:graphicData>
            </a:graphic>
          </wp:inline>
        </w:drawing>
      </w:r>
      <w:r>
        <w:rPr>
          <w:rFonts w:ascii="Arial" w:hAnsi="Arial" w:cs="Arial"/>
          <w:sz w:val="18"/>
          <w:szCs w:val="18"/>
        </w:rPr>
        <w:t>Fig 2</w:t>
      </w:r>
    </w:p>
    <w:p w14:paraId="533FBFE3" w14:textId="77777777" w:rsidR="003779E6" w:rsidRPr="00F51A59" w:rsidRDefault="003779E6" w:rsidP="003779E6">
      <w:pPr>
        <w:pStyle w:val="3"/>
        <w:spacing w:before="280"/>
      </w:pPr>
      <w:r w:rsidRPr="00F51A59">
        <w:rPr>
          <w:rFonts w:ascii="Arial" w:hAnsi="Arial" w:cs="Arial"/>
          <w:color w:val="000000"/>
          <w:sz w:val="26"/>
          <w:szCs w:val="26"/>
        </w:rPr>
        <w:lastRenderedPageBreak/>
        <w:t>LLM-Assisted Labeling (50-row batching)</w:t>
      </w:r>
    </w:p>
    <w:p w14:paraId="4FB138FC"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ChatGPT was applied in 50-row batches, which empirically produced human-like sentiment reasoning. Large-batch attempts were tested but inconsistent.</w:t>
      </w:r>
    </w:p>
    <w:p w14:paraId="5CE40D5D" w14:textId="77777777" w:rsidR="003779E6" w:rsidRPr="00F51A59" w:rsidRDefault="003779E6" w:rsidP="003779E6">
      <w:pPr>
        <w:pStyle w:val="3"/>
        <w:spacing w:before="280"/>
      </w:pPr>
      <w:r w:rsidRPr="00F51A59">
        <w:rPr>
          <w:rFonts w:ascii="Arial" w:hAnsi="Arial" w:cs="Arial"/>
          <w:color w:val="000000"/>
          <w:sz w:val="26"/>
          <w:szCs w:val="26"/>
        </w:rPr>
        <w:t>Mislabel Evaluation Against Manual Labels</w:t>
      </w:r>
    </w:p>
    <w:p w14:paraId="33E17F41" w14:textId="67DE4CEA" w:rsidR="003779E6" w:rsidRDefault="003779E6" w:rsidP="003779E6">
      <w:pPr>
        <w:pStyle w:val="af0"/>
        <w:spacing w:before="240" w:beforeAutospacing="0" w:after="240" w:afterAutospacing="0"/>
        <w:rPr>
          <w:rFonts w:ascii="Arial" w:hAnsi="Arial" w:cs="Arial"/>
          <w:color w:val="000000"/>
          <w:sz w:val="22"/>
          <w:szCs w:val="22"/>
        </w:rPr>
      </w:pPr>
      <w:r w:rsidRPr="00F51A59">
        <w:rPr>
          <w:rFonts w:ascii="Arial" w:hAnsi="Arial" w:cs="Arial"/>
          <w:color w:val="000000"/>
          <w:sz w:val="22"/>
          <w:szCs w:val="22"/>
        </w:rPr>
        <w:t>Comparison yielded the following confusion counts</w:t>
      </w:r>
      <w:r w:rsidR="00226B1F">
        <w:rPr>
          <w:rFonts w:ascii="Arial" w:hAnsi="Arial" w:cs="Arial"/>
          <w:color w:val="000000"/>
          <w:sz w:val="22"/>
          <w:szCs w:val="22"/>
        </w:rPr>
        <w:t xml:space="preserve"> (Fig 3)</w:t>
      </w:r>
      <w:r w:rsidRPr="00F51A59">
        <w:rPr>
          <w:rFonts w:ascii="Arial" w:hAnsi="Arial" w:cs="Arial"/>
          <w:color w:val="000000"/>
          <w:sz w:val="22"/>
          <w:szCs w:val="22"/>
        </w:rPr>
        <w:t>:</w:t>
      </w:r>
    </w:p>
    <w:p w14:paraId="7C974F38" w14:textId="6280315B" w:rsidR="00226B1F" w:rsidRPr="00226B1F" w:rsidRDefault="00407AF8" w:rsidP="003779E6">
      <w:pPr>
        <w:pStyle w:val="af0"/>
        <w:spacing w:before="240" w:beforeAutospacing="0" w:after="240" w:afterAutospacing="0"/>
        <w:rPr>
          <w:rFonts w:ascii="Arial" w:hAnsi="Arial" w:cs="Arial"/>
          <w:sz w:val="18"/>
          <w:szCs w:val="18"/>
        </w:rPr>
      </w:pPr>
      <w:r>
        <w:rPr>
          <w:rFonts w:ascii="Arial" w:hAnsi="Arial" w:cs="Arial"/>
          <w:noProof/>
          <w:color w:val="000000"/>
          <w:sz w:val="22"/>
          <w:szCs w:val="22"/>
          <w:bdr w:val="none" w:sz="0" w:space="0" w:color="auto" w:frame="1"/>
        </w:rPr>
        <w:drawing>
          <wp:inline distT="0" distB="0" distL="0" distR="0" wp14:anchorId="0E348745" wp14:editId="79E1FDAC">
            <wp:extent cx="4961106" cy="2330634"/>
            <wp:effectExtent l="0" t="0" r="5080" b="0"/>
            <wp:docPr id="581282617" name="图片 4"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82617" name="图片 4" descr="表格&#10;&#10;AI 生成的内容可能不正确。"/>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74144" cy="2336759"/>
                    </a:xfrm>
                    <a:prstGeom prst="rect">
                      <a:avLst/>
                    </a:prstGeom>
                    <a:noFill/>
                    <a:ln>
                      <a:noFill/>
                    </a:ln>
                  </pic:spPr>
                </pic:pic>
              </a:graphicData>
            </a:graphic>
          </wp:inline>
        </w:drawing>
      </w:r>
      <w:r w:rsidR="00226B1F">
        <w:rPr>
          <w:rFonts w:ascii="Arial" w:hAnsi="Arial" w:cs="Arial"/>
          <w:sz w:val="18"/>
          <w:szCs w:val="18"/>
        </w:rPr>
        <w:t>Fig 3</w:t>
      </w:r>
    </w:p>
    <w:p w14:paraId="06E113EB" w14:textId="77777777" w:rsidR="003F7E39" w:rsidRDefault="003779E6" w:rsidP="003779E6">
      <w:pPr>
        <w:pStyle w:val="af0"/>
        <w:spacing w:before="240" w:beforeAutospacing="0" w:after="240" w:afterAutospacing="0"/>
        <w:rPr>
          <w:rFonts w:ascii="Arial" w:hAnsi="Arial" w:cs="Arial"/>
          <w:color w:val="000000"/>
          <w:sz w:val="22"/>
          <w:szCs w:val="22"/>
        </w:rPr>
      </w:pPr>
      <w:r w:rsidRPr="00F51A59">
        <w:rPr>
          <w:rFonts w:ascii="Arial" w:hAnsi="Arial" w:cs="Arial"/>
          <w:color w:val="000000"/>
          <w:sz w:val="22"/>
          <w:szCs w:val="22"/>
        </w:rPr>
        <w:t>The model never flips positive to negative, and true polarity reversals are extremely rare. Most disagreements reflect softening (NEG → NEU &amp; mixed cases which mix positive and negative feelings around half vs half), which affects only the intercept, not slopes</w:t>
      </w:r>
      <w:r w:rsidR="003F7E39">
        <w:rPr>
          <w:rFonts w:ascii="Arial" w:hAnsi="Arial" w:cs="Arial"/>
          <w:color w:val="000000"/>
          <w:sz w:val="22"/>
          <w:szCs w:val="22"/>
        </w:rPr>
        <w:t xml:space="preserve">. </w:t>
      </w:r>
    </w:p>
    <w:p w14:paraId="23D68BAA" w14:textId="6969474C" w:rsidR="003F7E39" w:rsidRDefault="003779E6" w:rsidP="003779E6">
      <w:pPr>
        <w:pStyle w:val="af0"/>
        <w:spacing w:before="240" w:beforeAutospacing="0" w:after="240" w:afterAutospacing="0"/>
        <w:rPr>
          <w:rFonts w:ascii="Arial" w:hAnsi="Arial" w:cs="Arial"/>
          <w:color w:val="000000"/>
          <w:sz w:val="22"/>
          <w:szCs w:val="22"/>
        </w:rPr>
      </w:pPr>
      <w:r w:rsidRPr="00F51A59">
        <w:rPr>
          <w:rFonts w:ascii="Arial" w:hAnsi="Arial" w:cs="Arial"/>
          <w:color w:val="000000"/>
          <w:sz w:val="22"/>
          <w:szCs w:val="22"/>
        </w:rPr>
        <w:t>Because logistic regression is robust to low-level symmetric noise, and catastrophic polarity reversals are almost nonexistent, this labeling method is validated for analytical use</w:t>
      </w:r>
      <w:r w:rsidR="003F7E39">
        <w:rPr>
          <w:rFonts w:ascii="Arial" w:hAnsi="Arial" w:cs="Arial"/>
          <w:color w:val="000000"/>
          <w:sz w:val="22"/>
          <w:szCs w:val="22"/>
        </w:rPr>
        <w:t xml:space="preserve">. </w:t>
      </w:r>
    </w:p>
    <w:p w14:paraId="47B13289" w14:textId="38760CD1"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Neutral labels were removed for binary modeling.</w:t>
      </w:r>
    </w:p>
    <w:p w14:paraId="73EC8E87" w14:textId="3A2A6E62" w:rsidR="003779E6" w:rsidRPr="00124F70" w:rsidRDefault="00124F70" w:rsidP="00226B1F">
      <w:pPr>
        <w:pStyle w:val="2"/>
        <w:numPr>
          <w:ilvl w:val="1"/>
          <w:numId w:val="11"/>
        </w:numPr>
        <w:spacing w:before="360"/>
        <w:rPr>
          <w:sz w:val="28"/>
          <w:szCs w:val="28"/>
        </w:rPr>
      </w:pPr>
      <w:r w:rsidRPr="00124F70">
        <w:rPr>
          <w:rFonts w:ascii="Arial" w:hAnsi="Arial" w:cs="Arial"/>
          <w:color w:val="000000"/>
          <w:sz w:val="28"/>
          <w:szCs w:val="28"/>
        </w:rPr>
        <w:t xml:space="preserve"> </w:t>
      </w:r>
      <w:r w:rsidR="003779E6" w:rsidRPr="00124F70">
        <w:rPr>
          <w:rFonts w:ascii="Arial" w:hAnsi="Arial" w:cs="Arial"/>
          <w:color w:val="000000"/>
          <w:sz w:val="28"/>
          <w:szCs w:val="28"/>
        </w:rPr>
        <w:t>Final Analytical Dataset Construction</w:t>
      </w:r>
    </w:p>
    <w:p w14:paraId="3FB913AA" w14:textId="77777777" w:rsidR="00226B1F" w:rsidRDefault="003779E6" w:rsidP="00226B1F">
      <w:pPr>
        <w:pStyle w:val="af0"/>
        <w:spacing w:before="240" w:beforeAutospacing="0" w:after="240" w:afterAutospacing="0"/>
        <w:rPr>
          <w:rFonts w:ascii="Arial" w:hAnsi="Arial" w:cs="Arial"/>
          <w:color w:val="000000"/>
          <w:sz w:val="22"/>
          <w:szCs w:val="22"/>
        </w:rPr>
      </w:pPr>
      <w:r w:rsidRPr="00F51A59">
        <w:rPr>
          <w:rFonts w:ascii="Arial" w:hAnsi="Arial" w:cs="Arial"/>
          <w:color w:val="000000"/>
          <w:sz w:val="22"/>
          <w:szCs w:val="22"/>
        </w:rPr>
        <w:t>The final dataset (N = 1,788) includes</w:t>
      </w:r>
      <w:r w:rsidR="00226B1F">
        <w:rPr>
          <w:rFonts w:ascii="Arial" w:hAnsi="Arial" w:cs="Arial"/>
          <w:color w:val="000000"/>
          <w:sz w:val="22"/>
          <w:szCs w:val="22"/>
        </w:rPr>
        <w:t xml:space="preserve">: </w:t>
      </w:r>
      <w:r w:rsidRPr="00F51A59">
        <w:rPr>
          <w:rFonts w:ascii="Arial" w:hAnsi="Arial" w:cs="Arial"/>
          <w:color w:val="000000"/>
          <w:sz w:val="22"/>
          <w:szCs w:val="22"/>
        </w:rPr>
        <w:t>binary sentiment label</w:t>
      </w:r>
      <w:r w:rsidR="00226B1F">
        <w:rPr>
          <w:rFonts w:ascii="Arial" w:hAnsi="Arial" w:cs="Arial"/>
          <w:color w:val="000000"/>
          <w:sz w:val="22"/>
          <w:szCs w:val="22"/>
        </w:rPr>
        <w:t xml:space="preserve">, </w:t>
      </w:r>
      <w:r w:rsidRPr="00F51A59">
        <w:rPr>
          <w:rFonts w:ascii="Arial" w:hAnsi="Arial" w:cs="Arial"/>
          <w:color w:val="000000"/>
          <w:sz w:val="22"/>
          <w:szCs w:val="22"/>
        </w:rPr>
        <w:t>eight feature indicators</w:t>
      </w:r>
      <w:r w:rsidR="00226B1F">
        <w:rPr>
          <w:rFonts w:ascii="Arial" w:hAnsi="Arial" w:cs="Arial"/>
          <w:color w:val="000000"/>
          <w:sz w:val="22"/>
          <w:szCs w:val="22"/>
        </w:rPr>
        <w:t xml:space="preserve">, </w:t>
      </w:r>
      <w:proofErr w:type="spellStart"/>
      <w:r w:rsidRPr="00F51A59">
        <w:rPr>
          <w:rFonts w:ascii="Arial" w:hAnsi="Arial" w:cs="Arial"/>
          <w:color w:val="000000"/>
          <w:sz w:val="22"/>
          <w:szCs w:val="22"/>
        </w:rPr>
        <w:t>feat_energy_vs_hear</w:t>
      </w:r>
      <w:r w:rsidR="00226B1F">
        <w:rPr>
          <w:rFonts w:ascii="Arial" w:hAnsi="Arial" w:cs="Arial"/>
          <w:color w:val="000000"/>
          <w:sz w:val="22"/>
          <w:szCs w:val="22"/>
        </w:rPr>
        <w:t>t</w:t>
      </w:r>
      <w:proofErr w:type="spellEnd"/>
      <w:r w:rsidR="00226B1F">
        <w:rPr>
          <w:rFonts w:ascii="Arial" w:hAnsi="Arial" w:cs="Arial"/>
          <w:color w:val="000000"/>
          <w:sz w:val="22"/>
          <w:szCs w:val="22"/>
        </w:rPr>
        <w:t xml:space="preserve">, </w:t>
      </w:r>
      <w:r w:rsidRPr="00F51A59">
        <w:rPr>
          <w:rFonts w:ascii="Arial" w:hAnsi="Arial" w:cs="Arial"/>
          <w:color w:val="000000"/>
          <w:sz w:val="22"/>
          <w:szCs w:val="22"/>
        </w:rPr>
        <w:t>platform controls</w:t>
      </w:r>
      <w:r w:rsidR="00226B1F">
        <w:rPr>
          <w:rFonts w:ascii="Arial" w:hAnsi="Arial" w:cs="Arial"/>
          <w:color w:val="000000"/>
          <w:sz w:val="22"/>
          <w:szCs w:val="22"/>
        </w:rPr>
        <w:t xml:space="preserve">, </w:t>
      </w:r>
      <w:r w:rsidRPr="00F51A59">
        <w:rPr>
          <w:rFonts w:ascii="Arial" w:hAnsi="Arial" w:cs="Arial"/>
          <w:color w:val="000000"/>
          <w:sz w:val="22"/>
          <w:szCs w:val="22"/>
        </w:rPr>
        <w:t>time controls</w:t>
      </w:r>
      <w:r w:rsidR="00226B1F">
        <w:rPr>
          <w:rFonts w:ascii="Arial" w:hAnsi="Arial" w:cs="Arial"/>
          <w:color w:val="000000"/>
          <w:sz w:val="22"/>
          <w:szCs w:val="22"/>
        </w:rPr>
        <w:t xml:space="preserve"> and </w:t>
      </w:r>
      <w:r w:rsidRPr="00F51A59">
        <w:rPr>
          <w:rFonts w:ascii="Arial" w:hAnsi="Arial" w:cs="Arial"/>
          <w:color w:val="000000"/>
          <w:sz w:val="22"/>
          <w:szCs w:val="22"/>
        </w:rPr>
        <w:t>text-length control</w:t>
      </w:r>
    </w:p>
    <w:p w14:paraId="41392785" w14:textId="7F7C0D97" w:rsidR="00226B1F" w:rsidRPr="00226B1F" w:rsidRDefault="003779E6" w:rsidP="00226B1F">
      <w:pPr>
        <w:pStyle w:val="af0"/>
        <w:spacing w:before="240" w:beforeAutospacing="0" w:after="240" w:afterAutospacing="0"/>
        <w:rPr>
          <w:rFonts w:ascii="Arial" w:hAnsi="Arial" w:cs="Arial"/>
          <w:color w:val="000000"/>
          <w:sz w:val="22"/>
          <w:szCs w:val="22"/>
        </w:rPr>
      </w:pPr>
      <w:r w:rsidRPr="003F7E39">
        <w:rPr>
          <w:rFonts w:ascii="Arial" w:hAnsi="Arial" w:cs="Arial"/>
          <w:b/>
          <w:bCs/>
          <w:color w:val="000000"/>
          <w:sz w:val="22"/>
          <w:szCs w:val="22"/>
        </w:rPr>
        <w:t>Platform</w:t>
      </w:r>
      <w:r w:rsidR="00226B1F" w:rsidRPr="003F7E39">
        <w:rPr>
          <w:rFonts w:ascii="Arial" w:hAnsi="Arial" w:cs="Arial"/>
          <w:b/>
          <w:bCs/>
          <w:color w:val="000000"/>
          <w:sz w:val="22"/>
          <w:szCs w:val="22"/>
        </w:rPr>
        <w:t xml:space="preserve"> </w:t>
      </w:r>
      <w:r w:rsidRPr="003F7E39">
        <w:rPr>
          <w:rFonts w:ascii="Arial" w:hAnsi="Arial" w:cs="Arial"/>
          <w:b/>
          <w:bCs/>
          <w:color w:val="000000"/>
          <w:sz w:val="22"/>
          <w:szCs w:val="22"/>
        </w:rPr>
        <w:t>Controls</w:t>
      </w:r>
      <w:r w:rsidR="00226B1F">
        <w:rPr>
          <w:rFonts w:ascii="Arial" w:hAnsi="Arial" w:cs="Arial"/>
          <w:color w:val="000000"/>
          <w:sz w:val="22"/>
          <w:szCs w:val="22"/>
        </w:rPr>
        <w:t xml:space="preserve">: </w:t>
      </w:r>
      <w:r w:rsidRPr="00226B1F">
        <w:rPr>
          <w:rFonts w:ascii="Arial" w:hAnsi="Arial" w:cs="Arial"/>
          <w:color w:val="000000"/>
          <w:sz w:val="22"/>
          <w:szCs w:val="22"/>
        </w:rPr>
        <w:t>Platform controls adjust for systematic differences in tone and writing style across platforms. Reddit tends to be more expressive or humorous; app store reviews tend to be shorter and more polarized. Controlling for these baselines ensures that coefficients measure feature sentiment, not platform behavior.</w:t>
      </w:r>
    </w:p>
    <w:p w14:paraId="6A0C806C" w14:textId="671023AE" w:rsidR="00226B1F" w:rsidRPr="00226B1F" w:rsidRDefault="003779E6" w:rsidP="00226B1F">
      <w:pPr>
        <w:pStyle w:val="af0"/>
        <w:spacing w:before="240" w:beforeAutospacing="0" w:after="240" w:afterAutospacing="0"/>
        <w:rPr>
          <w:sz w:val="22"/>
          <w:szCs w:val="22"/>
        </w:rPr>
      </w:pPr>
      <w:r w:rsidRPr="003F7E39">
        <w:rPr>
          <w:rFonts w:ascii="Arial" w:hAnsi="Arial" w:cs="Arial"/>
          <w:b/>
          <w:bCs/>
          <w:color w:val="000000"/>
          <w:sz w:val="22"/>
          <w:szCs w:val="22"/>
        </w:rPr>
        <w:lastRenderedPageBreak/>
        <w:t>Comment-Length Contro</w:t>
      </w:r>
      <w:r w:rsidR="00226B1F" w:rsidRPr="003F7E39">
        <w:rPr>
          <w:rFonts w:ascii="Arial" w:hAnsi="Arial" w:cs="Arial"/>
          <w:b/>
          <w:bCs/>
          <w:color w:val="000000"/>
          <w:sz w:val="22"/>
          <w:szCs w:val="22"/>
        </w:rPr>
        <w:t>l</w:t>
      </w:r>
      <w:r w:rsidR="00226B1F">
        <w:rPr>
          <w:rFonts w:ascii="Arial" w:hAnsi="Arial" w:cs="Arial"/>
          <w:color w:val="000000"/>
          <w:sz w:val="22"/>
          <w:szCs w:val="22"/>
        </w:rPr>
        <w:t xml:space="preserve">: </w:t>
      </w:r>
      <w:r w:rsidRPr="00226B1F">
        <w:rPr>
          <w:rFonts w:ascii="Arial" w:hAnsi="Arial" w:cs="Arial"/>
          <w:color w:val="000000"/>
          <w:sz w:val="22"/>
          <w:szCs w:val="22"/>
        </w:rPr>
        <w:t>Comment length is a known confounder in sentiment analysis: longer comments tend to include explanations, complaints, or nuance, and are disproportionately negative. Including comment length as a continuous control variable removes bias arising from verbosity differences across platforms or features.</w:t>
      </w:r>
    </w:p>
    <w:p w14:paraId="6AF27613" w14:textId="702FD37A" w:rsidR="003779E6" w:rsidRPr="00226B1F" w:rsidRDefault="003779E6" w:rsidP="003779E6">
      <w:pPr>
        <w:pStyle w:val="af0"/>
        <w:spacing w:before="240" w:beforeAutospacing="0" w:after="240" w:afterAutospacing="0"/>
        <w:rPr>
          <w:sz w:val="22"/>
          <w:szCs w:val="22"/>
        </w:rPr>
      </w:pPr>
      <w:r w:rsidRPr="003F7E39">
        <w:rPr>
          <w:rFonts w:ascii="Arial" w:hAnsi="Arial" w:cs="Arial"/>
          <w:b/>
          <w:bCs/>
          <w:color w:val="000000"/>
          <w:sz w:val="22"/>
          <w:szCs w:val="22"/>
        </w:rPr>
        <w:t>Time Contro</w:t>
      </w:r>
      <w:r w:rsidR="00226B1F" w:rsidRPr="003F7E39">
        <w:rPr>
          <w:rFonts w:ascii="Arial" w:hAnsi="Arial" w:cs="Arial"/>
          <w:b/>
          <w:bCs/>
          <w:color w:val="000000"/>
          <w:sz w:val="22"/>
          <w:szCs w:val="22"/>
        </w:rPr>
        <w:t>l</w:t>
      </w:r>
      <w:r w:rsidR="00226B1F">
        <w:rPr>
          <w:rFonts w:ascii="Arial" w:hAnsi="Arial" w:cs="Arial"/>
          <w:color w:val="000000"/>
          <w:sz w:val="22"/>
          <w:szCs w:val="22"/>
        </w:rPr>
        <w:t xml:space="preserve">: </w:t>
      </w:r>
      <w:r w:rsidRPr="00226B1F">
        <w:rPr>
          <w:rFonts w:ascii="Arial" w:hAnsi="Arial" w:cs="Arial"/>
          <w:color w:val="000000"/>
          <w:sz w:val="22"/>
          <w:szCs w:val="22"/>
        </w:rPr>
        <w:t>Time controls are standard in empirical research to absorb temporal sentiment shocks (e.g., Energy rollout). Although the dataset spans only several months, including time controls increases internal validity with minimal modeling cost.</w:t>
      </w:r>
    </w:p>
    <w:p w14:paraId="72A8AB6A" w14:textId="77777777" w:rsidR="003779E6" w:rsidRPr="00F51A59" w:rsidRDefault="003779E6" w:rsidP="003779E6">
      <w:pPr>
        <w:pStyle w:val="1"/>
        <w:spacing w:after="120"/>
        <w:rPr>
          <w:sz w:val="36"/>
          <w:szCs w:val="36"/>
        </w:rPr>
      </w:pPr>
      <w:r w:rsidRPr="00F51A59">
        <w:rPr>
          <w:rFonts w:ascii="Arial" w:hAnsi="Arial" w:cs="Arial"/>
          <w:color w:val="000000"/>
          <w:sz w:val="36"/>
          <w:szCs w:val="36"/>
        </w:rPr>
        <w:t>3. ANALYSIS</w:t>
      </w:r>
    </w:p>
    <w:p w14:paraId="4BC4ECBB" w14:textId="77777777" w:rsidR="003779E6" w:rsidRPr="00F51A59" w:rsidRDefault="003779E6" w:rsidP="003779E6">
      <w:pPr>
        <w:pStyle w:val="2"/>
        <w:spacing w:before="360"/>
        <w:rPr>
          <w:sz w:val="28"/>
          <w:szCs w:val="28"/>
        </w:rPr>
      </w:pPr>
      <w:r w:rsidRPr="00F51A59">
        <w:rPr>
          <w:rFonts w:ascii="Arial" w:hAnsi="Arial" w:cs="Arial"/>
          <w:color w:val="000000"/>
          <w:sz w:val="28"/>
          <w:szCs w:val="28"/>
        </w:rPr>
        <w:t>3.1 Logistic Regression Model</w:t>
      </w:r>
    </w:p>
    <w:p w14:paraId="5CBA9913" w14:textId="74D1E144" w:rsidR="003779E6" w:rsidRPr="00F51A59" w:rsidRDefault="003779E6" w:rsidP="003779E6">
      <w:pPr>
        <w:pStyle w:val="af0"/>
        <w:spacing w:before="240" w:beforeAutospacing="0" w:after="240" w:afterAutospacing="0"/>
        <w:rPr>
          <w:rFonts w:ascii="Arial" w:hAnsi="Arial" w:cs="Arial"/>
          <w:color w:val="000000"/>
          <w:sz w:val="22"/>
          <w:szCs w:val="22"/>
        </w:rPr>
      </w:pPr>
      <w:r w:rsidRPr="00F51A59">
        <w:rPr>
          <w:rFonts w:ascii="Arial" w:hAnsi="Arial" w:cs="Arial"/>
          <w:color w:val="000000"/>
          <w:sz w:val="22"/>
          <w:szCs w:val="22"/>
        </w:rPr>
        <w:t>A logistic regression was fitted with positive sentiment as the dependent variable</w:t>
      </w:r>
      <w:r w:rsidR="003F7E39">
        <w:rPr>
          <w:rFonts w:ascii="Arial" w:hAnsi="Arial" w:cs="Arial"/>
          <w:color w:val="000000"/>
          <w:sz w:val="22"/>
          <w:szCs w:val="22"/>
        </w:rPr>
        <w:t xml:space="preserve"> (Fig4).</w:t>
      </w:r>
    </w:p>
    <w:p w14:paraId="69D20AD7" w14:textId="73540D7A" w:rsidR="003779E6" w:rsidRPr="003F7E39" w:rsidRDefault="003779E6" w:rsidP="003779E6">
      <w:pPr>
        <w:pStyle w:val="af0"/>
        <w:spacing w:before="240" w:beforeAutospacing="0" w:after="240" w:afterAutospacing="0"/>
        <w:rPr>
          <w:rFonts w:ascii="Arial" w:hAnsi="Arial" w:cs="Arial"/>
          <w:sz w:val="18"/>
          <w:szCs w:val="18"/>
        </w:rPr>
      </w:pPr>
      <w:r w:rsidRPr="00F51A59">
        <w:rPr>
          <w:rFonts w:ascii="Arial" w:hAnsi="Arial" w:cs="Arial"/>
          <w:noProof/>
          <w:color w:val="3A3A3A"/>
          <w:sz w:val="21"/>
          <w:szCs w:val="21"/>
          <w:bdr w:val="none" w:sz="0" w:space="0" w:color="auto" w:frame="1"/>
          <w:shd w:val="clear" w:color="auto" w:fill="FFFFFF"/>
        </w:rPr>
        <w:drawing>
          <wp:inline distT="0" distB="0" distL="0" distR="0" wp14:anchorId="5C3BF4DE" wp14:editId="42ED4455">
            <wp:extent cx="3891064" cy="2897451"/>
            <wp:effectExtent l="0" t="0" r="0" b="0"/>
            <wp:docPr id="629526281" name="图片 1" descr="一些文字和图片的手机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26281" name="图片 1" descr="一些文字和图片的手机截图&#10;&#10;AI 生成的内容可能不正确。"/>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16582" cy="2916453"/>
                    </a:xfrm>
                    <a:prstGeom prst="rect">
                      <a:avLst/>
                    </a:prstGeom>
                    <a:noFill/>
                    <a:ln>
                      <a:noFill/>
                    </a:ln>
                  </pic:spPr>
                </pic:pic>
              </a:graphicData>
            </a:graphic>
          </wp:inline>
        </w:drawing>
      </w:r>
      <w:r w:rsidR="003F7E39">
        <w:rPr>
          <w:rFonts w:ascii="Arial" w:hAnsi="Arial" w:cs="Arial"/>
          <w:sz w:val="18"/>
          <w:szCs w:val="18"/>
        </w:rPr>
        <w:t>Fig 4</w:t>
      </w:r>
    </w:p>
    <w:p w14:paraId="7E2D2544" w14:textId="649AE9CF" w:rsidR="003779E6" w:rsidRPr="00F51A59" w:rsidRDefault="003779E6" w:rsidP="00B86477">
      <w:pPr>
        <w:pStyle w:val="af0"/>
        <w:spacing w:before="240" w:beforeAutospacing="0" w:after="240" w:afterAutospacing="0"/>
      </w:pPr>
      <w:r w:rsidRPr="00F51A59">
        <w:rPr>
          <w:rFonts w:ascii="Arial" w:hAnsi="Arial" w:cs="Arial"/>
          <w:color w:val="000000"/>
          <w:sz w:val="22"/>
          <w:szCs w:val="22"/>
        </w:rPr>
        <w:t>The model achieved a pseudo-R² of 0.3218, indicating substantial explanatory power given the inherent noise of user-generated text.</w:t>
      </w:r>
    </w:p>
    <w:p w14:paraId="3C5CAF3A" w14:textId="77777777" w:rsidR="00426180" w:rsidRPr="00426180" w:rsidRDefault="003779E6" w:rsidP="00426180">
      <w:pPr>
        <w:pStyle w:val="2"/>
        <w:spacing w:before="360"/>
        <w:rPr>
          <w:rFonts w:ascii="Arial" w:hAnsi="Arial" w:cs="Arial"/>
          <w:color w:val="000000"/>
          <w:sz w:val="28"/>
          <w:szCs w:val="28"/>
        </w:rPr>
      </w:pPr>
      <w:r w:rsidRPr="00426180">
        <w:rPr>
          <w:rFonts w:ascii="Arial" w:hAnsi="Arial" w:cs="Arial"/>
          <w:color w:val="000000"/>
          <w:sz w:val="28"/>
          <w:szCs w:val="28"/>
        </w:rPr>
        <w:t>3.2 Key Findings</w:t>
      </w:r>
      <w:r w:rsidR="00426180" w:rsidRPr="00426180">
        <w:rPr>
          <w:rFonts w:ascii="Arial" w:hAnsi="Arial" w:cs="Arial"/>
          <w:color w:val="000000"/>
          <w:sz w:val="28"/>
          <w:szCs w:val="28"/>
        </w:rPr>
        <w:t xml:space="preserve"> </w:t>
      </w:r>
    </w:p>
    <w:p w14:paraId="78CF6371" w14:textId="3872CDC2" w:rsidR="00426180" w:rsidRPr="00426180" w:rsidRDefault="003779E6" w:rsidP="00426180">
      <w:pPr>
        <w:rPr>
          <w:rFonts w:ascii="Arial" w:hAnsi="Arial" w:cs="Arial"/>
          <w:szCs w:val="22"/>
        </w:rPr>
      </w:pPr>
      <w:r w:rsidRPr="00426180">
        <w:rPr>
          <w:rFonts w:ascii="Arial" w:hAnsi="Arial" w:cs="Arial"/>
          <w:szCs w:val="22"/>
        </w:rPr>
        <w:t xml:space="preserve">(1) </w:t>
      </w:r>
      <w:r w:rsidRPr="00426180">
        <w:rPr>
          <w:rFonts w:ascii="Arial" w:hAnsi="Arial" w:cs="Arial"/>
          <w:b/>
          <w:bCs/>
          <w:szCs w:val="22"/>
        </w:rPr>
        <w:t>Quests Are Strongly Associated with Positive Sentiment</w:t>
      </w:r>
      <w:r w:rsidR="00426180" w:rsidRPr="00426180">
        <w:rPr>
          <w:rFonts w:ascii="Arial" w:hAnsi="Arial" w:cs="Arial"/>
          <w:szCs w:val="22"/>
        </w:rPr>
        <w:t xml:space="preserve"> (</w:t>
      </w:r>
      <w:r w:rsidRPr="00426180">
        <w:rPr>
          <w:rFonts w:ascii="Arial" w:hAnsi="Arial" w:cs="Arial"/>
          <w:szCs w:val="22"/>
        </w:rPr>
        <w:t>β = +2.449, p &lt; 0.001</w:t>
      </w:r>
      <w:r w:rsidR="00426180" w:rsidRPr="00426180">
        <w:rPr>
          <w:rFonts w:ascii="Arial" w:hAnsi="Arial" w:cs="Arial"/>
          <w:szCs w:val="22"/>
        </w:rPr>
        <w:t>)</w:t>
      </w:r>
    </w:p>
    <w:p w14:paraId="37905D7D" w14:textId="3FC34E80" w:rsidR="00426180" w:rsidRPr="00426180" w:rsidRDefault="003779E6" w:rsidP="00426180">
      <w:pPr>
        <w:rPr>
          <w:rFonts w:ascii="Arial" w:hAnsi="Arial" w:cs="Arial"/>
          <w:szCs w:val="22"/>
        </w:rPr>
      </w:pPr>
      <w:r w:rsidRPr="00426180">
        <w:rPr>
          <w:rFonts w:ascii="Arial" w:hAnsi="Arial" w:cs="Arial"/>
          <w:szCs w:val="22"/>
        </w:rPr>
        <w:t xml:space="preserve">(2) </w:t>
      </w:r>
      <w:r w:rsidRPr="00426180">
        <w:rPr>
          <w:rFonts w:ascii="Arial" w:hAnsi="Arial" w:cs="Arial"/>
          <w:b/>
          <w:bCs/>
          <w:szCs w:val="22"/>
        </w:rPr>
        <w:t>Chess Mode Generates Strong Positive Reception</w:t>
      </w:r>
      <w:r w:rsidR="00426180">
        <w:rPr>
          <w:rFonts w:ascii="Arial" w:hAnsi="Arial" w:cs="Arial"/>
          <w:szCs w:val="22"/>
        </w:rPr>
        <w:t xml:space="preserve"> (</w:t>
      </w:r>
      <w:r w:rsidRPr="00426180">
        <w:rPr>
          <w:rFonts w:ascii="Arial" w:hAnsi="Arial" w:cs="Arial"/>
          <w:szCs w:val="22"/>
        </w:rPr>
        <w:t>β = +1.265, p &lt; 0.001</w:t>
      </w:r>
      <w:r w:rsidR="00426180">
        <w:rPr>
          <w:rFonts w:ascii="Arial" w:hAnsi="Arial" w:cs="Arial"/>
          <w:szCs w:val="22"/>
        </w:rPr>
        <w:t>)</w:t>
      </w:r>
    </w:p>
    <w:p w14:paraId="3C2B8062" w14:textId="790FFFE7" w:rsidR="00426180" w:rsidRPr="00426180" w:rsidRDefault="003779E6" w:rsidP="00426180">
      <w:pPr>
        <w:rPr>
          <w:rFonts w:ascii="Arial" w:hAnsi="Arial" w:cs="Arial"/>
          <w:szCs w:val="22"/>
        </w:rPr>
      </w:pPr>
      <w:r w:rsidRPr="00426180">
        <w:rPr>
          <w:rFonts w:ascii="Arial" w:hAnsi="Arial" w:cs="Arial"/>
          <w:szCs w:val="22"/>
        </w:rPr>
        <w:t xml:space="preserve">(3) </w:t>
      </w:r>
      <w:r w:rsidRPr="00426180">
        <w:rPr>
          <w:rFonts w:ascii="Arial" w:hAnsi="Arial" w:cs="Arial"/>
          <w:b/>
          <w:bCs/>
          <w:szCs w:val="22"/>
        </w:rPr>
        <w:t>The Energy System Is Strongly Disliked</w:t>
      </w:r>
      <w:r w:rsidR="00426180">
        <w:rPr>
          <w:rFonts w:ascii="Arial" w:hAnsi="Arial" w:cs="Arial"/>
          <w:szCs w:val="22"/>
        </w:rPr>
        <w:t xml:space="preserve"> (</w:t>
      </w:r>
      <w:r w:rsidRPr="00426180">
        <w:rPr>
          <w:rFonts w:ascii="Arial" w:hAnsi="Arial" w:cs="Arial"/>
          <w:szCs w:val="22"/>
        </w:rPr>
        <w:t>β = −2.063, p &lt; 0.001</w:t>
      </w:r>
      <w:r w:rsidR="00426180">
        <w:rPr>
          <w:rFonts w:ascii="Arial" w:hAnsi="Arial" w:cs="Arial"/>
          <w:szCs w:val="22"/>
        </w:rPr>
        <w:t>)</w:t>
      </w:r>
    </w:p>
    <w:p w14:paraId="56449C76" w14:textId="09CA871F" w:rsidR="003779E6" w:rsidRPr="00426180" w:rsidRDefault="003779E6" w:rsidP="00426180">
      <w:pPr>
        <w:rPr>
          <w:rFonts w:ascii="Arial" w:hAnsi="Arial" w:cs="Arial"/>
          <w:szCs w:val="22"/>
        </w:rPr>
      </w:pPr>
      <w:r w:rsidRPr="00426180">
        <w:rPr>
          <w:rFonts w:ascii="Arial" w:hAnsi="Arial" w:cs="Arial"/>
          <w:szCs w:val="22"/>
        </w:rPr>
        <w:lastRenderedPageBreak/>
        <w:t xml:space="preserve">(4) </w:t>
      </w:r>
      <w:r w:rsidRPr="00426180">
        <w:rPr>
          <w:rFonts w:ascii="Arial" w:hAnsi="Arial" w:cs="Arial"/>
          <w:b/>
          <w:bCs/>
          <w:szCs w:val="22"/>
        </w:rPr>
        <w:t>XP-Related Comments Are Associated with Negative Sentiment</w:t>
      </w:r>
      <w:r w:rsidR="00426180">
        <w:rPr>
          <w:rFonts w:ascii="Arial" w:hAnsi="Arial" w:cs="Arial"/>
          <w:szCs w:val="22"/>
        </w:rPr>
        <w:t xml:space="preserve"> (</w:t>
      </w:r>
      <w:r w:rsidRPr="00426180">
        <w:rPr>
          <w:rFonts w:ascii="Arial" w:hAnsi="Arial" w:cs="Arial"/>
          <w:color w:val="000000"/>
          <w:szCs w:val="22"/>
        </w:rPr>
        <w:t>β = −0.951, p &lt; 0.001</w:t>
      </w:r>
      <w:r w:rsidR="00426180">
        <w:rPr>
          <w:rFonts w:ascii="Arial" w:hAnsi="Arial" w:cs="Arial"/>
          <w:color w:val="000000"/>
          <w:szCs w:val="22"/>
        </w:rPr>
        <w:t>)</w:t>
      </w:r>
    </w:p>
    <w:p w14:paraId="2133463E" w14:textId="1D0B8E39" w:rsidR="003779E6" w:rsidRPr="00F51A59" w:rsidRDefault="003779E6" w:rsidP="003F7E39">
      <w:pPr>
        <w:pStyle w:val="2"/>
        <w:numPr>
          <w:ilvl w:val="1"/>
          <w:numId w:val="12"/>
        </w:numPr>
        <w:spacing w:before="360"/>
        <w:rPr>
          <w:sz w:val="28"/>
          <w:szCs w:val="28"/>
        </w:rPr>
      </w:pPr>
      <w:r w:rsidRPr="00F51A59">
        <w:rPr>
          <w:rFonts w:ascii="Arial" w:hAnsi="Arial" w:cs="Arial"/>
          <w:color w:val="000000"/>
          <w:sz w:val="28"/>
          <w:szCs w:val="28"/>
        </w:rPr>
        <w:t>Impact of Label Noise on Model Validity</w:t>
      </w:r>
    </w:p>
    <w:p w14:paraId="4D7C05D0" w14:textId="68B4568D" w:rsidR="003779E6" w:rsidRPr="003F7E39" w:rsidRDefault="003779E6" w:rsidP="003F7E39">
      <w:pPr>
        <w:pStyle w:val="af0"/>
        <w:spacing w:before="240" w:beforeAutospacing="0" w:after="240" w:afterAutospacing="0"/>
      </w:pPr>
      <w:r w:rsidRPr="00F51A59">
        <w:rPr>
          <w:rFonts w:ascii="Arial" w:hAnsi="Arial" w:cs="Arial"/>
          <w:color w:val="000000"/>
          <w:sz w:val="22"/>
          <w:szCs w:val="22"/>
        </w:rPr>
        <w:t>Using the empirically observed 5.17% opposite-polarity mislabel rate, standard error propagation suggests approximately 10% coefficient shrinkage without sign changes. Because</w:t>
      </w:r>
      <w:r w:rsidR="003F7E39">
        <w:rPr>
          <w:rFonts w:ascii="Arial" w:hAnsi="Arial" w:cs="Arial"/>
          <w:color w:val="000000"/>
          <w:sz w:val="22"/>
          <w:szCs w:val="22"/>
        </w:rPr>
        <w:t xml:space="preserve">: (1) </w:t>
      </w:r>
      <w:r w:rsidRPr="00F51A59">
        <w:rPr>
          <w:rFonts w:ascii="Arial" w:hAnsi="Arial" w:cs="Arial"/>
          <w:color w:val="000000"/>
          <w:sz w:val="22"/>
          <w:szCs w:val="22"/>
        </w:rPr>
        <w:t xml:space="preserve">energy, </w:t>
      </w:r>
      <w:proofErr w:type="spellStart"/>
      <w:r w:rsidRPr="00F51A59">
        <w:rPr>
          <w:rFonts w:ascii="Arial" w:hAnsi="Arial" w:cs="Arial"/>
          <w:color w:val="000000"/>
          <w:sz w:val="22"/>
          <w:szCs w:val="22"/>
        </w:rPr>
        <w:t>xp</w:t>
      </w:r>
      <w:proofErr w:type="spellEnd"/>
      <w:r w:rsidRPr="00F51A59">
        <w:rPr>
          <w:rFonts w:ascii="Arial" w:hAnsi="Arial" w:cs="Arial"/>
          <w:color w:val="000000"/>
          <w:sz w:val="22"/>
          <w:szCs w:val="22"/>
        </w:rPr>
        <w:t>, chess, and quests have large coefficients</w:t>
      </w:r>
      <w:r w:rsidR="003F7E39">
        <w:rPr>
          <w:rFonts w:ascii="Arial" w:hAnsi="Arial" w:cs="Arial"/>
          <w:color w:val="000000"/>
          <w:sz w:val="22"/>
          <w:szCs w:val="22"/>
        </w:rPr>
        <w:t xml:space="preserve">, (2) </w:t>
      </w:r>
      <w:r w:rsidRPr="00F51A59">
        <w:rPr>
          <w:rFonts w:ascii="Arial" w:hAnsi="Arial" w:cs="Arial"/>
          <w:color w:val="000000"/>
          <w:sz w:val="22"/>
          <w:szCs w:val="22"/>
        </w:rPr>
        <w:t>none of the positive comments were ever misclassified as negative, an</w:t>
      </w:r>
      <w:r w:rsidR="003F7E39">
        <w:rPr>
          <w:rFonts w:ascii="Arial" w:hAnsi="Arial" w:cs="Arial"/>
          <w:color w:val="000000"/>
          <w:sz w:val="22"/>
          <w:szCs w:val="22"/>
        </w:rPr>
        <w:t xml:space="preserve">d (3) </w:t>
      </w:r>
      <w:r w:rsidRPr="00F51A59">
        <w:rPr>
          <w:rFonts w:ascii="Arial" w:hAnsi="Arial" w:cs="Arial"/>
          <w:color w:val="000000"/>
          <w:sz w:val="22"/>
          <w:szCs w:val="22"/>
        </w:rPr>
        <w:t>negative comments were rarely misclassified as positive,</w:t>
      </w:r>
    </w:p>
    <w:p w14:paraId="29F7D4C1"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all four major findings remain statistically and substantively robust.</w:t>
      </w:r>
    </w:p>
    <w:p w14:paraId="23A9C1F0"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 xml:space="preserve">Neutral mislabeling primarily affects the intercept rather than feature </w:t>
      </w:r>
      <w:proofErr w:type="gramStart"/>
      <w:r w:rsidRPr="00F51A59">
        <w:rPr>
          <w:rFonts w:ascii="Arial" w:hAnsi="Arial" w:cs="Arial"/>
          <w:color w:val="000000"/>
          <w:sz w:val="22"/>
          <w:szCs w:val="22"/>
        </w:rPr>
        <w:t>slopes, and</w:t>
      </w:r>
      <w:proofErr w:type="gramEnd"/>
      <w:r w:rsidRPr="00F51A59">
        <w:rPr>
          <w:rFonts w:ascii="Arial" w:hAnsi="Arial" w:cs="Arial"/>
          <w:color w:val="000000"/>
          <w:sz w:val="22"/>
          <w:szCs w:val="22"/>
        </w:rPr>
        <w:t xml:space="preserve"> therefore does not alter substantive conclusions.</w:t>
      </w:r>
    </w:p>
    <w:p w14:paraId="4281D527" w14:textId="77777777" w:rsidR="003779E6" w:rsidRPr="00F51A59" w:rsidRDefault="003779E6" w:rsidP="003779E6">
      <w:pPr>
        <w:pStyle w:val="1"/>
        <w:spacing w:after="120"/>
        <w:rPr>
          <w:sz w:val="28"/>
          <w:szCs w:val="28"/>
        </w:rPr>
      </w:pPr>
      <w:r w:rsidRPr="00F51A59">
        <w:rPr>
          <w:rFonts w:ascii="Arial" w:hAnsi="Arial" w:cs="Arial"/>
          <w:color w:val="000000"/>
          <w:sz w:val="28"/>
          <w:szCs w:val="28"/>
        </w:rPr>
        <w:t>3.4 Deeper Analysis of the Four Major Feature-Level Findings</w:t>
      </w:r>
    </w:p>
    <w:p w14:paraId="6179566B" w14:textId="0502AF4A" w:rsidR="003779E6" w:rsidRPr="00A41B4C" w:rsidRDefault="00E10B38" w:rsidP="00A41B4C">
      <w:pPr>
        <w:spacing w:line="240" w:lineRule="auto"/>
        <w:rPr>
          <w:rFonts w:ascii="Arial" w:eastAsia="宋体" w:hAnsi="Arial" w:cs="Arial"/>
          <w:color w:val="000000"/>
          <w:kern w:val="0"/>
          <w:szCs w:val="22"/>
          <w14:ligatures w14:val="none"/>
        </w:rPr>
      </w:pPr>
      <w:r>
        <w:rPr>
          <w:rFonts w:ascii="Arial" w:eastAsia="宋体" w:hAnsi="Arial" w:cs="Arial"/>
          <w:color w:val="000000"/>
          <w:kern w:val="0"/>
          <w:szCs w:val="22"/>
          <w14:ligatures w14:val="none"/>
        </w:rPr>
        <w:t xml:space="preserve">(1) </w:t>
      </w:r>
      <w:r w:rsidRPr="00E10B38">
        <w:rPr>
          <w:rFonts w:ascii="Arial" w:eastAsia="宋体" w:hAnsi="Arial" w:cs="Arial"/>
          <w:b/>
          <w:bCs/>
          <w:color w:val="000000"/>
          <w:kern w:val="0"/>
          <w:szCs w:val="22"/>
          <w14:ligatures w14:val="none"/>
        </w:rPr>
        <w:t>Energy</w:t>
      </w:r>
      <w:r>
        <w:rPr>
          <w:rFonts w:ascii="Arial" w:eastAsia="宋体" w:hAnsi="Arial" w:cs="Arial"/>
          <w:color w:val="000000"/>
          <w:kern w:val="0"/>
          <w:szCs w:val="22"/>
          <w14:ligatures w14:val="none"/>
        </w:rPr>
        <w:t xml:space="preserve">: </w:t>
      </w:r>
      <w:r w:rsidR="00A41B4C" w:rsidRPr="00A41B4C">
        <w:rPr>
          <w:rFonts w:ascii="Arial" w:eastAsia="宋体" w:hAnsi="Arial" w:cs="Arial"/>
          <w:color w:val="000000"/>
          <w:kern w:val="0"/>
          <w:szCs w:val="22"/>
          <w14:ligatures w14:val="none"/>
        </w:rPr>
        <w:t>The sentiment patterns found in this study are further contextualized by comparing external commentary. According to Jay Peter's article, Duolingo's design aims to prevent cognitive overload, promote spaced repetition, and encourage better learning practices by framing energy as a</w:t>
      </w:r>
      <w:r w:rsidR="00A41B4C">
        <w:rPr>
          <w:rFonts w:ascii="Arial" w:eastAsia="宋体" w:hAnsi="Arial" w:cs="Arial"/>
          <w:color w:val="000000"/>
          <w:kern w:val="0"/>
          <w:szCs w:val="22"/>
          <w14:ligatures w14:val="none"/>
        </w:rPr>
        <w:t>n education</w:t>
      </w:r>
      <w:r w:rsidR="00A41B4C" w:rsidRPr="00A41B4C">
        <w:rPr>
          <w:rFonts w:ascii="Arial" w:eastAsia="宋体" w:hAnsi="Arial" w:cs="Arial"/>
          <w:color w:val="000000"/>
          <w:kern w:val="0"/>
          <w:szCs w:val="22"/>
          <w14:ligatures w14:val="none"/>
        </w:rPr>
        <w:t xml:space="preserve"> tool</w:t>
      </w:r>
      <w:r w:rsidR="006E415E">
        <w:rPr>
          <w:rFonts w:ascii="Arial" w:eastAsia="宋体" w:hAnsi="Arial" w:cs="Arial"/>
          <w:color w:val="000000"/>
          <w:kern w:val="0"/>
          <w:szCs w:val="22"/>
          <w14:ligatures w14:val="none"/>
        </w:rPr>
        <w:t xml:space="preserve"> (Peter, 2025)</w:t>
      </w:r>
      <w:r w:rsidR="00A41B4C" w:rsidRPr="00A41B4C">
        <w:rPr>
          <w:rFonts w:ascii="Arial" w:eastAsia="宋体" w:hAnsi="Arial" w:cs="Arial"/>
          <w:color w:val="000000"/>
          <w:kern w:val="0"/>
          <w:szCs w:val="22"/>
          <w14:ligatures w14:val="none"/>
        </w:rPr>
        <w:t xml:space="preserve">. In contrast, Sam Liberty's article </w:t>
      </w:r>
      <w:r w:rsidR="00A41B4C">
        <w:rPr>
          <w:rFonts w:ascii="Arial" w:eastAsia="宋体" w:hAnsi="Arial" w:cs="Arial"/>
          <w:color w:val="000000"/>
          <w:kern w:val="0"/>
          <w:szCs w:val="22"/>
          <w14:ligatures w14:val="none"/>
        </w:rPr>
        <w:t>re</w:t>
      </w:r>
      <w:r w:rsidR="00A41B4C" w:rsidRPr="00A41B4C">
        <w:rPr>
          <w:rFonts w:ascii="Arial" w:eastAsia="宋体" w:hAnsi="Arial" w:cs="Arial"/>
          <w:color w:val="000000"/>
          <w:kern w:val="0"/>
          <w:szCs w:val="22"/>
          <w14:ligatures w14:val="none"/>
        </w:rPr>
        <w:t xml:space="preserve">presents </w:t>
      </w:r>
      <w:r w:rsidR="00A41B4C">
        <w:rPr>
          <w:rFonts w:ascii="Arial" w:eastAsia="宋体" w:hAnsi="Arial" w:cs="Arial"/>
          <w:color w:val="000000"/>
          <w:kern w:val="0"/>
          <w:szCs w:val="22"/>
          <w14:ligatures w14:val="none"/>
        </w:rPr>
        <w:t xml:space="preserve">the </w:t>
      </w:r>
      <w:r w:rsidR="00A41B4C" w:rsidRPr="00A41B4C">
        <w:rPr>
          <w:rFonts w:ascii="Arial" w:eastAsia="宋体" w:hAnsi="Arial" w:cs="Arial"/>
          <w:color w:val="000000"/>
          <w:kern w:val="0"/>
          <w:szCs w:val="22"/>
          <w14:ligatures w14:val="none"/>
        </w:rPr>
        <w:t xml:space="preserve">opposing viewpoints and describes the same mechanism as a monetization-driven, restrictive restriction that disrupts the learning process and is </w:t>
      </w:r>
      <w:proofErr w:type="gramStart"/>
      <w:r w:rsidR="00A41B4C" w:rsidRPr="00A41B4C">
        <w:rPr>
          <w:rFonts w:ascii="Arial" w:eastAsia="宋体" w:hAnsi="Arial" w:cs="Arial"/>
          <w:color w:val="000000"/>
          <w:kern w:val="0"/>
          <w:szCs w:val="22"/>
          <w14:ligatures w14:val="none"/>
        </w:rPr>
        <w:t>similar to</w:t>
      </w:r>
      <w:proofErr w:type="gramEnd"/>
      <w:r w:rsidR="00A41B4C" w:rsidRPr="00A41B4C">
        <w:rPr>
          <w:rFonts w:ascii="Arial" w:eastAsia="宋体" w:hAnsi="Arial" w:cs="Arial"/>
          <w:color w:val="000000"/>
          <w:kern w:val="0"/>
          <w:szCs w:val="22"/>
          <w14:ligatures w14:val="none"/>
        </w:rPr>
        <w:t xml:space="preserve"> predatory mobile-game strategies</w:t>
      </w:r>
      <w:r w:rsidR="006E415E">
        <w:rPr>
          <w:rFonts w:ascii="Arial" w:eastAsia="宋体" w:hAnsi="Arial" w:cs="Arial"/>
          <w:color w:val="000000"/>
          <w:kern w:val="0"/>
          <w:szCs w:val="22"/>
          <w14:ligatures w14:val="none"/>
        </w:rPr>
        <w:t xml:space="preserve"> (Liberty, 2025)</w:t>
      </w:r>
      <w:r w:rsidR="00A41B4C" w:rsidRPr="00A41B4C">
        <w:rPr>
          <w:rFonts w:ascii="Arial" w:eastAsia="宋体" w:hAnsi="Arial" w:cs="Arial"/>
          <w:color w:val="000000"/>
          <w:kern w:val="0"/>
          <w:szCs w:val="22"/>
          <w14:ligatures w14:val="none"/>
        </w:rPr>
        <w:t xml:space="preserve">. According to our analysis, actual user sentiment is more in line with external criticisms that highlight frustration and limitations than with the positive framing provided by designers and </w:t>
      </w:r>
      <w:r w:rsidR="00A41B4C">
        <w:rPr>
          <w:rFonts w:ascii="Arial" w:eastAsia="宋体" w:hAnsi="Arial" w:cs="Arial"/>
          <w:color w:val="000000"/>
          <w:kern w:val="0"/>
          <w:szCs w:val="22"/>
          <w14:ligatures w14:val="none"/>
        </w:rPr>
        <w:t>supportive</w:t>
      </w:r>
      <w:r w:rsidR="00A41B4C" w:rsidRPr="00A41B4C">
        <w:rPr>
          <w:rFonts w:ascii="Arial" w:eastAsia="宋体" w:hAnsi="Arial" w:cs="Arial"/>
          <w:color w:val="000000"/>
          <w:kern w:val="0"/>
          <w:szCs w:val="22"/>
          <w14:ligatures w14:val="none"/>
        </w:rPr>
        <w:t xml:space="preserve"> commentators.</w:t>
      </w:r>
    </w:p>
    <w:p w14:paraId="0595B08D" w14:textId="71648592" w:rsidR="003779E6" w:rsidRPr="00F51A59" w:rsidRDefault="00E10B38" w:rsidP="003779E6">
      <w:pPr>
        <w:pStyle w:val="af0"/>
        <w:spacing w:before="0" w:beforeAutospacing="0" w:after="0" w:afterAutospacing="0"/>
      </w:pPr>
      <w:r>
        <w:rPr>
          <w:rFonts w:ascii="Arial" w:hAnsi="Arial" w:cs="Arial"/>
          <w:color w:val="000000"/>
          <w:sz w:val="22"/>
          <w:szCs w:val="22"/>
        </w:rPr>
        <w:t xml:space="preserve">(2) </w:t>
      </w:r>
      <w:r w:rsidRPr="00E10B38">
        <w:rPr>
          <w:rFonts w:ascii="Arial" w:hAnsi="Arial" w:cs="Arial"/>
          <w:b/>
          <w:bCs/>
          <w:color w:val="000000"/>
          <w:sz w:val="22"/>
          <w:szCs w:val="22"/>
        </w:rPr>
        <w:t>Chess Mode</w:t>
      </w:r>
      <w:r>
        <w:rPr>
          <w:rFonts w:ascii="Arial" w:hAnsi="Arial" w:cs="Arial"/>
          <w:color w:val="000000"/>
          <w:sz w:val="22"/>
          <w:szCs w:val="22"/>
        </w:rPr>
        <w:t xml:space="preserve">: </w:t>
      </w:r>
      <w:bookmarkStart w:id="0" w:name="OLE_LINK1"/>
      <w:r w:rsidR="003779E6" w:rsidRPr="00F51A59">
        <w:rPr>
          <w:rFonts w:ascii="Arial" w:hAnsi="Arial" w:cs="Arial"/>
          <w:color w:val="000000"/>
          <w:sz w:val="22"/>
          <w:szCs w:val="22"/>
        </w:rPr>
        <w:t xml:space="preserve">A similar pattern emerges in public discourse on Duolingo Chess, where </w:t>
      </w:r>
      <w:r>
        <w:rPr>
          <w:rFonts w:ascii="Arial" w:hAnsi="Arial" w:cs="Arial"/>
          <w:color w:val="000000"/>
          <w:sz w:val="22"/>
          <w:szCs w:val="22"/>
        </w:rPr>
        <w:t xml:space="preserve">one </w:t>
      </w:r>
      <w:r w:rsidRPr="00F51A59">
        <w:rPr>
          <w:rFonts w:ascii="Arial" w:hAnsi="Arial" w:cs="Arial"/>
          <w:color w:val="000000"/>
          <w:sz w:val="22"/>
          <w:szCs w:val="22"/>
        </w:rPr>
        <w:t>presents Duolingo Chess as an accessible, inviting medium</w:t>
      </w:r>
      <w:r w:rsidRPr="00F51A59">
        <w:rPr>
          <w:rFonts w:ascii="Arial" w:hAnsi="Arial" w:cs="Arial"/>
          <w:color w:val="000000"/>
          <w:sz w:val="22"/>
          <w:szCs w:val="22"/>
        </w:rPr>
        <w:t xml:space="preserve"> </w:t>
      </w:r>
      <w:r>
        <w:rPr>
          <w:rFonts w:ascii="Arial" w:hAnsi="Arial" w:cs="Arial"/>
          <w:color w:val="000000"/>
          <w:sz w:val="22"/>
          <w:szCs w:val="22"/>
        </w:rPr>
        <w:t xml:space="preserve">with </w:t>
      </w:r>
      <w:r w:rsidRPr="00F51A59">
        <w:rPr>
          <w:rFonts w:ascii="Arial" w:hAnsi="Arial" w:cs="Arial"/>
          <w:color w:val="000000"/>
          <w:sz w:val="22"/>
          <w:szCs w:val="22"/>
        </w:rPr>
        <w:t>ease of use</w:t>
      </w:r>
      <w:r>
        <w:rPr>
          <w:rFonts w:ascii="Arial" w:hAnsi="Arial" w:cs="Arial"/>
          <w:color w:val="000000"/>
          <w:sz w:val="22"/>
          <w:szCs w:val="22"/>
        </w:rPr>
        <w:t xml:space="preserve"> and</w:t>
      </w:r>
      <w:r w:rsidRPr="00F51A59">
        <w:rPr>
          <w:rFonts w:ascii="Arial" w:hAnsi="Arial" w:cs="Arial"/>
          <w:color w:val="000000"/>
          <w:sz w:val="22"/>
          <w:szCs w:val="22"/>
        </w:rPr>
        <w:t xml:space="preserve"> motivational design elements</w:t>
      </w:r>
      <w:r w:rsidR="00426180">
        <w:rPr>
          <w:rFonts w:ascii="Arial" w:hAnsi="Arial" w:cs="Arial"/>
          <w:color w:val="000000"/>
          <w:sz w:val="22"/>
          <w:szCs w:val="22"/>
        </w:rPr>
        <w:t xml:space="preserve"> (Greenberg, 2025)</w:t>
      </w:r>
      <w:r>
        <w:rPr>
          <w:rFonts w:ascii="Arial" w:hAnsi="Arial" w:cs="Arial"/>
          <w:color w:val="000000"/>
          <w:sz w:val="22"/>
          <w:szCs w:val="22"/>
        </w:rPr>
        <w:t>,</w:t>
      </w:r>
      <w:r w:rsidR="003779E6" w:rsidRPr="00F51A59">
        <w:rPr>
          <w:rFonts w:ascii="Arial" w:hAnsi="Arial" w:cs="Arial"/>
          <w:color w:val="000000"/>
          <w:sz w:val="22"/>
          <w:szCs w:val="22"/>
        </w:rPr>
        <w:t xml:space="preserve"> the </w:t>
      </w:r>
      <w:r>
        <w:rPr>
          <w:rFonts w:ascii="Arial" w:hAnsi="Arial" w:cs="Arial"/>
          <w:color w:val="000000"/>
          <w:sz w:val="22"/>
          <w:szCs w:val="22"/>
        </w:rPr>
        <w:t>other</w:t>
      </w:r>
      <w:r w:rsidR="003779E6" w:rsidRPr="00F51A59">
        <w:rPr>
          <w:rFonts w:ascii="Arial" w:hAnsi="Arial" w:cs="Arial"/>
          <w:color w:val="000000"/>
          <w:sz w:val="22"/>
          <w:szCs w:val="22"/>
        </w:rPr>
        <w:t xml:space="preserve"> argues that Duolingo Chess offers minimal instructional depth beyond the beginner stage, citing the absence of analytical tools </w:t>
      </w:r>
      <w:r>
        <w:rPr>
          <w:rFonts w:ascii="Arial" w:hAnsi="Arial" w:cs="Arial"/>
          <w:color w:val="000000"/>
          <w:sz w:val="22"/>
          <w:szCs w:val="22"/>
        </w:rPr>
        <w:t xml:space="preserve">and </w:t>
      </w:r>
      <w:r w:rsidR="003779E6" w:rsidRPr="00F51A59">
        <w:rPr>
          <w:rFonts w:ascii="Arial" w:hAnsi="Arial" w:cs="Arial"/>
          <w:color w:val="000000"/>
          <w:sz w:val="22"/>
          <w:szCs w:val="22"/>
        </w:rPr>
        <w:t>limited puzzle variety</w:t>
      </w:r>
      <w:r w:rsidR="00426180">
        <w:rPr>
          <w:rFonts w:ascii="Arial" w:hAnsi="Arial" w:cs="Arial"/>
          <w:color w:val="000000"/>
          <w:sz w:val="22"/>
          <w:szCs w:val="22"/>
        </w:rPr>
        <w:t xml:space="preserve"> (Rosales, 2025)</w:t>
      </w:r>
      <w:r>
        <w:rPr>
          <w:rFonts w:ascii="Arial" w:hAnsi="Arial" w:cs="Arial"/>
          <w:color w:val="000000"/>
          <w:sz w:val="22"/>
          <w:szCs w:val="22"/>
        </w:rPr>
        <w:t xml:space="preserve">. </w:t>
      </w:r>
      <w:r w:rsidR="003779E6" w:rsidRPr="00F51A59">
        <w:rPr>
          <w:rFonts w:ascii="Arial" w:hAnsi="Arial" w:cs="Arial"/>
          <w:color w:val="000000"/>
          <w:sz w:val="22"/>
          <w:szCs w:val="22"/>
        </w:rPr>
        <w:t xml:space="preserve">Overall, </w:t>
      </w:r>
      <w:r>
        <w:rPr>
          <w:rFonts w:ascii="Arial" w:hAnsi="Arial" w:cs="Arial"/>
          <w:color w:val="000000"/>
          <w:sz w:val="22"/>
          <w:szCs w:val="22"/>
        </w:rPr>
        <w:t xml:space="preserve">the </w:t>
      </w:r>
      <w:r w:rsidR="003779E6" w:rsidRPr="00F51A59">
        <w:rPr>
          <w:rFonts w:ascii="Arial" w:hAnsi="Arial" w:cs="Arial"/>
          <w:color w:val="000000"/>
          <w:sz w:val="22"/>
          <w:szCs w:val="22"/>
        </w:rPr>
        <w:t xml:space="preserve">user-generated sentiment indicates that Duolingo’s </w:t>
      </w:r>
      <w:r>
        <w:rPr>
          <w:rFonts w:ascii="Arial" w:hAnsi="Arial" w:cs="Arial"/>
          <w:color w:val="000000"/>
          <w:sz w:val="22"/>
          <w:szCs w:val="22"/>
        </w:rPr>
        <w:t xml:space="preserve">new chess feature has </w:t>
      </w:r>
      <w:r w:rsidR="003779E6" w:rsidRPr="00F51A59">
        <w:rPr>
          <w:rFonts w:ascii="Arial" w:hAnsi="Arial" w:cs="Arial"/>
          <w:color w:val="000000"/>
          <w:sz w:val="22"/>
          <w:szCs w:val="22"/>
        </w:rPr>
        <w:t>effectively attract</w:t>
      </w:r>
      <w:r>
        <w:rPr>
          <w:rFonts w:ascii="Arial" w:hAnsi="Arial" w:cs="Arial"/>
          <w:color w:val="000000"/>
          <w:sz w:val="22"/>
          <w:szCs w:val="22"/>
        </w:rPr>
        <w:t>ed</w:t>
      </w:r>
      <w:r w:rsidR="003779E6" w:rsidRPr="00F51A59">
        <w:rPr>
          <w:rFonts w:ascii="Arial" w:hAnsi="Arial" w:cs="Arial"/>
          <w:color w:val="000000"/>
          <w:sz w:val="22"/>
          <w:szCs w:val="22"/>
        </w:rPr>
        <w:t xml:space="preserve"> and motivate</w:t>
      </w:r>
      <w:r>
        <w:rPr>
          <w:rFonts w:ascii="Arial" w:hAnsi="Arial" w:cs="Arial"/>
          <w:color w:val="000000"/>
          <w:sz w:val="22"/>
          <w:szCs w:val="22"/>
        </w:rPr>
        <w:t>d</w:t>
      </w:r>
      <w:r w:rsidR="003779E6" w:rsidRPr="00F51A59">
        <w:rPr>
          <w:rFonts w:ascii="Arial" w:hAnsi="Arial" w:cs="Arial"/>
          <w:color w:val="000000"/>
          <w:sz w:val="22"/>
          <w:szCs w:val="22"/>
        </w:rPr>
        <w:t xml:space="preserve"> </w:t>
      </w:r>
      <w:r w:rsidR="005300A8">
        <w:rPr>
          <w:rFonts w:ascii="Arial" w:hAnsi="Arial" w:cs="Arial"/>
          <w:color w:val="000000"/>
          <w:sz w:val="22"/>
          <w:szCs w:val="22"/>
        </w:rPr>
        <w:t xml:space="preserve">the </w:t>
      </w:r>
      <w:r w:rsidR="003779E6" w:rsidRPr="00F51A59">
        <w:rPr>
          <w:rFonts w:ascii="Arial" w:hAnsi="Arial" w:cs="Arial"/>
          <w:color w:val="000000"/>
          <w:sz w:val="22"/>
          <w:szCs w:val="22"/>
        </w:rPr>
        <w:t>early-stage learners</w:t>
      </w:r>
      <w:r>
        <w:rPr>
          <w:rFonts w:ascii="Arial" w:hAnsi="Arial" w:cs="Arial"/>
          <w:color w:val="000000"/>
          <w:sz w:val="22"/>
          <w:szCs w:val="22"/>
        </w:rPr>
        <w:t>.</w:t>
      </w:r>
      <w:bookmarkEnd w:id="0"/>
    </w:p>
    <w:p w14:paraId="4DA76BF8" w14:textId="77777777" w:rsidR="005300A8" w:rsidRDefault="005300A8" w:rsidP="003779E6">
      <w:pPr>
        <w:pStyle w:val="af0"/>
        <w:spacing w:before="240" w:beforeAutospacing="0" w:after="240" w:afterAutospacing="0"/>
        <w:rPr>
          <w:rFonts w:ascii="Arial" w:hAnsi="Arial" w:cs="Arial"/>
          <w:color w:val="000000"/>
          <w:sz w:val="22"/>
          <w:szCs w:val="22"/>
        </w:rPr>
      </w:pPr>
      <w:r>
        <w:rPr>
          <w:rFonts w:ascii="Arial" w:hAnsi="Arial" w:cs="Arial"/>
          <w:color w:val="000000"/>
          <w:sz w:val="22"/>
          <w:szCs w:val="22"/>
        </w:rPr>
        <w:t xml:space="preserve">(3) </w:t>
      </w:r>
      <w:r w:rsidRPr="005300A8">
        <w:rPr>
          <w:rFonts w:ascii="Arial" w:hAnsi="Arial" w:cs="Arial"/>
          <w:b/>
          <w:bCs/>
          <w:color w:val="000000"/>
          <w:sz w:val="22"/>
          <w:szCs w:val="22"/>
        </w:rPr>
        <w:t>XP system</w:t>
      </w:r>
      <w:r>
        <w:rPr>
          <w:rFonts w:ascii="Arial" w:hAnsi="Arial" w:cs="Arial"/>
          <w:color w:val="000000"/>
          <w:sz w:val="22"/>
          <w:szCs w:val="22"/>
        </w:rPr>
        <w:t xml:space="preserve">: </w:t>
      </w:r>
      <w:r w:rsidR="003779E6" w:rsidRPr="00F51A59">
        <w:rPr>
          <w:rFonts w:ascii="Arial" w:hAnsi="Arial" w:cs="Arial"/>
          <w:color w:val="000000"/>
          <w:sz w:val="22"/>
          <w:szCs w:val="22"/>
        </w:rPr>
        <w:t>The regression results indicat</w:t>
      </w:r>
      <w:r>
        <w:rPr>
          <w:rFonts w:ascii="Arial" w:hAnsi="Arial" w:cs="Arial"/>
          <w:color w:val="000000"/>
          <w:sz w:val="22"/>
          <w:szCs w:val="22"/>
        </w:rPr>
        <w:t>es</w:t>
      </w:r>
      <w:r w:rsidR="003779E6" w:rsidRPr="00F51A59">
        <w:rPr>
          <w:rFonts w:ascii="Arial" w:hAnsi="Arial" w:cs="Arial"/>
          <w:color w:val="000000"/>
          <w:sz w:val="22"/>
          <w:szCs w:val="22"/>
        </w:rPr>
        <w:t xml:space="preserve"> that XP references reliably predict more negative emotional responses. User comments suggest two dominant sources of dissatisfaction. First, many users report that XP introduces pressure that distorts the underlying learning goal. For example, one user noted that they “force [themselves] through new lessons without revising just to get XP and maintain [their] rank</w:t>
      </w:r>
      <w:r>
        <w:rPr>
          <w:rFonts w:ascii="Arial" w:hAnsi="Arial" w:cs="Arial"/>
          <w:color w:val="000000"/>
          <w:sz w:val="22"/>
          <w:szCs w:val="22"/>
        </w:rPr>
        <w:t>.</w:t>
      </w:r>
      <w:r w:rsidR="003779E6" w:rsidRPr="00F51A59">
        <w:rPr>
          <w:rFonts w:ascii="Arial" w:hAnsi="Arial" w:cs="Arial"/>
          <w:color w:val="000000"/>
          <w:sz w:val="22"/>
          <w:szCs w:val="22"/>
        </w:rPr>
        <w:t xml:space="preserve">” Second, users raised concerns about technical inconsistency, such as </w:t>
      </w:r>
      <w:r w:rsidR="003779E6" w:rsidRPr="00F51A59">
        <w:rPr>
          <w:rFonts w:ascii="Arial" w:hAnsi="Arial" w:cs="Arial"/>
          <w:color w:val="000000"/>
          <w:sz w:val="22"/>
          <w:szCs w:val="22"/>
        </w:rPr>
        <w:lastRenderedPageBreak/>
        <w:t>receiving “3x XP but not getting it the next day,” which further erodes trust in the system.</w:t>
      </w:r>
      <w:r>
        <w:rPr>
          <w:rFonts w:ascii="Arial" w:hAnsi="Arial" w:cs="Arial"/>
          <w:color w:val="000000"/>
          <w:sz w:val="22"/>
          <w:szCs w:val="22"/>
        </w:rPr>
        <w:t xml:space="preserve"> </w:t>
      </w:r>
    </w:p>
    <w:p w14:paraId="7D91DA07" w14:textId="681880C8" w:rsidR="003779E6" w:rsidRPr="00F51A59" w:rsidRDefault="005300A8" w:rsidP="003779E6">
      <w:pPr>
        <w:pStyle w:val="af0"/>
        <w:spacing w:before="240" w:beforeAutospacing="0" w:after="240" w:afterAutospacing="0"/>
      </w:pPr>
      <w:r>
        <w:rPr>
          <w:rFonts w:ascii="Arial" w:hAnsi="Arial" w:cs="Arial"/>
          <w:color w:val="000000"/>
          <w:sz w:val="22"/>
          <w:szCs w:val="22"/>
        </w:rPr>
        <w:t xml:space="preserve">(4) </w:t>
      </w:r>
      <w:r w:rsidRPr="005300A8">
        <w:rPr>
          <w:rFonts w:ascii="Arial" w:hAnsi="Arial" w:cs="Arial"/>
          <w:b/>
          <w:bCs/>
          <w:color w:val="000000"/>
          <w:sz w:val="22"/>
          <w:szCs w:val="22"/>
        </w:rPr>
        <w:t>Quests</w:t>
      </w:r>
      <w:r>
        <w:rPr>
          <w:rFonts w:ascii="Arial" w:hAnsi="Arial" w:cs="Arial"/>
          <w:color w:val="000000"/>
          <w:sz w:val="22"/>
          <w:szCs w:val="22"/>
        </w:rPr>
        <w:t xml:space="preserve">: </w:t>
      </w:r>
      <w:r w:rsidR="003779E6" w:rsidRPr="00F51A59">
        <w:rPr>
          <w:rFonts w:ascii="Arial" w:hAnsi="Arial" w:cs="Arial"/>
          <w:color w:val="000000"/>
          <w:sz w:val="22"/>
          <w:szCs w:val="22"/>
        </w:rPr>
        <w:t xml:space="preserve">In contrast, quests exhibit the strongest positive association with user sentiment among all features analyzed. Qualitative evidence from user comments explains this effect: quests are consistently described as motivating, enjoyable, and conducive to sustained engagement. Users highlight that “friend quests </w:t>
      </w:r>
      <w:r>
        <w:rPr>
          <w:rFonts w:ascii="Arial" w:hAnsi="Arial" w:cs="Arial"/>
          <w:color w:val="000000"/>
          <w:sz w:val="22"/>
          <w:szCs w:val="22"/>
        </w:rPr>
        <w:t>(</w:t>
      </w:r>
      <w:r w:rsidR="003779E6" w:rsidRPr="00F51A59">
        <w:rPr>
          <w:rFonts w:ascii="Arial" w:hAnsi="Arial" w:cs="Arial"/>
          <w:color w:val="000000"/>
          <w:sz w:val="22"/>
          <w:szCs w:val="22"/>
        </w:rPr>
        <w:t>and leaderboards</w:t>
      </w:r>
      <w:r>
        <w:rPr>
          <w:rFonts w:ascii="Arial" w:hAnsi="Arial" w:cs="Arial"/>
          <w:color w:val="000000"/>
          <w:sz w:val="22"/>
          <w:szCs w:val="22"/>
        </w:rPr>
        <w:t>)</w:t>
      </w:r>
      <w:r w:rsidR="003779E6" w:rsidRPr="00F51A59">
        <w:rPr>
          <w:rFonts w:ascii="Arial" w:hAnsi="Arial" w:cs="Arial"/>
          <w:color w:val="000000"/>
          <w:sz w:val="22"/>
          <w:szCs w:val="22"/>
        </w:rPr>
        <w:t xml:space="preserve"> keep it interesting” and that daily quests provide “a great way to set yourself challenges.” Rather than imposing pressure, quests supply structure and purpose, offering attainable goals that support, </w:t>
      </w:r>
      <w:r w:rsidR="00426180">
        <w:rPr>
          <w:rFonts w:ascii="Arial" w:hAnsi="Arial" w:cs="Arial"/>
          <w:color w:val="000000"/>
          <w:sz w:val="22"/>
          <w:szCs w:val="22"/>
        </w:rPr>
        <w:t>which</w:t>
      </w:r>
      <w:r w:rsidR="003779E6" w:rsidRPr="00F51A59">
        <w:rPr>
          <w:rFonts w:ascii="Arial" w:hAnsi="Arial" w:cs="Arial"/>
          <w:color w:val="000000"/>
          <w:sz w:val="22"/>
          <w:szCs w:val="22"/>
        </w:rPr>
        <w:t xml:space="preserve"> stands in contrast to the XP system, which many users describe as engendering obligation rather than motivation. The divergence between the two features</w:t>
      </w:r>
      <w:r w:rsidR="00426180">
        <w:rPr>
          <w:rFonts w:ascii="Arial" w:hAnsi="Arial" w:cs="Arial"/>
          <w:color w:val="000000"/>
          <w:sz w:val="22"/>
          <w:szCs w:val="22"/>
        </w:rPr>
        <w:t xml:space="preserve"> may</w:t>
      </w:r>
      <w:r w:rsidR="003779E6" w:rsidRPr="00F51A59">
        <w:rPr>
          <w:rFonts w:ascii="Arial" w:hAnsi="Arial" w:cs="Arial"/>
          <w:color w:val="000000"/>
          <w:sz w:val="22"/>
          <w:szCs w:val="22"/>
        </w:rPr>
        <w:t xml:space="preserve"> align with psychological distinctions between extrinsic pressure and goal-oriented challenge</w:t>
      </w:r>
      <w:r w:rsidR="00426180">
        <w:rPr>
          <w:rFonts w:ascii="Arial" w:hAnsi="Arial" w:cs="Arial"/>
          <w:color w:val="000000"/>
          <w:sz w:val="22"/>
          <w:szCs w:val="22"/>
        </w:rPr>
        <w:t>.</w:t>
      </w:r>
    </w:p>
    <w:p w14:paraId="5F662B90" w14:textId="77777777" w:rsidR="003779E6" w:rsidRPr="00F51A59" w:rsidRDefault="003779E6" w:rsidP="003779E6">
      <w:pPr>
        <w:pStyle w:val="1"/>
        <w:spacing w:after="120"/>
        <w:rPr>
          <w:sz w:val="36"/>
          <w:szCs w:val="36"/>
        </w:rPr>
      </w:pPr>
      <w:r w:rsidRPr="00F51A59">
        <w:rPr>
          <w:rFonts w:ascii="Arial" w:hAnsi="Arial" w:cs="Arial"/>
          <w:color w:val="000000"/>
          <w:sz w:val="36"/>
          <w:szCs w:val="36"/>
        </w:rPr>
        <w:t>4. Conclusion</w:t>
      </w:r>
    </w:p>
    <w:p w14:paraId="6DA2183D"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 xml:space="preserve">This study provides a feature-level analysis of user sentiment toward gamification mechanics in Duolingo, using large-scale social media data across multiple platforms. Unlike prior research that evaluates gamification as a unified construct, this approach demonstrates that individual mechanics elicit distinct and sometimes opposing emotional responses. Quests and the Chess mode generate strongly positive sentiment, suggesting that optional, goal-oriented, and mastery-supportive mechanics enhance user motivation. In contrast, the Energy system and XP mechanics are associated with significant negative sentiment, reflecting perceptions of restriction, pressure, and technical inconsistency. These findings highlight a mismatch between designers’ intentions and </w:t>
      </w:r>
      <w:proofErr w:type="gramStart"/>
      <w:r w:rsidRPr="00F51A59">
        <w:rPr>
          <w:rFonts w:ascii="Arial" w:hAnsi="Arial" w:cs="Arial"/>
          <w:color w:val="000000"/>
          <w:sz w:val="22"/>
          <w:szCs w:val="22"/>
        </w:rPr>
        <w:t>users’</w:t>
      </w:r>
      <w:proofErr w:type="gramEnd"/>
      <w:r w:rsidRPr="00F51A59">
        <w:rPr>
          <w:rFonts w:ascii="Arial" w:hAnsi="Arial" w:cs="Arial"/>
          <w:color w:val="000000"/>
          <w:sz w:val="22"/>
          <w:szCs w:val="22"/>
        </w:rPr>
        <w:t xml:space="preserve"> lived experiences, particularly for mechanics that limit learning autonomy or appear tied to monetization.</w:t>
      </w:r>
    </w:p>
    <w:p w14:paraId="7E88CFB2" w14:textId="77777777" w:rsidR="003779E6" w:rsidRPr="00F51A59" w:rsidRDefault="003779E6" w:rsidP="003779E6">
      <w:pPr>
        <w:pStyle w:val="af0"/>
        <w:spacing w:before="240" w:beforeAutospacing="0" w:after="240" w:afterAutospacing="0"/>
      </w:pPr>
      <w:r w:rsidRPr="00F51A59">
        <w:rPr>
          <w:rFonts w:ascii="Arial" w:hAnsi="Arial" w:cs="Arial"/>
          <w:color w:val="000000"/>
          <w:sz w:val="22"/>
          <w:szCs w:val="22"/>
        </w:rPr>
        <w:t>Methodologically, the study shows the value of social media data for examining real-world reactions to gamified systems, complementing traditional experimental and classroom-based research. Practically, the results suggest that stakeholders should prioritize mechanics that support challenge, autonomy, and continuity of learning, while re-evaluating mechanics that impose constraints or disrupt learning flow. More broadly, the feature-level perspective used here offers a model for evaluating complex gamified ecosystems and underscores the importance of aligning design intentions with user experience.</w:t>
      </w:r>
    </w:p>
    <w:p w14:paraId="6194E350" w14:textId="77777777" w:rsidR="003779E6" w:rsidRPr="00F51A59" w:rsidRDefault="003779E6" w:rsidP="003779E6"/>
    <w:p w14:paraId="27E15373" w14:textId="431EF310" w:rsidR="003779E6" w:rsidRPr="00F51A59" w:rsidRDefault="00407AF8" w:rsidP="003779E6">
      <w:pPr>
        <w:pStyle w:val="1"/>
        <w:spacing w:before="240" w:after="240"/>
        <w:rPr>
          <w:sz w:val="36"/>
          <w:szCs w:val="36"/>
        </w:rPr>
      </w:pPr>
      <w:r>
        <w:rPr>
          <w:rFonts w:ascii="Arial" w:hAnsi="Arial" w:cs="Arial"/>
          <w:color w:val="000000"/>
          <w:sz w:val="36"/>
          <w:szCs w:val="36"/>
        </w:rPr>
        <w:t>References</w:t>
      </w:r>
    </w:p>
    <w:p w14:paraId="7EF1DE27" w14:textId="552A060D" w:rsidR="003779E6" w:rsidRPr="00F51A59" w:rsidRDefault="003779E6" w:rsidP="003779E6">
      <w:pPr>
        <w:pStyle w:val="af0"/>
        <w:spacing w:before="240" w:beforeAutospacing="0" w:after="240" w:afterAutospacing="0"/>
      </w:pPr>
      <w:r w:rsidRPr="00F51A59">
        <w:rPr>
          <w:rFonts w:ascii="Arial" w:hAnsi="Arial" w:cs="Arial"/>
          <w:color w:val="3A3A3A"/>
          <w:sz w:val="21"/>
          <w:szCs w:val="21"/>
          <w:shd w:val="clear" w:color="auto" w:fill="FFFFFF"/>
        </w:rPr>
        <w:t xml:space="preserve">Deterding, S., Dixon, D., Khaled, R., &amp; Nacke, L. (2011). </w:t>
      </w:r>
      <w:r w:rsidRPr="00F51A59">
        <w:rPr>
          <w:rFonts w:ascii="Arial" w:hAnsi="Arial" w:cs="Arial"/>
          <w:i/>
          <w:iCs/>
          <w:color w:val="3A3A3A"/>
          <w:sz w:val="21"/>
          <w:szCs w:val="21"/>
          <w:shd w:val="clear" w:color="auto" w:fill="FFFFFF"/>
        </w:rPr>
        <w:t xml:space="preserve">From game design elements to </w:t>
      </w:r>
      <w:proofErr w:type="spellStart"/>
      <w:r w:rsidRPr="00F51A59">
        <w:rPr>
          <w:rFonts w:ascii="Arial" w:hAnsi="Arial" w:cs="Arial"/>
          <w:i/>
          <w:iCs/>
          <w:color w:val="3A3A3A"/>
          <w:sz w:val="21"/>
          <w:szCs w:val="21"/>
          <w:shd w:val="clear" w:color="auto" w:fill="FFFFFF"/>
        </w:rPr>
        <w:t>gamefulness</w:t>
      </w:r>
      <w:proofErr w:type="spellEnd"/>
      <w:r w:rsidRPr="00F51A59">
        <w:rPr>
          <w:rFonts w:ascii="Arial" w:hAnsi="Arial" w:cs="Arial"/>
          <w:i/>
          <w:iCs/>
          <w:color w:val="3A3A3A"/>
          <w:sz w:val="21"/>
          <w:szCs w:val="21"/>
          <w:shd w:val="clear" w:color="auto" w:fill="FFFFFF"/>
        </w:rPr>
        <w:t>: Defining gamification.</w:t>
      </w:r>
      <w:r w:rsidRPr="00F51A59">
        <w:rPr>
          <w:rFonts w:ascii="Arial" w:hAnsi="Arial" w:cs="Arial"/>
          <w:color w:val="3A3A3A"/>
          <w:sz w:val="21"/>
          <w:szCs w:val="21"/>
          <w:shd w:val="clear" w:color="auto" w:fill="FFFFFF"/>
        </w:rPr>
        <w:t xml:space="preserve"> CHI.</w:t>
      </w:r>
      <w:r w:rsidRPr="00F51A59">
        <w:rPr>
          <w:rFonts w:ascii="Arial" w:hAnsi="Arial" w:cs="Arial"/>
          <w:color w:val="3A3A3A"/>
          <w:sz w:val="21"/>
          <w:szCs w:val="21"/>
          <w:shd w:val="clear" w:color="auto" w:fill="FFFFFF"/>
        </w:rPr>
        <w:br/>
      </w:r>
      <w:hyperlink r:id="rId10" w:history="1">
        <w:r w:rsidR="00A41B4C" w:rsidRPr="00B23627">
          <w:rPr>
            <w:rStyle w:val="ae"/>
            <w:rFonts w:ascii="Arial" w:hAnsi="Arial" w:cs="Arial"/>
            <w:sz w:val="21"/>
            <w:szCs w:val="21"/>
            <w:shd w:val="clear" w:color="auto" w:fill="FFFFFF"/>
          </w:rPr>
          <w:t xml:space="preserve"> https://dl.acm.org/doi/10.1145/19797</w:t>
        </w:r>
        <w:r w:rsidR="00A41B4C" w:rsidRPr="00B23627">
          <w:rPr>
            <w:rStyle w:val="ae"/>
            <w:rFonts w:ascii="Arial" w:hAnsi="Arial" w:cs="Arial"/>
            <w:sz w:val="21"/>
            <w:szCs w:val="21"/>
            <w:shd w:val="clear" w:color="auto" w:fill="FFFFFF"/>
          </w:rPr>
          <w:t>4</w:t>
        </w:r>
        <w:r w:rsidR="00A41B4C" w:rsidRPr="00B23627">
          <w:rPr>
            <w:rStyle w:val="ae"/>
            <w:rFonts w:ascii="Arial" w:hAnsi="Arial" w:cs="Arial"/>
            <w:sz w:val="21"/>
            <w:szCs w:val="21"/>
            <w:shd w:val="clear" w:color="auto" w:fill="FFFFFF"/>
          </w:rPr>
          <w:t>2.1979</w:t>
        </w:r>
        <w:r w:rsidR="00A41B4C" w:rsidRPr="00B23627">
          <w:rPr>
            <w:rStyle w:val="ae"/>
            <w:rFonts w:ascii="Arial" w:hAnsi="Arial" w:cs="Arial"/>
            <w:sz w:val="21"/>
            <w:szCs w:val="21"/>
            <w:shd w:val="clear" w:color="auto" w:fill="FFFFFF"/>
          </w:rPr>
          <w:t>5</w:t>
        </w:r>
        <w:r w:rsidR="00A41B4C" w:rsidRPr="00B23627">
          <w:rPr>
            <w:rStyle w:val="ae"/>
            <w:rFonts w:ascii="Arial" w:hAnsi="Arial" w:cs="Arial"/>
            <w:sz w:val="21"/>
            <w:szCs w:val="21"/>
            <w:shd w:val="clear" w:color="auto" w:fill="FFFFFF"/>
          </w:rPr>
          <w:t>75</w:t>
        </w:r>
        <w:r w:rsidR="00A41B4C" w:rsidRPr="00B23627">
          <w:rPr>
            <w:rStyle w:val="ae"/>
            <w:rFonts w:ascii="Arial" w:hAnsi="Arial" w:cs="Arial"/>
            <w:sz w:val="21"/>
            <w:szCs w:val="21"/>
            <w:shd w:val="clear" w:color="auto" w:fill="FFFFFF"/>
          </w:rPr>
          <w:br/>
        </w:r>
        <w:r w:rsidR="00A41B4C" w:rsidRPr="00B23627">
          <w:rPr>
            <w:rStyle w:val="ae"/>
            <w:rFonts w:ascii="Arial" w:hAnsi="Arial" w:cs="Arial"/>
            <w:sz w:val="21"/>
            <w:szCs w:val="21"/>
            <w:shd w:val="clear" w:color="auto" w:fill="FFFFFF"/>
          </w:rPr>
          <w:br/>
        </w:r>
      </w:hyperlink>
      <w:r w:rsidRPr="00F51A59">
        <w:rPr>
          <w:rFonts w:ascii="Arial" w:hAnsi="Arial" w:cs="Arial"/>
          <w:color w:val="3A3A3A"/>
          <w:sz w:val="21"/>
          <w:szCs w:val="21"/>
          <w:shd w:val="clear" w:color="auto" w:fill="FFFFFF"/>
        </w:rPr>
        <w:t xml:space="preserve">Hamari, J., Koivisto, J., &amp; Sarsa, H. (2014). </w:t>
      </w:r>
      <w:r w:rsidRPr="00F51A59">
        <w:rPr>
          <w:rFonts w:ascii="Arial" w:hAnsi="Arial" w:cs="Arial"/>
          <w:i/>
          <w:iCs/>
          <w:color w:val="3A3A3A"/>
          <w:sz w:val="21"/>
          <w:szCs w:val="21"/>
          <w:shd w:val="clear" w:color="auto" w:fill="FFFFFF"/>
        </w:rPr>
        <w:t xml:space="preserve">Does gamification </w:t>
      </w:r>
      <w:proofErr w:type="gramStart"/>
      <w:r w:rsidRPr="00F51A59">
        <w:rPr>
          <w:rFonts w:ascii="Arial" w:hAnsi="Arial" w:cs="Arial"/>
          <w:i/>
          <w:iCs/>
          <w:color w:val="3A3A3A"/>
          <w:sz w:val="21"/>
          <w:szCs w:val="21"/>
          <w:shd w:val="clear" w:color="auto" w:fill="FFFFFF"/>
        </w:rPr>
        <w:t>work?—</w:t>
      </w:r>
      <w:proofErr w:type="gramEnd"/>
      <w:r w:rsidRPr="00F51A59">
        <w:rPr>
          <w:rFonts w:ascii="Arial" w:hAnsi="Arial" w:cs="Arial"/>
          <w:i/>
          <w:iCs/>
          <w:color w:val="3A3A3A"/>
          <w:sz w:val="21"/>
          <w:szCs w:val="21"/>
          <w:shd w:val="clear" w:color="auto" w:fill="FFFFFF"/>
        </w:rPr>
        <w:t>A literature review.</w:t>
      </w:r>
      <w:r w:rsidRPr="00F51A59">
        <w:rPr>
          <w:rFonts w:ascii="Arial" w:hAnsi="Arial" w:cs="Arial"/>
          <w:color w:val="3A3A3A"/>
          <w:sz w:val="21"/>
          <w:szCs w:val="21"/>
          <w:shd w:val="clear" w:color="auto" w:fill="FFFFFF"/>
        </w:rPr>
        <w:t xml:space="preserve"> HICSS.</w:t>
      </w:r>
      <w:r w:rsidRPr="00F51A59">
        <w:rPr>
          <w:rFonts w:ascii="Arial" w:hAnsi="Arial" w:cs="Arial"/>
          <w:color w:val="3A3A3A"/>
          <w:sz w:val="21"/>
          <w:szCs w:val="21"/>
          <w:shd w:val="clear" w:color="auto" w:fill="FFFFFF"/>
        </w:rPr>
        <w:br/>
        <w:t xml:space="preserve"> </w:t>
      </w:r>
      <w:hyperlink r:id="rId11" w:history="1">
        <w:r w:rsidRPr="00F51A59">
          <w:rPr>
            <w:rStyle w:val="ae"/>
            <w:rFonts w:ascii="Arial" w:hAnsi="Arial" w:cs="Arial"/>
            <w:color w:val="1155CC"/>
            <w:sz w:val="21"/>
            <w:szCs w:val="21"/>
            <w:shd w:val="clear" w:color="auto" w:fill="FFFFFF"/>
          </w:rPr>
          <w:t>https://ieeexplore.ieee.org/document/6758978</w:t>
        </w:r>
      </w:hyperlink>
    </w:p>
    <w:p w14:paraId="45B80EF0" w14:textId="29B14CB5" w:rsidR="003779E6" w:rsidRDefault="003779E6" w:rsidP="003779E6">
      <w:pPr>
        <w:pStyle w:val="af0"/>
        <w:spacing w:before="240" w:beforeAutospacing="0" w:after="240" w:afterAutospacing="0"/>
      </w:pPr>
      <w:r w:rsidRPr="00F51A59">
        <w:rPr>
          <w:rFonts w:ascii="Arial" w:hAnsi="Arial" w:cs="Arial"/>
          <w:color w:val="3A3A3A"/>
          <w:sz w:val="21"/>
          <w:szCs w:val="21"/>
          <w:shd w:val="clear" w:color="auto" w:fill="FFFFFF"/>
        </w:rPr>
        <w:t xml:space="preserve">Sailer, M., &amp; </w:t>
      </w:r>
      <w:proofErr w:type="spellStart"/>
      <w:r w:rsidRPr="00F51A59">
        <w:rPr>
          <w:rFonts w:ascii="Arial" w:hAnsi="Arial" w:cs="Arial"/>
          <w:color w:val="3A3A3A"/>
          <w:sz w:val="21"/>
          <w:szCs w:val="21"/>
          <w:shd w:val="clear" w:color="auto" w:fill="FFFFFF"/>
        </w:rPr>
        <w:t>Homner</w:t>
      </w:r>
      <w:proofErr w:type="spellEnd"/>
      <w:r w:rsidRPr="00F51A59">
        <w:rPr>
          <w:rFonts w:ascii="Arial" w:hAnsi="Arial" w:cs="Arial"/>
          <w:color w:val="3A3A3A"/>
          <w:sz w:val="21"/>
          <w:szCs w:val="21"/>
          <w:shd w:val="clear" w:color="auto" w:fill="FFFFFF"/>
        </w:rPr>
        <w:t xml:space="preserve">, L. (2020). </w:t>
      </w:r>
      <w:r w:rsidRPr="00F51A59">
        <w:rPr>
          <w:rFonts w:ascii="Arial" w:hAnsi="Arial" w:cs="Arial"/>
          <w:i/>
          <w:iCs/>
          <w:color w:val="3A3A3A"/>
          <w:sz w:val="21"/>
          <w:szCs w:val="21"/>
          <w:shd w:val="clear" w:color="auto" w:fill="FFFFFF"/>
        </w:rPr>
        <w:t>The gamification of learning: A meta-analysis.</w:t>
      </w:r>
      <w:r w:rsidRPr="00F51A59">
        <w:rPr>
          <w:rFonts w:ascii="Arial" w:hAnsi="Arial" w:cs="Arial"/>
          <w:color w:val="3A3A3A"/>
          <w:sz w:val="21"/>
          <w:szCs w:val="21"/>
          <w:shd w:val="clear" w:color="auto" w:fill="FFFFFF"/>
        </w:rPr>
        <w:t xml:space="preserve"> Educational Psychology Review.</w:t>
      </w:r>
      <w:r w:rsidRPr="00F51A59">
        <w:rPr>
          <w:rFonts w:ascii="Arial" w:hAnsi="Arial" w:cs="Arial"/>
          <w:color w:val="3A3A3A"/>
          <w:sz w:val="21"/>
          <w:szCs w:val="21"/>
          <w:shd w:val="clear" w:color="auto" w:fill="FFFFFF"/>
        </w:rPr>
        <w:br/>
      </w:r>
      <w:hyperlink r:id="rId12" w:history="1">
        <w:r w:rsidRPr="00F51A59">
          <w:rPr>
            <w:rStyle w:val="ae"/>
            <w:rFonts w:ascii="Arial" w:hAnsi="Arial" w:cs="Arial"/>
            <w:color w:val="3A3A3A"/>
            <w:sz w:val="21"/>
            <w:szCs w:val="21"/>
            <w:shd w:val="clear" w:color="auto" w:fill="FFFFFF"/>
          </w:rPr>
          <w:t xml:space="preserve"> </w:t>
        </w:r>
        <w:r w:rsidRPr="00F51A59">
          <w:rPr>
            <w:rStyle w:val="ae"/>
            <w:rFonts w:ascii="Arial" w:hAnsi="Arial" w:cs="Arial"/>
            <w:color w:val="1155CC"/>
            <w:sz w:val="21"/>
            <w:szCs w:val="21"/>
            <w:shd w:val="clear" w:color="auto" w:fill="FFFFFF"/>
          </w:rPr>
          <w:t>https://link.springer.com/article/10.1007/s10648-019-09498-w</w:t>
        </w:r>
        <w:r w:rsidRPr="00F51A59">
          <w:rPr>
            <w:rFonts w:ascii="Arial" w:hAnsi="Arial" w:cs="Arial"/>
            <w:color w:val="1155CC"/>
            <w:sz w:val="21"/>
            <w:szCs w:val="21"/>
            <w:u w:val="single"/>
            <w:shd w:val="clear" w:color="auto" w:fill="FFFFFF"/>
          </w:rPr>
          <w:br/>
        </w:r>
        <w:r w:rsidRPr="00F51A59">
          <w:rPr>
            <w:rFonts w:ascii="Arial" w:hAnsi="Arial" w:cs="Arial"/>
            <w:color w:val="1155CC"/>
            <w:sz w:val="21"/>
            <w:szCs w:val="21"/>
            <w:u w:val="single"/>
            <w:shd w:val="clear" w:color="auto" w:fill="FFFFFF"/>
          </w:rPr>
          <w:br/>
        </w:r>
      </w:hyperlink>
      <w:r w:rsidRPr="00F51A59">
        <w:rPr>
          <w:rFonts w:ascii="Arial" w:hAnsi="Arial" w:cs="Arial"/>
          <w:color w:val="3A3A3A"/>
          <w:sz w:val="21"/>
          <w:szCs w:val="21"/>
          <w:shd w:val="clear" w:color="auto" w:fill="FFFFFF"/>
        </w:rPr>
        <w:t xml:space="preserve">Seaborn, K., &amp; Fels, D. (2015). </w:t>
      </w:r>
      <w:r w:rsidRPr="00F51A59">
        <w:rPr>
          <w:rFonts w:ascii="Arial" w:hAnsi="Arial" w:cs="Arial"/>
          <w:i/>
          <w:iCs/>
          <w:color w:val="3A3A3A"/>
          <w:sz w:val="21"/>
          <w:szCs w:val="21"/>
          <w:shd w:val="clear" w:color="auto" w:fill="FFFFFF"/>
        </w:rPr>
        <w:t>Gamification in theory and action: A survey.</w:t>
      </w:r>
      <w:r w:rsidRPr="00F51A59">
        <w:rPr>
          <w:rFonts w:ascii="Arial" w:hAnsi="Arial" w:cs="Arial"/>
          <w:color w:val="3A3A3A"/>
          <w:sz w:val="21"/>
          <w:szCs w:val="21"/>
          <w:shd w:val="clear" w:color="auto" w:fill="FFFFFF"/>
        </w:rPr>
        <w:t xml:space="preserve"> International Journal of Human–Computer Studies.</w:t>
      </w:r>
      <w:r w:rsidRPr="00F51A59">
        <w:rPr>
          <w:rFonts w:ascii="Arial" w:hAnsi="Arial" w:cs="Arial"/>
          <w:color w:val="3A3A3A"/>
          <w:sz w:val="21"/>
          <w:szCs w:val="21"/>
          <w:shd w:val="clear" w:color="auto" w:fill="FFFFFF"/>
        </w:rPr>
        <w:br/>
        <w:t xml:space="preserve"> </w:t>
      </w:r>
      <w:hyperlink r:id="rId13" w:history="1">
        <w:r w:rsidRPr="00F51A59">
          <w:rPr>
            <w:rStyle w:val="ae"/>
            <w:rFonts w:ascii="Arial" w:hAnsi="Arial" w:cs="Arial"/>
            <w:color w:val="1155CC"/>
            <w:sz w:val="21"/>
            <w:szCs w:val="21"/>
            <w:shd w:val="clear" w:color="auto" w:fill="FFFFFF"/>
          </w:rPr>
          <w:t>https://www.sciencedirect.com/science/article/pii/S1071581914001160</w:t>
        </w:r>
      </w:hyperlink>
    </w:p>
    <w:p w14:paraId="696A6936" w14:textId="70D34C93" w:rsidR="00A41B4C" w:rsidRDefault="00A41B4C" w:rsidP="006E415E">
      <w:pPr>
        <w:pStyle w:val="af0"/>
        <w:spacing w:before="240" w:beforeAutospacing="0" w:after="240" w:afterAutospacing="0"/>
        <w:rPr>
          <w:rFonts w:ascii="Arial" w:hAnsi="Arial" w:cs="Arial"/>
          <w:sz w:val="21"/>
          <w:szCs w:val="21"/>
        </w:rPr>
      </w:pPr>
      <w:r>
        <w:rPr>
          <w:rFonts w:ascii="Arial" w:hAnsi="Arial" w:cs="Arial"/>
          <w:sz w:val="21"/>
          <w:szCs w:val="21"/>
        </w:rPr>
        <w:t>Peters, J. (2025)</w:t>
      </w:r>
      <w:r w:rsidR="006E415E">
        <w:rPr>
          <w:rFonts w:ascii="Arial" w:hAnsi="Arial" w:cs="Arial"/>
          <w:sz w:val="21"/>
          <w:szCs w:val="21"/>
        </w:rPr>
        <w:t xml:space="preserve">. </w:t>
      </w:r>
      <w:r w:rsidR="006E415E" w:rsidRPr="006E415E">
        <w:rPr>
          <w:rFonts w:ascii="Arial" w:hAnsi="Arial" w:cs="Arial"/>
          <w:i/>
          <w:iCs/>
          <w:sz w:val="21"/>
          <w:szCs w:val="21"/>
        </w:rPr>
        <w:t>Duolingo is Replacing Hearts with Energy</w:t>
      </w:r>
      <w:r w:rsidR="006E415E">
        <w:rPr>
          <w:rFonts w:ascii="Arial" w:hAnsi="Arial" w:cs="Arial"/>
          <w:sz w:val="21"/>
          <w:szCs w:val="21"/>
        </w:rPr>
        <w:t>. The Verge.</w:t>
      </w:r>
    </w:p>
    <w:p w14:paraId="33A7C068" w14:textId="3EC83764" w:rsidR="006E415E" w:rsidRPr="00F51A59" w:rsidRDefault="006E415E" w:rsidP="006E415E">
      <w:pPr>
        <w:pStyle w:val="af0"/>
        <w:spacing w:before="240" w:beforeAutospacing="0" w:after="240" w:afterAutospacing="0"/>
        <w:ind w:firstLineChars="50" w:firstLine="110"/>
      </w:pPr>
      <w:r>
        <w:rPr>
          <w:rFonts w:ascii="Arial" w:hAnsi="Arial" w:cs="Arial"/>
          <w:sz w:val="22"/>
          <w:szCs w:val="22"/>
        </w:rPr>
        <w:fldChar w:fldCharType="begin"/>
      </w:r>
      <w:r>
        <w:rPr>
          <w:rFonts w:ascii="Arial" w:hAnsi="Arial" w:cs="Arial"/>
          <w:sz w:val="22"/>
          <w:szCs w:val="22"/>
        </w:rPr>
        <w:instrText>HYPERLINK "</w:instrText>
      </w:r>
      <w:r w:rsidRPr="006E415E">
        <w:rPr>
          <w:rFonts w:ascii="Arial" w:hAnsi="Arial" w:cs="Arial"/>
          <w:sz w:val="22"/>
          <w:szCs w:val="22"/>
        </w:rPr>
        <w:instrText>https://www.theverge.com/news/665315/duolingo-hearts-energy-system</w:instrText>
      </w:r>
      <w:r>
        <w:rPr>
          <w:rFonts w:ascii="Arial" w:hAnsi="Arial" w:cs="Arial"/>
          <w:sz w:val="22"/>
          <w:szCs w:val="22"/>
        </w:rPr>
        <w:instrText>"</w:instrText>
      </w:r>
      <w:r>
        <w:rPr>
          <w:rFonts w:ascii="Arial" w:hAnsi="Arial" w:cs="Arial"/>
          <w:sz w:val="22"/>
          <w:szCs w:val="22"/>
        </w:rPr>
        <w:fldChar w:fldCharType="separate"/>
      </w:r>
      <w:r w:rsidRPr="00B23627">
        <w:rPr>
          <w:rStyle w:val="ae"/>
          <w:rFonts w:ascii="Arial" w:hAnsi="Arial" w:cs="Arial"/>
          <w:sz w:val="22"/>
          <w:szCs w:val="22"/>
        </w:rPr>
        <w:t>https://www.theverge.com/news/665315/duoling</w:t>
      </w:r>
      <w:r w:rsidRPr="00B23627">
        <w:rPr>
          <w:rStyle w:val="ae"/>
          <w:rFonts w:ascii="Arial" w:hAnsi="Arial" w:cs="Arial"/>
          <w:sz w:val="22"/>
          <w:szCs w:val="22"/>
        </w:rPr>
        <w:t>o</w:t>
      </w:r>
      <w:r w:rsidRPr="00B23627">
        <w:rPr>
          <w:rStyle w:val="ae"/>
          <w:rFonts w:ascii="Arial" w:hAnsi="Arial" w:cs="Arial"/>
          <w:sz w:val="22"/>
          <w:szCs w:val="22"/>
        </w:rPr>
        <w:t>-hearts-energy-system</w:t>
      </w:r>
      <w:r>
        <w:rPr>
          <w:rFonts w:ascii="Arial" w:hAnsi="Arial" w:cs="Arial"/>
          <w:sz w:val="22"/>
          <w:szCs w:val="22"/>
        </w:rPr>
        <w:fldChar w:fldCharType="end"/>
      </w:r>
    </w:p>
    <w:p w14:paraId="5398A28E" w14:textId="63CDC02A" w:rsidR="00A41B4C" w:rsidRDefault="00A41B4C" w:rsidP="006E415E">
      <w:pPr>
        <w:pStyle w:val="af0"/>
        <w:spacing w:before="240" w:beforeAutospacing="0" w:after="240" w:afterAutospacing="0"/>
        <w:rPr>
          <w:rFonts w:ascii="Arial" w:hAnsi="Arial" w:cs="Arial"/>
          <w:sz w:val="21"/>
          <w:szCs w:val="21"/>
        </w:rPr>
      </w:pPr>
      <w:r>
        <w:rPr>
          <w:rFonts w:ascii="Arial" w:hAnsi="Arial" w:cs="Arial"/>
          <w:sz w:val="21"/>
          <w:szCs w:val="21"/>
        </w:rPr>
        <w:t xml:space="preserve">Liberty, S. (2025). </w:t>
      </w:r>
      <w:r w:rsidRPr="00A41B4C">
        <w:rPr>
          <w:rFonts w:ascii="Arial" w:hAnsi="Arial" w:cs="Arial"/>
          <w:i/>
          <w:iCs/>
          <w:sz w:val="21"/>
          <w:szCs w:val="21"/>
        </w:rPr>
        <w:t>How Duolingo’s New Energy System is Failing its Users</w:t>
      </w:r>
      <w:r>
        <w:rPr>
          <w:rFonts w:ascii="Arial" w:hAnsi="Arial" w:cs="Arial"/>
          <w:sz w:val="21"/>
          <w:szCs w:val="21"/>
        </w:rPr>
        <w:t>. Medium.</w:t>
      </w:r>
    </w:p>
    <w:p w14:paraId="4C899959" w14:textId="09185405" w:rsidR="00A41B4C" w:rsidRDefault="00426180" w:rsidP="006E415E">
      <w:pPr>
        <w:pStyle w:val="af0"/>
        <w:spacing w:before="240" w:beforeAutospacing="0" w:after="240" w:afterAutospacing="0"/>
        <w:rPr>
          <w:rFonts w:ascii="Arial" w:hAnsi="Arial" w:cs="Arial"/>
          <w:sz w:val="21"/>
          <w:szCs w:val="21"/>
        </w:rPr>
      </w:pPr>
      <w:r>
        <w:rPr>
          <w:rFonts w:ascii="Arial" w:hAnsi="Arial" w:cs="Arial"/>
          <w:sz w:val="21"/>
          <w:szCs w:val="21"/>
        </w:rPr>
        <w:t xml:space="preserve">Greenberg, J. (2025). </w:t>
      </w:r>
      <w:r w:rsidRPr="00426180">
        <w:rPr>
          <w:rFonts w:ascii="Arial" w:hAnsi="Arial" w:cs="Arial"/>
          <w:i/>
          <w:iCs/>
          <w:sz w:val="21"/>
          <w:szCs w:val="21"/>
        </w:rPr>
        <w:t>I Can’t Stop Playing Duolingo Chess</w:t>
      </w:r>
      <w:r>
        <w:rPr>
          <w:rFonts w:ascii="Arial" w:hAnsi="Arial" w:cs="Arial"/>
          <w:sz w:val="21"/>
          <w:szCs w:val="21"/>
        </w:rPr>
        <w:t>. Wired.</w:t>
      </w:r>
    </w:p>
    <w:p w14:paraId="283A954B" w14:textId="77777777" w:rsidR="00426180" w:rsidRDefault="00426180" w:rsidP="00426180">
      <w:pPr>
        <w:pStyle w:val="af0"/>
        <w:spacing w:before="240" w:beforeAutospacing="0" w:after="240" w:afterAutospacing="0"/>
        <w:ind w:firstLineChars="50" w:firstLine="110"/>
        <w:rPr>
          <w:rFonts w:ascii="Arial" w:hAnsi="Arial" w:cs="Arial"/>
          <w:sz w:val="22"/>
          <w:szCs w:val="22"/>
        </w:rPr>
      </w:pPr>
      <w:r>
        <w:rPr>
          <w:rFonts w:ascii="Arial" w:hAnsi="Arial" w:cs="Arial"/>
          <w:sz w:val="22"/>
          <w:szCs w:val="22"/>
        </w:rPr>
        <w:fldChar w:fldCharType="begin"/>
      </w:r>
      <w:r>
        <w:rPr>
          <w:rFonts w:ascii="Arial" w:hAnsi="Arial" w:cs="Arial"/>
          <w:sz w:val="22"/>
          <w:szCs w:val="22"/>
        </w:rPr>
        <w:instrText>HYPERLINK "</w:instrText>
      </w:r>
      <w:r w:rsidRPr="00426180">
        <w:rPr>
          <w:rFonts w:ascii="Arial" w:hAnsi="Arial" w:cs="Arial"/>
          <w:sz w:val="22"/>
          <w:szCs w:val="22"/>
        </w:rPr>
        <w:instrText>https://www.wired.com/story/duolingo-chess/</w:instrText>
      </w:r>
      <w:r>
        <w:rPr>
          <w:rFonts w:ascii="Arial" w:hAnsi="Arial" w:cs="Arial"/>
          <w:sz w:val="22"/>
          <w:szCs w:val="22"/>
        </w:rPr>
        <w:instrText>"</w:instrText>
      </w:r>
      <w:r>
        <w:rPr>
          <w:rFonts w:ascii="Arial" w:hAnsi="Arial" w:cs="Arial"/>
          <w:sz w:val="22"/>
          <w:szCs w:val="22"/>
        </w:rPr>
        <w:fldChar w:fldCharType="separate"/>
      </w:r>
      <w:r w:rsidRPr="00B23627">
        <w:rPr>
          <w:rStyle w:val="ae"/>
          <w:rFonts w:ascii="Arial" w:hAnsi="Arial" w:cs="Arial"/>
          <w:sz w:val="22"/>
          <w:szCs w:val="22"/>
        </w:rPr>
        <w:t>https://www.wired.com/story/duolingo-chess/</w:t>
      </w:r>
      <w:r>
        <w:rPr>
          <w:rFonts w:ascii="Arial" w:hAnsi="Arial" w:cs="Arial"/>
          <w:sz w:val="22"/>
          <w:szCs w:val="22"/>
        </w:rPr>
        <w:fldChar w:fldCharType="end"/>
      </w:r>
    </w:p>
    <w:p w14:paraId="77C4E29E" w14:textId="6A7E3862" w:rsidR="00426180" w:rsidRDefault="00426180" w:rsidP="00426180">
      <w:pPr>
        <w:pStyle w:val="af0"/>
        <w:spacing w:before="240" w:beforeAutospacing="0" w:after="240" w:afterAutospacing="0"/>
        <w:rPr>
          <w:rFonts w:ascii="Arial" w:hAnsi="Arial" w:cs="Arial"/>
          <w:sz w:val="21"/>
          <w:szCs w:val="21"/>
        </w:rPr>
      </w:pPr>
      <w:r w:rsidRPr="00426180">
        <w:rPr>
          <w:rFonts w:ascii="Arial" w:hAnsi="Arial" w:cs="Arial"/>
          <w:sz w:val="21"/>
          <w:szCs w:val="21"/>
        </w:rPr>
        <w:t xml:space="preserve">Rosales, D. (2025). </w:t>
      </w:r>
      <w:r w:rsidRPr="00426180">
        <w:rPr>
          <w:rFonts w:ascii="Arial" w:hAnsi="Arial" w:cs="Arial"/>
          <w:i/>
          <w:iCs/>
          <w:sz w:val="21"/>
          <w:szCs w:val="21"/>
        </w:rPr>
        <w:t>Duolingo’s Chess Course is Useless for Non-Beginners: My Honest Review</w:t>
      </w:r>
      <w:r>
        <w:rPr>
          <w:rFonts w:ascii="Arial" w:hAnsi="Arial" w:cs="Arial"/>
          <w:sz w:val="21"/>
          <w:szCs w:val="21"/>
        </w:rPr>
        <w:t xml:space="preserve">. </w:t>
      </w:r>
    </w:p>
    <w:p w14:paraId="00CEE22B" w14:textId="7EDA0A18" w:rsidR="00426180" w:rsidRPr="00F51A59" w:rsidRDefault="00426180" w:rsidP="00426180">
      <w:pPr>
        <w:pStyle w:val="af0"/>
        <w:spacing w:before="240" w:beforeAutospacing="0" w:after="240" w:afterAutospacing="0"/>
        <w:ind w:firstLineChars="50" w:firstLine="105"/>
      </w:pPr>
      <w:r>
        <w:rPr>
          <w:rFonts w:ascii="Arial" w:hAnsi="Arial" w:cs="Arial"/>
          <w:sz w:val="21"/>
          <w:szCs w:val="21"/>
          <w:shd w:val="clear" w:color="auto" w:fill="FFFFFF"/>
        </w:rPr>
        <w:fldChar w:fldCharType="begin"/>
      </w:r>
      <w:r>
        <w:rPr>
          <w:rFonts w:ascii="Arial" w:hAnsi="Arial" w:cs="Arial"/>
          <w:sz w:val="21"/>
          <w:szCs w:val="21"/>
          <w:shd w:val="clear" w:color="auto" w:fill="FFFFFF"/>
        </w:rPr>
        <w:instrText>HYPERLINK "</w:instrText>
      </w:r>
      <w:r w:rsidRPr="00426180">
        <w:rPr>
          <w:rFonts w:ascii="Arial" w:hAnsi="Arial" w:cs="Arial"/>
          <w:sz w:val="21"/>
          <w:szCs w:val="21"/>
          <w:shd w:val="clear" w:color="auto" w:fill="FFFFFF"/>
        </w:rPr>
        <w:instrText>https://davidwilliamrosales.com/2025/08/18/duolingo-chess-review/</w:instrText>
      </w:r>
      <w:r>
        <w:rPr>
          <w:rFonts w:ascii="Arial" w:hAnsi="Arial" w:cs="Arial"/>
          <w:sz w:val="21"/>
          <w:szCs w:val="21"/>
          <w:shd w:val="clear" w:color="auto" w:fill="FFFFFF"/>
        </w:rPr>
        <w:instrText>"</w:instrText>
      </w:r>
      <w:r>
        <w:rPr>
          <w:rFonts w:ascii="Arial" w:hAnsi="Arial" w:cs="Arial"/>
          <w:sz w:val="21"/>
          <w:szCs w:val="21"/>
          <w:shd w:val="clear" w:color="auto" w:fill="FFFFFF"/>
        </w:rPr>
        <w:fldChar w:fldCharType="separate"/>
      </w:r>
      <w:r w:rsidRPr="00B23627">
        <w:rPr>
          <w:rStyle w:val="ae"/>
          <w:rFonts w:ascii="Arial" w:hAnsi="Arial" w:cs="Arial"/>
          <w:sz w:val="21"/>
          <w:szCs w:val="21"/>
          <w:shd w:val="clear" w:color="auto" w:fill="FFFFFF"/>
        </w:rPr>
        <w:t>https://davidwilliamrosales.com/2025/08/18/duolingo-chess-review/</w:t>
      </w:r>
      <w:r>
        <w:rPr>
          <w:rFonts w:ascii="Arial" w:hAnsi="Arial" w:cs="Arial"/>
          <w:sz w:val="21"/>
          <w:szCs w:val="21"/>
          <w:shd w:val="clear" w:color="auto" w:fill="FFFFFF"/>
        </w:rPr>
        <w:fldChar w:fldCharType="end"/>
      </w:r>
    </w:p>
    <w:p w14:paraId="7C346335" w14:textId="77777777" w:rsidR="00426180" w:rsidRPr="00426180" w:rsidRDefault="00426180" w:rsidP="00426180">
      <w:pPr>
        <w:pStyle w:val="af0"/>
        <w:spacing w:before="240" w:beforeAutospacing="0" w:after="240" w:afterAutospacing="0"/>
      </w:pPr>
    </w:p>
    <w:p w14:paraId="2E0D4581" w14:textId="77777777" w:rsidR="003779E6" w:rsidRDefault="003779E6" w:rsidP="003779E6"/>
    <w:p w14:paraId="37336565" w14:textId="77777777" w:rsidR="003779E6" w:rsidRPr="003779E6" w:rsidRDefault="003779E6" w:rsidP="003779E6"/>
    <w:sectPr w:rsidR="003779E6" w:rsidRPr="003779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55B85"/>
    <w:multiLevelType w:val="multilevel"/>
    <w:tmpl w:val="A8F6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C10FB"/>
    <w:multiLevelType w:val="multilevel"/>
    <w:tmpl w:val="3BF4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70CCD"/>
    <w:multiLevelType w:val="multilevel"/>
    <w:tmpl w:val="692E7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07C53"/>
    <w:multiLevelType w:val="multilevel"/>
    <w:tmpl w:val="9BFC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4A25DC"/>
    <w:multiLevelType w:val="multilevel"/>
    <w:tmpl w:val="2D16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DD2DF6"/>
    <w:multiLevelType w:val="multilevel"/>
    <w:tmpl w:val="856CEBA0"/>
    <w:lvl w:ilvl="0">
      <w:start w:val="2"/>
      <w:numFmt w:val="decimal"/>
      <w:lvlText w:val="%1"/>
      <w:lvlJc w:val="left"/>
      <w:pPr>
        <w:ind w:left="480" w:hanging="480"/>
      </w:pPr>
      <w:rPr>
        <w:rFonts w:ascii="Arial" w:hAnsi="Arial" w:cs="Arial" w:hint="default"/>
        <w:color w:val="000000"/>
        <w:sz w:val="34"/>
      </w:rPr>
    </w:lvl>
    <w:lvl w:ilvl="1">
      <w:start w:val="4"/>
      <w:numFmt w:val="decimal"/>
      <w:lvlText w:val="%1.%2"/>
      <w:lvlJc w:val="left"/>
      <w:pPr>
        <w:ind w:left="480" w:hanging="480"/>
      </w:pPr>
      <w:rPr>
        <w:rFonts w:ascii="Arial" w:hAnsi="Arial" w:cs="Arial" w:hint="default"/>
        <w:color w:val="000000"/>
        <w:sz w:val="28"/>
        <w:szCs w:val="28"/>
      </w:rPr>
    </w:lvl>
    <w:lvl w:ilvl="2">
      <w:start w:val="1"/>
      <w:numFmt w:val="decimal"/>
      <w:lvlText w:val="%1.%2.%3"/>
      <w:lvlJc w:val="left"/>
      <w:pPr>
        <w:ind w:left="720" w:hanging="720"/>
      </w:pPr>
      <w:rPr>
        <w:rFonts w:ascii="Arial" w:hAnsi="Arial" w:cs="Arial" w:hint="default"/>
        <w:color w:val="000000"/>
        <w:sz w:val="34"/>
      </w:rPr>
    </w:lvl>
    <w:lvl w:ilvl="3">
      <w:start w:val="1"/>
      <w:numFmt w:val="decimal"/>
      <w:lvlText w:val="%1.%2.%3.%4"/>
      <w:lvlJc w:val="left"/>
      <w:pPr>
        <w:ind w:left="1080" w:hanging="1080"/>
      </w:pPr>
      <w:rPr>
        <w:rFonts w:ascii="Arial" w:hAnsi="Arial" w:cs="Arial" w:hint="default"/>
        <w:color w:val="000000"/>
        <w:sz w:val="34"/>
      </w:rPr>
    </w:lvl>
    <w:lvl w:ilvl="4">
      <w:start w:val="1"/>
      <w:numFmt w:val="decimal"/>
      <w:lvlText w:val="%1.%2.%3.%4.%5"/>
      <w:lvlJc w:val="left"/>
      <w:pPr>
        <w:ind w:left="1080" w:hanging="1080"/>
      </w:pPr>
      <w:rPr>
        <w:rFonts w:ascii="Arial" w:hAnsi="Arial" w:cs="Arial" w:hint="default"/>
        <w:color w:val="000000"/>
        <w:sz w:val="34"/>
      </w:rPr>
    </w:lvl>
    <w:lvl w:ilvl="5">
      <w:start w:val="1"/>
      <w:numFmt w:val="decimal"/>
      <w:lvlText w:val="%1.%2.%3.%4.%5.%6"/>
      <w:lvlJc w:val="left"/>
      <w:pPr>
        <w:ind w:left="1440" w:hanging="1440"/>
      </w:pPr>
      <w:rPr>
        <w:rFonts w:ascii="Arial" w:hAnsi="Arial" w:cs="Arial" w:hint="default"/>
        <w:color w:val="000000"/>
        <w:sz w:val="34"/>
      </w:rPr>
    </w:lvl>
    <w:lvl w:ilvl="6">
      <w:start w:val="1"/>
      <w:numFmt w:val="decimal"/>
      <w:lvlText w:val="%1.%2.%3.%4.%5.%6.%7"/>
      <w:lvlJc w:val="left"/>
      <w:pPr>
        <w:ind w:left="1800" w:hanging="1800"/>
      </w:pPr>
      <w:rPr>
        <w:rFonts w:ascii="Arial" w:hAnsi="Arial" w:cs="Arial" w:hint="default"/>
        <w:color w:val="000000"/>
        <w:sz w:val="34"/>
      </w:rPr>
    </w:lvl>
    <w:lvl w:ilvl="7">
      <w:start w:val="1"/>
      <w:numFmt w:val="decimal"/>
      <w:lvlText w:val="%1.%2.%3.%4.%5.%6.%7.%8"/>
      <w:lvlJc w:val="left"/>
      <w:pPr>
        <w:ind w:left="1800" w:hanging="1800"/>
      </w:pPr>
      <w:rPr>
        <w:rFonts w:ascii="Arial" w:hAnsi="Arial" w:cs="Arial" w:hint="default"/>
        <w:color w:val="000000"/>
        <w:sz w:val="34"/>
      </w:rPr>
    </w:lvl>
    <w:lvl w:ilvl="8">
      <w:start w:val="1"/>
      <w:numFmt w:val="decimal"/>
      <w:lvlText w:val="%1.%2.%3.%4.%5.%6.%7.%8.%9"/>
      <w:lvlJc w:val="left"/>
      <w:pPr>
        <w:ind w:left="2160" w:hanging="2160"/>
      </w:pPr>
      <w:rPr>
        <w:rFonts w:ascii="Arial" w:hAnsi="Arial" w:cs="Arial" w:hint="default"/>
        <w:color w:val="000000"/>
        <w:sz w:val="34"/>
      </w:rPr>
    </w:lvl>
  </w:abstractNum>
  <w:abstractNum w:abstractNumId="6" w15:restartNumberingAfterBreak="0">
    <w:nsid w:val="53830630"/>
    <w:multiLevelType w:val="multilevel"/>
    <w:tmpl w:val="3D228D78"/>
    <w:lvl w:ilvl="0">
      <w:start w:val="3"/>
      <w:numFmt w:val="decimal"/>
      <w:lvlText w:val="%1"/>
      <w:lvlJc w:val="left"/>
      <w:pPr>
        <w:ind w:left="380" w:hanging="380"/>
      </w:pPr>
      <w:rPr>
        <w:rFonts w:ascii="Arial" w:hAnsi="Arial" w:cs="Arial" w:hint="default"/>
        <w:color w:val="000000"/>
      </w:rPr>
    </w:lvl>
    <w:lvl w:ilvl="1">
      <w:start w:val="3"/>
      <w:numFmt w:val="decimal"/>
      <w:lvlText w:val="%1.%2"/>
      <w:lvlJc w:val="left"/>
      <w:pPr>
        <w:ind w:left="380" w:hanging="380"/>
      </w:pPr>
      <w:rPr>
        <w:rFonts w:ascii="Arial" w:hAnsi="Arial" w:cs="Arial" w:hint="default"/>
        <w:color w:val="000000"/>
      </w:rPr>
    </w:lvl>
    <w:lvl w:ilvl="2">
      <w:start w:val="1"/>
      <w:numFmt w:val="decimal"/>
      <w:lvlText w:val="%1.%2.%3"/>
      <w:lvlJc w:val="left"/>
      <w:pPr>
        <w:ind w:left="720" w:hanging="720"/>
      </w:pPr>
      <w:rPr>
        <w:rFonts w:ascii="Arial" w:hAnsi="Arial" w:cs="Arial" w:hint="default"/>
        <w:color w:val="000000"/>
      </w:rPr>
    </w:lvl>
    <w:lvl w:ilvl="3">
      <w:start w:val="1"/>
      <w:numFmt w:val="decimal"/>
      <w:lvlText w:val="%1.%2.%3.%4"/>
      <w:lvlJc w:val="left"/>
      <w:pPr>
        <w:ind w:left="1080" w:hanging="1080"/>
      </w:pPr>
      <w:rPr>
        <w:rFonts w:ascii="Arial" w:hAnsi="Arial" w:cs="Arial" w:hint="default"/>
        <w:color w:val="000000"/>
      </w:rPr>
    </w:lvl>
    <w:lvl w:ilvl="4">
      <w:start w:val="1"/>
      <w:numFmt w:val="decimal"/>
      <w:lvlText w:val="%1.%2.%3.%4.%5"/>
      <w:lvlJc w:val="left"/>
      <w:pPr>
        <w:ind w:left="1080" w:hanging="1080"/>
      </w:pPr>
      <w:rPr>
        <w:rFonts w:ascii="Arial" w:hAnsi="Arial" w:cs="Arial" w:hint="default"/>
        <w:color w:val="000000"/>
      </w:rPr>
    </w:lvl>
    <w:lvl w:ilvl="5">
      <w:start w:val="1"/>
      <w:numFmt w:val="decimal"/>
      <w:lvlText w:val="%1.%2.%3.%4.%5.%6"/>
      <w:lvlJc w:val="left"/>
      <w:pPr>
        <w:ind w:left="1440" w:hanging="1440"/>
      </w:pPr>
      <w:rPr>
        <w:rFonts w:ascii="Arial" w:hAnsi="Arial" w:cs="Arial" w:hint="default"/>
        <w:color w:val="000000"/>
      </w:rPr>
    </w:lvl>
    <w:lvl w:ilvl="6">
      <w:start w:val="1"/>
      <w:numFmt w:val="decimal"/>
      <w:lvlText w:val="%1.%2.%3.%4.%5.%6.%7"/>
      <w:lvlJc w:val="left"/>
      <w:pPr>
        <w:ind w:left="1800" w:hanging="1800"/>
      </w:pPr>
      <w:rPr>
        <w:rFonts w:ascii="Arial" w:hAnsi="Arial" w:cs="Arial" w:hint="default"/>
        <w:color w:val="000000"/>
      </w:rPr>
    </w:lvl>
    <w:lvl w:ilvl="7">
      <w:start w:val="1"/>
      <w:numFmt w:val="decimal"/>
      <w:lvlText w:val="%1.%2.%3.%4.%5.%6.%7.%8"/>
      <w:lvlJc w:val="left"/>
      <w:pPr>
        <w:ind w:left="1800" w:hanging="1800"/>
      </w:pPr>
      <w:rPr>
        <w:rFonts w:ascii="Arial" w:hAnsi="Arial" w:cs="Arial" w:hint="default"/>
        <w:color w:val="000000"/>
      </w:rPr>
    </w:lvl>
    <w:lvl w:ilvl="8">
      <w:start w:val="1"/>
      <w:numFmt w:val="decimal"/>
      <w:lvlText w:val="%1.%2.%3.%4.%5.%6.%7.%8.%9"/>
      <w:lvlJc w:val="left"/>
      <w:pPr>
        <w:ind w:left="2160" w:hanging="2160"/>
      </w:pPr>
      <w:rPr>
        <w:rFonts w:ascii="Arial" w:hAnsi="Arial" w:cs="Arial" w:hint="default"/>
        <w:color w:val="000000"/>
      </w:rPr>
    </w:lvl>
  </w:abstractNum>
  <w:abstractNum w:abstractNumId="7" w15:restartNumberingAfterBreak="0">
    <w:nsid w:val="581B4203"/>
    <w:multiLevelType w:val="multilevel"/>
    <w:tmpl w:val="54D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850DF2"/>
    <w:multiLevelType w:val="multilevel"/>
    <w:tmpl w:val="61E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C84BFB"/>
    <w:multiLevelType w:val="multilevel"/>
    <w:tmpl w:val="2FA2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FB45B8"/>
    <w:multiLevelType w:val="multilevel"/>
    <w:tmpl w:val="D17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7E5CEA"/>
    <w:multiLevelType w:val="multilevel"/>
    <w:tmpl w:val="CBB6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5284389">
    <w:abstractNumId w:val="11"/>
  </w:num>
  <w:num w:numId="2" w16cid:durableId="744302948">
    <w:abstractNumId w:val="10"/>
  </w:num>
  <w:num w:numId="3" w16cid:durableId="1201429967">
    <w:abstractNumId w:val="1"/>
  </w:num>
  <w:num w:numId="4" w16cid:durableId="65762671">
    <w:abstractNumId w:val="3"/>
  </w:num>
  <w:num w:numId="5" w16cid:durableId="1418088501">
    <w:abstractNumId w:val="9"/>
  </w:num>
  <w:num w:numId="6" w16cid:durableId="1622804714">
    <w:abstractNumId w:val="7"/>
  </w:num>
  <w:num w:numId="7" w16cid:durableId="68768124">
    <w:abstractNumId w:val="0"/>
  </w:num>
  <w:num w:numId="8" w16cid:durableId="1150487663">
    <w:abstractNumId w:val="8"/>
  </w:num>
  <w:num w:numId="9" w16cid:durableId="1810632952">
    <w:abstractNumId w:val="4"/>
  </w:num>
  <w:num w:numId="10" w16cid:durableId="915433834">
    <w:abstractNumId w:val="2"/>
  </w:num>
  <w:num w:numId="11" w16cid:durableId="926186112">
    <w:abstractNumId w:val="5"/>
  </w:num>
  <w:num w:numId="12" w16cid:durableId="18280091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135C"/>
    <w:rsid w:val="000173AF"/>
    <w:rsid w:val="000C37DE"/>
    <w:rsid w:val="001032B6"/>
    <w:rsid w:val="00124F70"/>
    <w:rsid w:val="00226B1F"/>
    <w:rsid w:val="003779E6"/>
    <w:rsid w:val="003F7E39"/>
    <w:rsid w:val="00407AF8"/>
    <w:rsid w:val="00426180"/>
    <w:rsid w:val="00483D07"/>
    <w:rsid w:val="005300A8"/>
    <w:rsid w:val="005E430E"/>
    <w:rsid w:val="006E415E"/>
    <w:rsid w:val="007F56F7"/>
    <w:rsid w:val="008A1DC0"/>
    <w:rsid w:val="00A41B4C"/>
    <w:rsid w:val="00A706F6"/>
    <w:rsid w:val="00AF6F86"/>
    <w:rsid w:val="00B05F02"/>
    <w:rsid w:val="00B2135C"/>
    <w:rsid w:val="00B86477"/>
    <w:rsid w:val="00E10B38"/>
    <w:rsid w:val="00E942FB"/>
    <w:rsid w:val="00F51A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4E8A"/>
  <w15:chartTrackingRefBased/>
  <w15:docId w15:val="{37249DD4-EAA3-544A-BDC6-5070372BC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2135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2135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2135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2135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2135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2135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2135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2135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2135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2135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2135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2135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2135C"/>
    <w:rPr>
      <w:rFonts w:cstheme="majorBidi"/>
      <w:color w:val="0F4761" w:themeColor="accent1" w:themeShade="BF"/>
      <w:sz w:val="28"/>
      <w:szCs w:val="28"/>
    </w:rPr>
  </w:style>
  <w:style w:type="character" w:customStyle="1" w:styleId="50">
    <w:name w:val="标题 5 字符"/>
    <w:basedOn w:val="a0"/>
    <w:link w:val="5"/>
    <w:uiPriority w:val="9"/>
    <w:semiHidden/>
    <w:rsid w:val="00B2135C"/>
    <w:rPr>
      <w:rFonts w:cstheme="majorBidi"/>
      <w:color w:val="0F4761" w:themeColor="accent1" w:themeShade="BF"/>
      <w:sz w:val="24"/>
    </w:rPr>
  </w:style>
  <w:style w:type="character" w:customStyle="1" w:styleId="60">
    <w:name w:val="标题 6 字符"/>
    <w:basedOn w:val="a0"/>
    <w:link w:val="6"/>
    <w:uiPriority w:val="9"/>
    <w:semiHidden/>
    <w:rsid w:val="00B2135C"/>
    <w:rPr>
      <w:rFonts w:cstheme="majorBidi"/>
      <w:b/>
      <w:bCs/>
      <w:color w:val="0F4761" w:themeColor="accent1" w:themeShade="BF"/>
    </w:rPr>
  </w:style>
  <w:style w:type="character" w:customStyle="1" w:styleId="70">
    <w:name w:val="标题 7 字符"/>
    <w:basedOn w:val="a0"/>
    <w:link w:val="7"/>
    <w:uiPriority w:val="9"/>
    <w:semiHidden/>
    <w:rsid w:val="00B2135C"/>
    <w:rPr>
      <w:rFonts w:cstheme="majorBidi"/>
      <w:b/>
      <w:bCs/>
      <w:color w:val="595959" w:themeColor="text1" w:themeTint="A6"/>
    </w:rPr>
  </w:style>
  <w:style w:type="character" w:customStyle="1" w:styleId="80">
    <w:name w:val="标题 8 字符"/>
    <w:basedOn w:val="a0"/>
    <w:link w:val="8"/>
    <w:uiPriority w:val="9"/>
    <w:semiHidden/>
    <w:rsid w:val="00B2135C"/>
    <w:rPr>
      <w:rFonts w:cstheme="majorBidi"/>
      <w:color w:val="595959" w:themeColor="text1" w:themeTint="A6"/>
    </w:rPr>
  </w:style>
  <w:style w:type="character" w:customStyle="1" w:styleId="90">
    <w:name w:val="标题 9 字符"/>
    <w:basedOn w:val="a0"/>
    <w:link w:val="9"/>
    <w:uiPriority w:val="9"/>
    <w:semiHidden/>
    <w:rsid w:val="00B2135C"/>
    <w:rPr>
      <w:rFonts w:eastAsiaTheme="majorEastAsia" w:cstheme="majorBidi"/>
      <w:color w:val="595959" w:themeColor="text1" w:themeTint="A6"/>
    </w:rPr>
  </w:style>
  <w:style w:type="paragraph" w:styleId="a3">
    <w:name w:val="Title"/>
    <w:basedOn w:val="a"/>
    <w:next w:val="a"/>
    <w:link w:val="a4"/>
    <w:uiPriority w:val="10"/>
    <w:qFormat/>
    <w:rsid w:val="00B2135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2135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2135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2135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2135C"/>
    <w:pPr>
      <w:spacing w:before="160"/>
      <w:jc w:val="center"/>
    </w:pPr>
    <w:rPr>
      <w:i/>
      <w:iCs/>
      <w:color w:val="404040" w:themeColor="text1" w:themeTint="BF"/>
    </w:rPr>
  </w:style>
  <w:style w:type="character" w:customStyle="1" w:styleId="a8">
    <w:name w:val="引用 字符"/>
    <w:basedOn w:val="a0"/>
    <w:link w:val="a7"/>
    <w:uiPriority w:val="29"/>
    <w:rsid w:val="00B2135C"/>
    <w:rPr>
      <w:i/>
      <w:iCs/>
      <w:color w:val="404040" w:themeColor="text1" w:themeTint="BF"/>
    </w:rPr>
  </w:style>
  <w:style w:type="paragraph" w:styleId="a9">
    <w:name w:val="List Paragraph"/>
    <w:basedOn w:val="a"/>
    <w:uiPriority w:val="34"/>
    <w:qFormat/>
    <w:rsid w:val="00B2135C"/>
    <w:pPr>
      <w:ind w:left="720"/>
      <w:contextualSpacing/>
    </w:pPr>
  </w:style>
  <w:style w:type="character" w:styleId="aa">
    <w:name w:val="Intense Emphasis"/>
    <w:basedOn w:val="a0"/>
    <w:uiPriority w:val="21"/>
    <w:qFormat/>
    <w:rsid w:val="00B2135C"/>
    <w:rPr>
      <w:i/>
      <w:iCs/>
      <w:color w:val="0F4761" w:themeColor="accent1" w:themeShade="BF"/>
    </w:rPr>
  </w:style>
  <w:style w:type="paragraph" w:styleId="ab">
    <w:name w:val="Intense Quote"/>
    <w:basedOn w:val="a"/>
    <w:next w:val="a"/>
    <w:link w:val="ac"/>
    <w:uiPriority w:val="30"/>
    <w:qFormat/>
    <w:rsid w:val="00B21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2135C"/>
    <w:rPr>
      <w:i/>
      <w:iCs/>
      <w:color w:val="0F4761" w:themeColor="accent1" w:themeShade="BF"/>
    </w:rPr>
  </w:style>
  <w:style w:type="character" w:styleId="ad">
    <w:name w:val="Intense Reference"/>
    <w:basedOn w:val="a0"/>
    <w:uiPriority w:val="32"/>
    <w:qFormat/>
    <w:rsid w:val="00B2135C"/>
    <w:rPr>
      <w:b/>
      <w:bCs/>
      <w:smallCaps/>
      <w:color w:val="0F4761" w:themeColor="accent1" w:themeShade="BF"/>
      <w:spacing w:val="5"/>
    </w:rPr>
  </w:style>
  <w:style w:type="character" w:styleId="ae">
    <w:name w:val="Hyperlink"/>
    <w:basedOn w:val="a0"/>
    <w:uiPriority w:val="99"/>
    <w:unhideWhenUsed/>
    <w:rsid w:val="003779E6"/>
    <w:rPr>
      <w:color w:val="467886" w:themeColor="hyperlink"/>
      <w:u w:val="single"/>
    </w:rPr>
  </w:style>
  <w:style w:type="character" w:styleId="af">
    <w:name w:val="Unresolved Mention"/>
    <w:basedOn w:val="a0"/>
    <w:uiPriority w:val="99"/>
    <w:semiHidden/>
    <w:unhideWhenUsed/>
    <w:rsid w:val="003779E6"/>
    <w:rPr>
      <w:color w:val="605E5C"/>
      <w:shd w:val="clear" w:color="auto" w:fill="E1DFDD"/>
    </w:rPr>
  </w:style>
  <w:style w:type="paragraph" w:styleId="af0">
    <w:name w:val="Normal (Web)"/>
    <w:basedOn w:val="a"/>
    <w:uiPriority w:val="99"/>
    <w:unhideWhenUsed/>
    <w:rsid w:val="003779E6"/>
    <w:pPr>
      <w:widowControl/>
      <w:spacing w:before="100" w:beforeAutospacing="1" w:after="100" w:afterAutospacing="1" w:line="240" w:lineRule="auto"/>
    </w:pPr>
    <w:rPr>
      <w:rFonts w:ascii="宋体" w:eastAsia="宋体" w:hAnsi="宋体" w:cs="宋体"/>
      <w:kern w:val="0"/>
      <w:sz w:val="24"/>
      <w14:ligatures w14:val="none"/>
    </w:rPr>
  </w:style>
  <w:style w:type="character" w:styleId="af1">
    <w:name w:val="FollowedHyperlink"/>
    <w:basedOn w:val="a0"/>
    <w:uiPriority w:val="99"/>
    <w:semiHidden/>
    <w:unhideWhenUsed/>
    <w:rsid w:val="003779E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sciencedirect.com/science/article/pii/S1071581914001160"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link.springer.com/article/10.1007/s10648-019-09498-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ieeexplore.ieee.org/document/6758978" TargetMode="External"/><Relationship Id="rId5" Type="http://schemas.openxmlformats.org/officeDocument/2006/relationships/hyperlink" Target="mailto:mt5201@nyu.edu" TargetMode="External"/><Relationship Id="rId15" Type="http://schemas.openxmlformats.org/officeDocument/2006/relationships/theme" Target="theme/theme1.xml"/><Relationship Id="rId10" Type="http://schemas.openxmlformats.org/officeDocument/2006/relationships/hyperlink" Target="file:///Users/taomuqiao/hw25fall/Social%20Networking/%20https:/dl.acm.org/doi/10.1145/1979742.1979575"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9</Pages>
  <Words>2577</Words>
  <Characters>14694</Characters>
  <Application>Microsoft Office Word</Application>
  <DocSecurity>0</DocSecurity>
  <Lines>122</Lines>
  <Paragraphs>34</Paragraphs>
  <ScaleCrop>false</ScaleCrop>
  <Company/>
  <LinksUpToDate>false</LinksUpToDate>
  <CharactersWithSpaces>17237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Muqiao Tao</dc:creator>
  <cp:keywords/>
  <dc:description/>
  <cp:lastModifiedBy>Muqiao Tao</cp:lastModifiedBy>
  <cp:revision>4</cp:revision>
  <cp:lastPrinted>2025-12-12T03:08:00Z</cp:lastPrinted>
  <dcterms:created xsi:type="dcterms:W3CDTF">2025-12-17T03:46:00Z</dcterms:created>
  <dcterms:modified xsi:type="dcterms:W3CDTF">2025-12-17T04:31:00Z</dcterms:modified>
</cp:coreProperties>
</file>