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一、学生学分互认申请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操作方法：业务办理——学分互认申请——申请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1619250"/>
            <wp:effectExtent l="0" t="0" r="0" b="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二、学生界面，已修学分互认申请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操作方法：业务办理——学分互认申请——申请——点击（已修学分互认申请）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1304925"/>
            <wp:effectExtent l="0" t="0" r="0" b="952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（一）点击申请后可看到学期课程，选择需要申请的学期课程，点击下一步（如图）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2733675"/>
            <wp:effectExtent l="0" t="0" r="0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（二）选择被替代的已获得成绩课程（如图）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2495550"/>
            <wp:effectExtent l="0" t="0" r="0" b="0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（三）填写申请说明，提交附件说明，格式为压缩包ZIP，命名为姓名+学号+互认课程名称。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1638300"/>
            <wp:effectExtent l="0" t="0" r="0" b="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571500"/>
            <wp:effectExtent l="0" t="0" r="0" b="0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三、学生界面，未修学分互认申请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操作方法：业务办理——学分互认申请——申请——点击（未修学分互认申请）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1352550"/>
            <wp:effectExtent l="0" t="0" r="0" b="0"/>
            <wp:docPr id="1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（一）学生选择学分互认课程——下一步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2085975"/>
            <wp:effectExtent l="0" t="0" r="0" b="9525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（二）提交附件说明和申请说明，格式为压缩包ZIP，命名为姓名+学号+互认课程名称。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1638300"/>
            <wp:effectExtent l="0" t="0" r="0" b="0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三、学生界面，学分互认申请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操作方法：业务办理——学分互认申请——申请——点击（学分互认）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1647825"/>
            <wp:effectExtent l="0" t="0" r="0" b="9525"/>
            <wp:docPr id="3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（一）学生选择学分互认课程——下一步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2790825"/>
            <wp:effectExtent l="0" t="0" r="0" b="9525"/>
            <wp:docPr id="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dr w:val="none" w:color="auto" w:sz="0" w:space="0"/>
        </w:rPr>
        <w:t>（二）提交附件说明和申请说明，格式为压缩包ZIP，命名为姓名+学号+互认课程名称。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top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bdr w:val="none" w:color="1780AC" w:sz="0" w:space="0"/>
        </w:rPr>
        <w:drawing>
          <wp:inline distT="0" distB="0" distL="114300" distR="114300">
            <wp:extent cx="4762500" cy="2819400"/>
            <wp:effectExtent l="0" t="0" r="0" b="0"/>
            <wp:docPr id="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textAlignment w:val="top"/>
        <w:rPr>
          <w:rFonts w:hint="eastAsia" w:ascii="微软雅黑" w:hAnsi="微软雅黑" w:eastAsia="微软雅黑" w:cs="微软雅黑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zYmYzMjcyODJhMmY3OTg0MzQ5M2NlOWE4NTUwNWIifQ=="/>
  </w:docVars>
  <w:rsids>
    <w:rsidRoot w:val="00000000"/>
    <w:rsid w:val="0615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2024-01-11T07:10:42Z</dcterms:created>
  <dc:creator>Administrator</dc:creator>
  <cp:lastModifiedBy>『To＆未来』</cp:lastModifiedBy>
  <dcterms:modified xsi:type="dcterms:W3CDTF">2024-01-11T07:11:12Z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D2D12EE002A24866BD8E0FFD8E3C1882_12</vt:lpwstr>
  </property>
</Properties>
</file>