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D2BED" w14:textId="77777777" w:rsidR="006C5CD7" w:rsidRDefault="00000000">
      <w:r>
        <w:rPr>
          <w:noProof/>
        </w:rPr>
        <mc:AlternateContent>
          <mc:Choice Requires="wpg">
            <w:drawing>
              <wp:anchor distT="0" distB="0" distL="114300" distR="114300" simplePos="0" relativeHeight="251658240" behindDoc="0" locked="0" layoutInCell="1" hidden="0" allowOverlap="1" wp14:anchorId="11FE153C" wp14:editId="5B814695">
                <wp:simplePos x="0" y="0"/>
                <wp:positionH relativeFrom="page">
                  <wp:align>center</wp:align>
                </wp:positionH>
                <wp:positionV relativeFrom="page">
                  <wp:posOffset>0</wp:posOffset>
                </wp:positionV>
                <wp:extent cx="7315200" cy="1215390"/>
                <wp:effectExtent l="0" t="0" r="0" b="0"/>
                <wp:wrapNone/>
                <wp:docPr id="2" name="Group 2"/>
                <wp:cNvGraphicFramePr/>
                <a:graphic xmlns:a="http://schemas.openxmlformats.org/drawingml/2006/main">
                  <a:graphicData uri="http://schemas.microsoft.com/office/word/2010/wordprocessingGroup">
                    <wpg:wgp>
                      <wpg:cNvGrpSpPr/>
                      <wpg:grpSpPr>
                        <a:xfrm>
                          <a:off x="0" y="0"/>
                          <a:ext cx="7315200" cy="1215390"/>
                          <a:chOff x="1688400" y="3172300"/>
                          <a:chExt cx="7315200" cy="1215400"/>
                        </a:xfrm>
                      </wpg:grpSpPr>
                      <wpg:grpSp>
                        <wpg:cNvPr id="1" name="Group 1"/>
                        <wpg:cNvGrpSpPr/>
                        <wpg:grpSpPr>
                          <a:xfrm>
                            <a:off x="1688400" y="3172305"/>
                            <a:ext cx="7315200" cy="1215390"/>
                            <a:chOff x="0" y="0"/>
                            <a:chExt cx="7315200" cy="1215390"/>
                          </a:xfrm>
                        </wpg:grpSpPr>
                        <wps:wsp>
                          <wps:cNvPr id="3" name="Rectangle 3"/>
                          <wps:cNvSpPr/>
                          <wps:spPr>
                            <a:xfrm>
                              <a:off x="0" y="0"/>
                              <a:ext cx="7315200" cy="1215375"/>
                            </a:xfrm>
                            <a:prstGeom prst="rect">
                              <a:avLst/>
                            </a:prstGeom>
                            <a:noFill/>
                            <a:ln>
                              <a:noFill/>
                            </a:ln>
                          </wps:spPr>
                          <wps:txbx>
                            <w:txbxContent>
                              <w:p w14:paraId="5B6FEDAF" w14:textId="77777777" w:rsidR="006C5CD7" w:rsidRDefault="006C5CD7">
                                <w:pPr>
                                  <w:spacing w:after="0" w:line="240" w:lineRule="auto"/>
                                  <w:textDirection w:val="btLr"/>
                                </w:pPr>
                              </w:p>
                            </w:txbxContent>
                          </wps:txbx>
                          <wps:bodyPr spcFirstLastPara="1" wrap="square" lIns="91425" tIns="91425" rIns="91425" bIns="91425" anchor="ctr" anchorCtr="0">
                            <a:noAutofit/>
                          </wps:bodyPr>
                        </wps:wsp>
                        <wps:wsp>
                          <wps:cNvPr id="4" name="Freeform: Shape 4"/>
                          <wps:cNvSpPr/>
                          <wps:spPr>
                            <a:xfrm>
                              <a:off x="0" y="0"/>
                              <a:ext cx="7315200" cy="1129640"/>
                            </a:xfrm>
                            <a:custGeom>
                              <a:avLst/>
                              <a:gdLst/>
                              <a:ahLst/>
                              <a:cxnLst/>
                              <a:rect l="l" t="t" r="r" b="b"/>
                              <a:pathLst>
                                <a:path w="7315200" h="1129640" extrusionOk="0">
                                  <a:moveTo>
                                    <a:pt x="0" y="0"/>
                                  </a:moveTo>
                                  <a:lnTo>
                                    <a:pt x="7315200" y="0"/>
                                  </a:lnTo>
                                  <a:lnTo>
                                    <a:pt x="7315200" y="1129640"/>
                                  </a:lnTo>
                                  <a:lnTo>
                                    <a:pt x="3620757" y="733408"/>
                                  </a:lnTo>
                                  <a:lnTo>
                                    <a:pt x="0" y="1091540"/>
                                  </a:lnTo>
                                  <a:lnTo>
                                    <a:pt x="0" y="0"/>
                                  </a:lnTo>
                                  <a:close/>
                                </a:path>
                              </a:pathLst>
                            </a:custGeom>
                            <a:solidFill>
                              <a:srgbClr val="4472C4"/>
                            </a:solidFill>
                            <a:ln>
                              <a:noFill/>
                            </a:ln>
                          </wps:spPr>
                          <wps:bodyPr spcFirstLastPara="1" wrap="square" lIns="91425" tIns="91425" rIns="91425" bIns="91425" anchor="ctr" anchorCtr="0">
                            <a:noAutofit/>
                          </wps:bodyPr>
                        </wps:wsp>
                        <wps:wsp>
                          <wps:cNvPr id="5" name="Rectangle 5"/>
                          <wps:cNvSpPr/>
                          <wps:spPr>
                            <a:xfrm>
                              <a:off x="0" y="0"/>
                              <a:ext cx="7315200" cy="1215390"/>
                            </a:xfrm>
                            <a:prstGeom prst="rect">
                              <a:avLst/>
                            </a:prstGeom>
                            <a:solidFill>
                              <a:srgbClr val="FFFFFF"/>
                            </a:solidFill>
                            <a:ln>
                              <a:noFill/>
                            </a:ln>
                          </wps:spPr>
                          <wps:txbx>
                            <w:txbxContent>
                              <w:p w14:paraId="08A0E627" w14:textId="77777777" w:rsidR="006C5CD7" w:rsidRDefault="006C5CD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0</wp:posOffset>
                </wp:positionV>
                <wp:extent cx="7315200" cy="121539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315200" cy="121539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97DAD48" wp14:editId="356D4CE4">
                <wp:simplePos x="0" y="0"/>
                <wp:positionH relativeFrom="page">
                  <wp:align>center</wp:align>
                </wp:positionH>
                <wp:positionV relativeFrom="page">
                  <wp:posOffset>-4761</wp:posOffset>
                </wp:positionV>
                <wp:extent cx="7324725" cy="3648075"/>
                <wp:effectExtent l="0" t="0" r="0" b="0"/>
                <wp:wrapSquare wrapText="bothSides" distT="0" distB="0" distL="114300" distR="114300"/>
                <wp:docPr id="6" name="Freeform: Shape 6"/>
                <wp:cNvGraphicFramePr/>
                <a:graphic xmlns:a="http://schemas.openxmlformats.org/drawingml/2006/main">
                  <a:graphicData uri="http://schemas.microsoft.com/office/word/2010/wordprocessingShape">
                    <wps:wsp>
                      <wps:cNvSpPr/>
                      <wps:spPr>
                        <a:xfrm>
                          <a:off x="1688400" y="1960725"/>
                          <a:ext cx="7315200" cy="3638550"/>
                        </a:xfrm>
                        <a:custGeom>
                          <a:avLst/>
                          <a:gdLst/>
                          <a:ahLst/>
                          <a:cxnLst/>
                          <a:rect l="l" t="t" r="r" b="b"/>
                          <a:pathLst>
                            <a:path w="7315200" h="3638550" extrusionOk="0">
                              <a:moveTo>
                                <a:pt x="0" y="0"/>
                              </a:moveTo>
                              <a:lnTo>
                                <a:pt x="0" y="3638550"/>
                              </a:lnTo>
                              <a:lnTo>
                                <a:pt x="7315200" y="3638550"/>
                              </a:lnTo>
                              <a:lnTo>
                                <a:pt x="7315200" y="0"/>
                              </a:lnTo>
                              <a:close/>
                            </a:path>
                          </a:pathLst>
                        </a:custGeom>
                        <a:noFill/>
                        <a:ln>
                          <a:noFill/>
                        </a:ln>
                      </wps:spPr>
                      <wps:txbx>
                        <w:txbxContent>
                          <w:p w14:paraId="5C199B70" w14:textId="77777777" w:rsidR="006C5CD7" w:rsidRDefault="00000000">
                            <w:pPr>
                              <w:spacing w:line="258" w:lineRule="auto"/>
                              <w:jc w:val="right"/>
                              <w:textDirection w:val="btLr"/>
                            </w:pPr>
                            <w:r>
                              <w:rPr>
                                <w:smallCaps/>
                                <w:color w:val="4472C4"/>
                                <w:sz w:val="64"/>
                              </w:rPr>
                              <w:t>TD PI CONNECTOR</w:t>
                            </w:r>
                          </w:p>
                          <w:p w14:paraId="5D6D0C0D" w14:textId="77777777" w:rsidR="006C5CD7" w:rsidRDefault="00000000">
                            <w:pPr>
                              <w:spacing w:line="258" w:lineRule="auto"/>
                              <w:jc w:val="right"/>
                              <w:textDirection w:val="btLr"/>
                            </w:pPr>
                            <w:r>
                              <w:rPr>
                                <w:color w:val="404040"/>
                                <w:sz w:val="36"/>
                              </w:rPr>
                              <w:t>User Manual</w:t>
                            </w:r>
                          </w:p>
                        </w:txbxContent>
                      </wps:txbx>
                      <wps:bodyPr spcFirstLastPara="1" wrap="square" lIns="114300" tIns="0" rIns="114300" bIns="0" anchor="b"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-4761</wp:posOffset>
                </wp:positionV>
                <wp:extent cx="7324725" cy="364807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324725" cy="3648075"/>
                        </a:xfrm>
                        <a:prstGeom prst="rect"/>
                        <a:ln/>
                      </pic:spPr>
                    </pic:pic>
                  </a:graphicData>
                </a:graphic>
              </wp:anchor>
            </w:drawing>
          </mc:Fallback>
        </mc:AlternateContent>
      </w:r>
    </w:p>
    <w:p w14:paraId="490B0F12" w14:textId="77777777" w:rsidR="006C5CD7" w:rsidRDefault="00000000">
      <w:r>
        <w:br w:type="page"/>
      </w:r>
    </w:p>
    <w:p w14:paraId="484DF590" w14:textId="77777777" w:rsidR="006C5CD7" w:rsidRDefault="00000000">
      <w:pPr>
        <w:keepNext/>
        <w:keepLines/>
        <w:pBdr>
          <w:top w:val="nil"/>
          <w:left w:val="nil"/>
          <w:bottom w:val="nil"/>
          <w:right w:val="nil"/>
          <w:between w:val="nil"/>
        </w:pBdr>
        <w:spacing w:before="240" w:after="0"/>
        <w:rPr>
          <w:color w:val="2F5496"/>
          <w:sz w:val="32"/>
          <w:szCs w:val="32"/>
        </w:rPr>
      </w:pPr>
      <w:r>
        <w:rPr>
          <w:color w:val="2F5496"/>
          <w:sz w:val="32"/>
          <w:szCs w:val="32"/>
        </w:rPr>
        <w:lastRenderedPageBreak/>
        <w:t>Table of Contents</w:t>
      </w:r>
    </w:p>
    <w:sdt>
      <w:sdtPr>
        <w:id w:val="1520049965"/>
        <w:docPartObj>
          <w:docPartGallery w:val="Table of Contents"/>
          <w:docPartUnique/>
        </w:docPartObj>
      </w:sdtPr>
      <w:sdtContent>
        <w:p w14:paraId="71D26ED9" w14:textId="48D6A662" w:rsidR="006C5CD7" w:rsidRDefault="00000000">
          <w:pPr>
            <w:tabs>
              <w:tab w:val="right" w:pos="9360"/>
            </w:tabs>
            <w:spacing w:before="80" w:line="240" w:lineRule="auto"/>
            <w:rPr>
              <w:noProof/>
              <w:color w:val="000000"/>
            </w:rPr>
          </w:pPr>
          <w:r>
            <w:fldChar w:fldCharType="begin"/>
          </w:r>
          <w:r>
            <w:instrText xml:space="preserve"> TOC \h \u \z </w:instrText>
          </w:r>
          <w:r>
            <w:fldChar w:fldCharType="separate"/>
          </w:r>
          <w:hyperlink w:anchor="_gjdgxs">
            <w:r>
              <w:rPr>
                <w:noProof/>
                <w:color w:val="000000"/>
              </w:rPr>
              <w:t>1. Introduction</w:t>
            </w:r>
          </w:hyperlink>
          <w:r>
            <w:rPr>
              <w:noProof/>
              <w:color w:val="000000"/>
            </w:rPr>
            <w:tab/>
          </w:r>
          <w:r>
            <w:rPr>
              <w:noProof/>
            </w:rPr>
            <w:fldChar w:fldCharType="begin"/>
          </w:r>
          <w:r>
            <w:rPr>
              <w:noProof/>
            </w:rPr>
            <w:instrText xml:space="preserve"> PAGEREF _gjdgxs \h </w:instrText>
          </w:r>
          <w:r>
            <w:rPr>
              <w:noProof/>
            </w:rPr>
          </w:r>
          <w:r>
            <w:rPr>
              <w:noProof/>
            </w:rPr>
            <w:fldChar w:fldCharType="separate"/>
          </w:r>
          <w:r w:rsidR="004A5A71">
            <w:rPr>
              <w:noProof/>
            </w:rPr>
            <w:t>2</w:t>
          </w:r>
          <w:r>
            <w:rPr>
              <w:noProof/>
            </w:rPr>
            <w:fldChar w:fldCharType="end"/>
          </w:r>
        </w:p>
        <w:p w14:paraId="30F37D5C" w14:textId="5316CCD3" w:rsidR="006C5CD7" w:rsidRDefault="00000000">
          <w:pPr>
            <w:tabs>
              <w:tab w:val="right" w:pos="9360"/>
            </w:tabs>
            <w:spacing w:before="200" w:line="240" w:lineRule="auto"/>
            <w:rPr>
              <w:noProof/>
              <w:color w:val="000000"/>
            </w:rPr>
          </w:pPr>
          <w:hyperlink w:anchor="_30j0zll">
            <w:r>
              <w:rPr>
                <w:noProof/>
                <w:color w:val="000000"/>
              </w:rPr>
              <w:t>2. Installation</w:t>
            </w:r>
          </w:hyperlink>
          <w:r>
            <w:rPr>
              <w:noProof/>
              <w:color w:val="000000"/>
            </w:rPr>
            <w:tab/>
          </w:r>
          <w:r>
            <w:rPr>
              <w:noProof/>
            </w:rPr>
            <w:fldChar w:fldCharType="begin"/>
          </w:r>
          <w:r>
            <w:rPr>
              <w:noProof/>
            </w:rPr>
            <w:instrText xml:space="preserve"> PAGEREF _30j0zll \h </w:instrText>
          </w:r>
          <w:r>
            <w:rPr>
              <w:noProof/>
            </w:rPr>
          </w:r>
          <w:r>
            <w:rPr>
              <w:noProof/>
            </w:rPr>
            <w:fldChar w:fldCharType="separate"/>
          </w:r>
          <w:r w:rsidR="004A5A71">
            <w:rPr>
              <w:noProof/>
            </w:rPr>
            <w:t>3</w:t>
          </w:r>
          <w:r>
            <w:rPr>
              <w:noProof/>
            </w:rPr>
            <w:fldChar w:fldCharType="end"/>
          </w:r>
        </w:p>
        <w:p w14:paraId="081CF616" w14:textId="6816CACC" w:rsidR="006C5CD7" w:rsidRDefault="00000000">
          <w:pPr>
            <w:tabs>
              <w:tab w:val="right" w:pos="9360"/>
            </w:tabs>
            <w:spacing w:before="60" w:line="240" w:lineRule="auto"/>
            <w:ind w:left="360"/>
            <w:rPr>
              <w:noProof/>
              <w:color w:val="000000"/>
            </w:rPr>
          </w:pPr>
          <w:hyperlink w:anchor="_1fob9te">
            <w:r>
              <w:rPr>
                <w:noProof/>
                <w:color w:val="000000"/>
              </w:rPr>
              <w:t>2.1 Prerequisites</w:t>
            </w:r>
          </w:hyperlink>
          <w:r>
            <w:rPr>
              <w:noProof/>
              <w:color w:val="000000"/>
            </w:rPr>
            <w:tab/>
          </w:r>
          <w:r>
            <w:rPr>
              <w:noProof/>
            </w:rPr>
            <w:fldChar w:fldCharType="begin"/>
          </w:r>
          <w:r>
            <w:rPr>
              <w:noProof/>
            </w:rPr>
            <w:instrText xml:space="preserve"> PAGEREF _1fob9te \h </w:instrText>
          </w:r>
          <w:r>
            <w:rPr>
              <w:noProof/>
            </w:rPr>
          </w:r>
          <w:r>
            <w:rPr>
              <w:noProof/>
            </w:rPr>
            <w:fldChar w:fldCharType="separate"/>
          </w:r>
          <w:r w:rsidR="004A5A71">
            <w:rPr>
              <w:noProof/>
            </w:rPr>
            <w:t>3</w:t>
          </w:r>
          <w:r>
            <w:rPr>
              <w:noProof/>
            </w:rPr>
            <w:fldChar w:fldCharType="end"/>
          </w:r>
        </w:p>
        <w:p w14:paraId="5A195E4A" w14:textId="704C46C3" w:rsidR="006C5CD7" w:rsidRDefault="00000000">
          <w:pPr>
            <w:tabs>
              <w:tab w:val="right" w:pos="9360"/>
            </w:tabs>
            <w:spacing w:before="60" w:line="240" w:lineRule="auto"/>
            <w:ind w:left="360"/>
            <w:rPr>
              <w:noProof/>
              <w:color w:val="000000"/>
            </w:rPr>
          </w:pPr>
          <w:hyperlink w:anchor="_2et92p0">
            <w:r>
              <w:rPr>
                <w:noProof/>
                <w:color w:val="000000"/>
              </w:rPr>
              <w:t>2.2 Setup Wizard</w:t>
            </w:r>
          </w:hyperlink>
          <w:r>
            <w:rPr>
              <w:noProof/>
              <w:color w:val="000000"/>
            </w:rPr>
            <w:tab/>
          </w:r>
          <w:r>
            <w:rPr>
              <w:noProof/>
            </w:rPr>
            <w:fldChar w:fldCharType="begin"/>
          </w:r>
          <w:r>
            <w:rPr>
              <w:noProof/>
            </w:rPr>
            <w:instrText xml:space="preserve"> PAGEREF _2et92p0 \h </w:instrText>
          </w:r>
          <w:r>
            <w:rPr>
              <w:noProof/>
            </w:rPr>
          </w:r>
          <w:r>
            <w:rPr>
              <w:noProof/>
            </w:rPr>
            <w:fldChar w:fldCharType="separate"/>
          </w:r>
          <w:r w:rsidR="004A5A71">
            <w:rPr>
              <w:noProof/>
            </w:rPr>
            <w:t>3</w:t>
          </w:r>
          <w:r>
            <w:rPr>
              <w:noProof/>
            </w:rPr>
            <w:fldChar w:fldCharType="end"/>
          </w:r>
        </w:p>
        <w:p w14:paraId="1A4334D8" w14:textId="6612C827" w:rsidR="006C5CD7" w:rsidRDefault="00000000">
          <w:pPr>
            <w:tabs>
              <w:tab w:val="right" w:pos="9360"/>
            </w:tabs>
            <w:spacing w:before="200" w:line="240" w:lineRule="auto"/>
            <w:rPr>
              <w:noProof/>
              <w:color w:val="000000"/>
            </w:rPr>
          </w:pPr>
          <w:hyperlink w:anchor="_tyjcwt">
            <w:r>
              <w:rPr>
                <w:noProof/>
                <w:color w:val="000000"/>
              </w:rPr>
              <w:t>3. Setting up the configuration files</w:t>
            </w:r>
          </w:hyperlink>
          <w:r>
            <w:rPr>
              <w:noProof/>
              <w:color w:val="000000"/>
            </w:rPr>
            <w:tab/>
          </w:r>
          <w:r>
            <w:rPr>
              <w:noProof/>
            </w:rPr>
            <w:fldChar w:fldCharType="begin"/>
          </w:r>
          <w:r>
            <w:rPr>
              <w:noProof/>
            </w:rPr>
            <w:instrText xml:space="preserve"> PAGEREF _tyjcwt \h </w:instrText>
          </w:r>
          <w:r>
            <w:rPr>
              <w:noProof/>
            </w:rPr>
          </w:r>
          <w:r>
            <w:rPr>
              <w:noProof/>
            </w:rPr>
            <w:fldChar w:fldCharType="separate"/>
          </w:r>
          <w:r w:rsidR="004A5A71">
            <w:rPr>
              <w:noProof/>
            </w:rPr>
            <w:t>5</w:t>
          </w:r>
          <w:r>
            <w:rPr>
              <w:noProof/>
            </w:rPr>
            <w:fldChar w:fldCharType="end"/>
          </w:r>
        </w:p>
        <w:p w14:paraId="1F4F14E4" w14:textId="4C16E661" w:rsidR="006C5CD7" w:rsidRDefault="00000000">
          <w:pPr>
            <w:tabs>
              <w:tab w:val="right" w:pos="9360"/>
            </w:tabs>
            <w:spacing w:before="60" w:line="240" w:lineRule="auto"/>
            <w:ind w:left="360"/>
            <w:rPr>
              <w:noProof/>
              <w:color w:val="000000"/>
            </w:rPr>
          </w:pPr>
          <w:hyperlink w:anchor="_3dy6vkm">
            <w:r>
              <w:rPr>
                <w:noProof/>
                <w:color w:val="000000"/>
              </w:rPr>
              <w:t>3.1 TDPIConnector.Service.exe.config</w:t>
            </w:r>
          </w:hyperlink>
          <w:r>
            <w:rPr>
              <w:noProof/>
              <w:color w:val="000000"/>
            </w:rPr>
            <w:tab/>
          </w:r>
          <w:r>
            <w:rPr>
              <w:noProof/>
            </w:rPr>
            <w:fldChar w:fldCharType="begin"/>
          </w:r>
          <w:r>
            <w:rPr>
              <w:noProof/>
            </w:rPr>
            <w:instrText xml:space="preserve"> PAGEREF _3dy6vkm \h </w:instrText>
          </w:r>
          <w:r>
            <w:rPr>
              <w:noProof/>
            </w:rPr>
          </w:r>
          <w:r>
            <w:rPr>
              <w:noProof/>
            </w:rPr>
            <w:fldChar w:fldCharType="separate"/>
          </w:r>
          <w:r w:rsidR="004A5A71">
            <w:rPr>
              <w:noProof/>
            </w:rPr>
            <w:t>5</w:t>
          </w:r>
          <w:r>
            <w:rPr>
              <w:noProof/>
            </w:rPr>
            <w:fldChar w:fldCharType="end"/>
          </w:r>
        </w:p>
        <w:p w14:paraId="37E1412D" w14:textId="4EF9C73D" w:rsidR="006C5CD7" w:rsidRDefault="00000000">
          <w:pPr>
            <w:tabs>
              <w:tab w:val="right" w:pos="9360"/>
            </w:tabs>
            <w:spacing w:before="60" w:line="240" w:lineRule="auto"/>
            <w:ind w:left="360"/>
            <w:rPr>
              <w:noProof/>
              <w:color w:val="000000"/>
            </w:rPr>
          </w:pPr>
          <w:hyperlink w:anchor="_1t3h5sf">
            <w:r>
              <w:rPr>
                <w:noProof/>
                <w:color w:val="000000"/>
              </w:rPr>
              <w:t>3.2 log4net.config</w:t>
            </w:r>
          </w:hyperlink>
          <w:r>
            <w:rPr>
              <w:noProof/>
              <w:color w:val="000000"/>
            </w:rPr>
            <w:tab/>
          </w:r>
          <w:r>
            <w:rPr>
              <w:noProof/>
            </w:rPr>
            <w:fldChar w:fldCharType="begin"/>
          </w:r>
          <w:r>
            <w:rPr>
              <w:noProof/>
            </w:rPr>
            <w:instrText xml:space="preserve"> PAGEREF _1t3h5sf \h </w:instrText>
          </w:r>
          <w:r>
            <w:rPr>
              <w:noProof/>
            </w:rPr>
          </w:r>
          <w:r>
            <w:rPr>
              <w:noProof/>
            </w:rPr>
            <w:fldChar w:fldCharType="separate"/>
          </w:r>
          <w:r w:rsidR="004A5A71">
            <w:rPr>
              <w:noProof/>
            </w:rPr>
            <w:t>6</w:t>
          </w:r>
          <w:r>
            <w:rPr>
              <w:noProof/>
            </w:rPr>
            <w:fldChar w:fldCharType="end"/>
          </w:r>
        </w:p>
        <w:p w14:paraId="578E26B9" w14:textId="2A7256D0" w:rsidR="006C5CD7" w:rsidRDefault="00000000">
          <w:pPr>
            <w:tabs>
              <w:tab w:val="right" w:pos="9360"/>
            </w:tabs>
            <w:spacing w:before="200" w:line="240" w:lineRule="auto"/>
            <w:rPr>
              <w:noProof/>
              <w:color w:val="000000"/>
            </w:rPr>
          </w:pPr>
          <w:hyperlink w:anchor="_4d34og8">
            <w:r>
              <w:rPr>
                <w:noProof/>
                <w:color w:val="000000"/>
              </w:rPr>
              <w:t>4. PI Point and AF Element modes</w:t>
            </w:r>
          </w:hyperlink>
          <w:r>
            <w:rPr>
              <w:noProof/>
              <w:color w:val="000000"/>
            </w:rPr>
            <w:tab/>
          </w:r>
          <w:r>
            <w:rPr>
              <w:noProof/>
            </w:rPr>
            <w:fldChar w:fldCharType="begin"/>
          </w:r>
          <w:r>
            <w:rPr>
              <w:noProof/>
            </w:rPr>
            <w:instrText xml:space="preserve"> PAGEREF _4d34og8 \h </w:instrText>
          </w:r>
          <w:r>
            <w:rPr>
              <w:noProof/>
            </w:rPr>
          </w:r>
          <w:r>
            <w:rPr>
              <w:noProof/>
            </w:rPr>
            <w:fldChar w:fldCharType="separate"/>
          </w:r>
          <w:r w:rsidR="004A5A71">
            <w:rPr>
              <w:noProof/>
            </w:rPr>
            <w:t>7</w:t>
          </w:r>
          <w:r>
            <w:rPr>
              <w:noProof/>
            </w:rPr>
            <w:fldChar w:fldCharType="end"/>
          </w:r>
        </w:p>
        <w:p w14:paraId="03707D13" w14:textId="2640AFD2" w:rsidR="006C5CD7" w:rsidRDefault="00000000">
          <w:pPr>
            <w:tabs>
              <w:tab w:val="right" w:pos="9360"/>
            </w:tabs>
            <w:spacing w:before="60" w:line="240" w:lineRule="auto"/>
            <w:ind w:left="360"/>
            <w:rPr>
              <w:noProof/>
              <w:color w:val="000000"/>
            </w:rPr>
          </w:pPr>
          <w:hyperlink w:anchor="_17dp8vu">
            <w:r>
              <w:rPr>
                <w:noProof/>
                <w:color w:val="000000"/>
              </w:rPr>
              <w:t>4.1 PI Point Mode</w:t>
            </w:r>
          </w:hyperlink>
          <w:r>
            <w:rPr>
              <w:noProof/>
              <w:color w:val="000000"/>
            </w:rPr>
            <w:tab/>
          </w:r>
          <w:r>
            <w:rPr>
              <w:noProof/>
            </w:rPr>
            <w:fldChar w:fldCharType="begin"/>
          </w:r>
          <w:r>
            <w:rPr>
              <w:noProof/>
            </w:rPr>
            <w:instrText xml:space="preserve"> PAGEREF _17dp8vu \h </w:instrText>
          </w:r>
          <w:r>
            <w:rPr>
              <w:noProof/>
            </w:rPr>
          </w:r>
          <w:r>
            <w:rPr>
              <w:noProof/>
            </w:rPr>
            <w:fldChar w:fldCharType="separate"/>
          </w:r>
          <w:r w:rsidR="004A5A71">
            <w:rPr>
              <w:noProof/>
            </w:rPr>
            <w:t>7</w:t>
          </w:r>
          <w:r>
            <w:rPr>
              <w:noProof/>
            </w:rPr>
            <w:fldChar w:fldCharType="end"/>
          </w:r>
        </w:p>
        <w:p w14:paraId="0D7AEAAB" w14:textId="772D3787" w:rsidR="006C5CD7" w:rsidRDefault="00000000">
          <w:pPr>
            <w:tabs>
              <w:tab w:val="right" w:pos="9360"/>
            </w:tabs>
            <w:spacing w:before="60" w:line="240" w:lineRule="auto"/>
            <w:ind w:left="720"/>
            <w:rPr>
              <w:noProof/>
              <w:color w:val="000000"/>
            </w:rPr>
          </w:pPr>
          <w:hyperlink w:anchor="_3rdcrjn">
            <w:r>
              <w:rPr>
                <w:noProof/>
                <w:color w:val="000000"/>
              </w:rPr>
              <w:t>4.1.1 Points.csv (working with PI Points directly)</w:t>
            </w:r>
          </w:hyperlink>
          <w:r>
            <w:rPr>
              <w:noProof/>
              <w:color w:val="000000"/>
            </w:rPr>
            <w:tab/>
          </w:r>
          <w:r>
            <w:rPr>
              <w:noProof/>
            </w:rPr>
            <w:fldChar w:fldCharType="begin"/>
          </w:r>
          <w:r>
            <w:rPr>
              <w:noProof/>
            </w:rPr>
            <w:instrText xml:space="preserve"> PAGEREF _3rdcrjn \h </w:instrText>
          </w:r>
          <w:r>
            <w:rPr>
              <w:noProof/>
            </w:rPr>
          </w:r>
          <w:r>
            <w:rPr>
              <w:noProof/>
            </w:rPr>
            <w:fldChar w:fldCharType="separate"/>
          </w:r>
          <w:r w:rsidR="004A5A71">
            <w:rPr>
              <w:noProof/>
            </w:rPr>
            <w:t>7</w:t>
          </w:r>
          <w:r>
            <w:rPr>
              <w:noProof/>
            </w:rPr>
            <w:fldChar w:fldCharType="end"/>
          </w:r>
        </w:p>
        <w:p w14:paraId="3F894E67" w14:textId="79A3EE4E" w:rsidR="006C5CD7" w:rsidRDefault="00000000">
          <w:pPr>
            <w:tabs>
              <w:tab w:val="right" w:pos="9360"/>
            </w:tabs>
            <w:spacing w:before="60" w:line="240" w:lineRule="auto"/>
            <w:ind w:left="720"/>
            <w:rPr>
              <w:noProof/>
              <w:color w:val="000000"/>
            </w:rPr>
          </w:pPr>
          <w:hyperlink w:anchor="_26in1rg">
            <w:r>
              <w:rPr>
                <w:noProof/>
                <w:color w:val="000000"/>
              </w:rPr>
              <w:t>4.1.2 ElementTemplate1.csv (working with AF assets)</w:t>
            </w:r>
          </w:hyperlink>
          <w:r>
            <w:rPr>
              <w:noProof/>
              <w:color w:val="000000"/>
            </w:rPr>
            <w:tab/>
          </w:r>
          <w:r>
            <w:rPr>
              <w:noProof/>
            </w:rPr>
            <w:fldChar w:fldCharType="begin"/>
          </w:r>
          <w:r>
            <w:rPr>
              <w:noProof/>
            </w:rPr>
            <w:instrText xml:space="preserve"> PAGEREF _26in1rg \h </w:instrText>
          </w:r>
          <w:r>
            <w:rPr>
              <w:noProof/>
            </w:rPr>
          </w:r>
          <w:r>
            <w:rPr>
              <w:noProof/>
            </w:rPr>
            <w:fldChar w:fldCharType="separate"/>
          </w:r>
          <w:r w:rsidR="004A5A71">
            <w:rPr>
              <w:noProof/>
            </w:rPr>
            <w:t>7</w:t>
          </w:r>
          <w:r>
            <w:rPr>
              <w:noProof/>
            </w:rPr>
            <w:fldChar w:fldCharType="end"/>
          </w:r>
        </w:p>
        <w:p w14:paraId="1191ACAC" w14:textId="35C2395B" w:rsidR="006C5CD7" w:rsidRDefault="00000000">
          <w:pPr>
            <w:tabs>
              <w:tab w:val="right" w:pos="9360"/>
            </w:tabs>
            <w:spacing w:before="60" w:line="240" w:lineRule="auto"/>
            <w:ind w:left="360"/>
            <w:rPr>
              <w:noProof/>
              <w:color w:val="000000"/>
            </w:rPr>
          </w:pPr>
          <w:hyperlink w:anchor="_lnxbz9">
            <w:r>
              <w:rPr>
                <w:noProof/>
                <w:color w:val="000000"/>
              </w:rPr>
              <w:t>4.2 AF Element Mode</w:t>
            </w:r>
          </w:hyperlink>
          <w:r>
            <w:rPr>
              <w:noProof/>
              <w:color w:val="000000"/>
            </w:rPr>
            <w:tab/>
          </w:r>
          <w:r>
            <w:rPr>
              <w:noProof/>
            </w:rPr>
            <w:fldChar w:fldCharType="begin"/>
          </w:r>
          <w:r>
            <w:rPr>
              <w:noProof/>
            </w:rPr>
            <w:instrText xml:space="preserve"> PAGEREF _lnxbz9 \h </w:instrText>
          </w:r>
          <w:r>
            <w:rPr>
              <w:noProof/>
            </w:rPr>
          </w:r>
          <w:r>
            <w:rPr>
              <w:noProof/>
            </w:rPr>
            <w:fldChar w:fldCharType="separate"/>
          </w:r>
          <w:r w:rsidR="004A5A71">
            <w:rPr>
              <w:noProof/>
            </w:rPr>
            <w:t>8</w:t>
          </w:r>
          <w:r>
            <w:rPr>
              <w:noProof/>
            </w:rPr>
            <w:fldChar w:fldCharType="end"/>
          </w:r>
        </w:p>
        <w:p w14:paraId="1C9A0180" w14:textId="2412E7D3" w:rsidR="006C5CD7" w:rsidRDefault="00000000">
          <w:pPr>
            <w:tabs>
              <w:tab w:val="right" w:pos="9360"/>
            </w:tabs>
            <w:spacing w:before="60" w:line="240" w:lineRule="auto"/>
            <w:ind w:left="720"/>
            <w:rPr>
              <w:noProof/>
              <w:color w:val="000000"/>
            </w:rPr>
          </w:pPr>
          <w:hyperlink w:anchor="_35nkun2">
            <w:r>
              <w:rPr>
                <w:noProof/>
                <w:color w:val="000000"/>
              </w:rPr>
              <w:t>4.2.1 ElementTemplate2.csv (working with AF assets)</w:t>
            </w:r>
          </w:hyperlink>
          <w:r>
            <w:rPr>
              <w:noProof/>
              <w:color w:val="000000"/>
            </w:rPr>
            <w:tab/>
          </w:r>
          <w:r>
            <w:rPr>
              <w:noProof/>
            </w:rPr>
            <w:fldChar w:fldCharType="begin"/>
          </w:r>
          <w:r>
            <w:rPr>
              <w:noProof/>
            </w:rPr>
            <w:instrText xml:space="preserve"> PAGEREF _35nkun2 \h </w:instrText>
          </w:r>
          <w:r>
            <w:rPr>
              <w:noProof/>
            </w:rPr>
          </w:r>
          <w:r>
            <w:rPr>
              <w:noProof/>
            </w:rPr>
            <w:fldChar w:fldCharType="separate"/>
          </w:r>
          <w:r w:rsidR="004A5A71">
            <w:rPr>
              <w:noProof/>
            </w:rPr>
            <w:t>8</w:t>
          </w:r>
          <w:r>
            <w:rPr>
              <w:noProof/>
            </w:rPr>
            <w:fldChar w:fldCharType="end"/>
          </w:r>
        </w:p>
        <w:p w14:paraId="5B385C1F" w14:textId="15FD5408" w:rsidR="006C5CD7" w:rsidRDefault="00000000">
          <w:pPr>
            <w:tabs>
              <w:tab w:val="right" w:pos="9360"/>
            </w:tabs>
            <w:spacing w:before="200" w:line="240" w:lineRule="auto"/>
            <w:rPr>
              <w:noProof/>
              <w:color w:val="000000"/>
            </w:rPr>
          </w:pPr>
          <w:hyperlink w:anchor="_1ksv4uv">
            <w:r>
              <w:rPr>
                <w:noProof/>
                <w:color w:val="000000"/>
              </w:rPr>
              <w:t>5. CSV Point Builder</w:t>
            </w:r>
          </w:hyperlink>
          <w:r>
            <w:rPr>
              <w:noProof/>
              <w:color w:val="000000"/>
            </w:rPr>
            <w:tab/>
          </w:r>
          <w:r>
            <w:rPr>
              <w:noProof/>
            </w:rPr>
            <w:fldChar w:fldCharType="begin"/>
          </w:r>
          <w:r>
            <w:rPr>
              <w:noProof/>
            </w:rPr>
            <w:instrText xml:space="preserve"> PAGEREF _1ksv4uv \h </w:instrText>
          </w:r>
          <w:r>
            <w:rPr>
              <w:noProof/>
            </w:rPr>
          </w:r>
          <w:r>
            <w:rPr>
              <w:noProof/>
            </w:rPr>
            <w:fldChar w:fldCharType="separate"/>
          </w:r>
          <w:r w:rsidR="004A5A71">
            <w:rPr>
              <w:noProof/>
            </w:rPr>
            <w:t>9</w:t>
          </w:r>
          <w:r>
            <w:rPr>
              <w:noProof/>
            </w:rPr>
            <w:fldChar w:fldCharType="end"/>
          </w:r>
        </w:p>
        <w:p w14:paraId="1C32FC30" w14:textId="4AD852A6" w:rsidR="006C5CD7" w:rsidRDefault="00000000">
          <w:pPr>
            <w:tabs>
              <w:tab w:val="right" w:pos="9360"/>
            </w:tabs>
            <w:spacing w:before="200" w:line="240" w:lineRule="auto"/>
            <w:rPr>
              <w:noProof/>
              <w:color w:val="000000"/>
            </w:rPr>
          </w:pPr>
          <w:hyperlink w:anchor="_44sinio">
            <w:r>
              <w:rPr>
                <w:noProof/>
                <w:color w:val="000000"/>
              </w:rPr>
              <w:t>6. Backfill</w:t>
            </w:r>
          </w:hyperlink>
          <w:r>
            <w:rPr>
              <w:noProof/>
              <w:color w:val="000000"/>
            </w:rPr>
            <w:tab/>
          </w:r>
          <w:r>
            <w:rPr>
              <w:noProof/>
            </w:rPr>
            <w:fldChar w:fldCharType="begin"/>
          </w:r>
          <w:r>
            <w:rPr>
              <w:noProof/>
            </w:rPr>
            <w:instrText xml:space="preserve"> PAGEREF _44sinio \h </w:instrText>
          </w:r>
          <w:r>
            <w:rPr>
              <w:noProof/>
            </w:rPr>
          </w:r>
          <w:r>
            <w:rPr>
              <w:noProof/>
            </w:rPr>
            <w:fldChar w:fldCharType="separate"/>
          </w:r>
          <w:r w:rsidR="004A5A71">
            <w:rPr>
              <w:noProof/>
            </w:rPr>
            <w:t>10</w:t>
          </w:r>
          <w:r>
            <w:rPr>
              <w:noProof/>
            </w:rPr>
            <w:fldChar w:fldCharType="end"/>
          </w:r>
        </w:p>
        <w:p w14:paraId="6B0178A1" w14:textId="1CC07B97" w:rsidR="006C5CD7" w:rsidRDefault="00000000">
          <w:pPr>
            <w:tabs>
              <w:tab w:val="right" w:pos="9360"/>
            </w:tabs>
            <w:spacing w:before="60" w:line="240" w:lineRule="auto"/>
            <w:ind w:left="360"/>
            <w:rPr>
              <w:noProof/>
              <w:color w:val="000000"/>
            </w:rPr>
          </w:pPr>
          <w:hyperlink w:anchor="_2jxsxqh">
            <w:r>
              <w:rPr>
                <w:noProof/>
                <w:color w:val="000000"/>
              </w:rPr>
              <w:t>6.1 Backfill with TD Backfill</w:t>
            </w:r>
          </w:hyperlink>
          <w:r>
            <w:rPr>
              <w:noProof/>
              <w:color w:val="000000"/>
            </w:rPr>
            <w:tab/>
          </w:r>
          <w:r>
            <w:rPr>
              <w:noProof/>
            </w:rPr>
            <w:fldChar w:fldCharType="begin"/>
          </w:r>
          <w:r>
            <w:rPr>
              <w:noProof/>
            </w:rPr>
            <w:instrText xml:space="preserve"> PAGEREF _2jxsxqh \h </w:instrText>
          </w:r>
          <w:r>
            <w:rPr>
              <w:noProof/>
            </w:rPr>
          </w:r>
          <w:r>
            <w:rPr>
              <w:noProof/>
            </w:rPr>
            <w:fldChar w:fldCharType="separate"/>
          </w:r>
          <w:r w:rsidR="004A5A71">
            <w:rPr>
              <w:noProof/>
            </w:rPr>
            <w:t>10</w:t>
          </w:r>
          <w:r>
            <w:rPr>
              <w:noProof/>
            </w:rPr>
            <w:fldChar w:fldCharType="end"/>
          </w:r>
        </w:p>
        <w:p w14:paraId="327DA55C" w14:textId="2C069B23" w:rsidR="006C5CD7" w:rsidRDefault="00000000">
          <w:pPr>
            <w:tabs>
              <w:tab w:val="right" w:pos="9360"/>
            </w:tabs>
            <w:spacing w:before="60" w:line="240" w:lineRule="auto"/>
            <w:ind w:left="360"/>
            <w:rPr>
              <w:noProof/>
              <w:color w:val="000000"/>
            </w:rPr>
          </w:pPr>
          <w:hyperlink w:anchor="_z337ya">
            <w:r>
              <w:rPr>
                <w:noProof/>
                <w:color w:val="000000"/>
              </w:rPr>
              <w:t>6.2 Backfill with TD PI Connector</w:t>
            </w:r>
          </w:hyperlink>
          <w:r>
            <w:rPr>
              <w:noProof/>
              <w:color w:val="000000"/>
            </w:rPr>
            <w:tab/>
          </w:r>
          <w:r>
            <w:rPr>
              <w:noProof/>
            </w:rPr>
            <w:fldChar w:fldCharType="begin"/>
          </w:r>
          <w:r>
            <w:rPr>
              <w:noProof/>
            </w:rPr>
            <w:instrText xml:space="preserve"> PAGEREF _z337ya \h </w:instrText>
          </w:r>
          <w:r>
            <w:rPr>
              <w:noProof/>
            </w:rPr>
          </w:r>
          <w:r>
            <w:rPr>
              <w:noProof/>
            </w:rPr>
            <w:fldChar w:fldCharType="separate"/>
          </w:r>
          <w:r w:rsidR="004A5A71">
            <w:rPr>
              <w:noProof/>
            </w:rPr>
            <w:t>10</w:t>
          </w:r>
          <w:r>
            <w:rPr>
              <w:noProof/>
            </w:rPr>
            <w:fldChar w:fldCharType="end"/>
          </w:r>
        </w:p>
        <w:p w14:paraId="193D916B" w14:textId="507048D7" w:rsidR="006C5CD7" w:rsidRDefault="00000000">
          <w:pPr>
            <w:tabs>
              <w:tab w:val="right" w:pos="9360"/>
            </w:tabs>
            <w:spacing w:before="200" w:line="240" w:lineRule="auto"/>
            <w:rPr>
              <w:noProof/>
              <w:color w:val="000000"/>
            </w:rPr>
          </w:pPr>
          <w:hyperlink w:anchor="_3j2qqm3">
            <w:r>
              <w:rPr>
                <w:noProof/>
                <w:color w:val="000000"/>
              </w:rPr>
              <w:t>7. Monitoring &amp;&amp; Troubleshooting</w:t>
            </w:r>
          </w:hyperlink>
          <w:r>
            <w:rPr>
              <w:noProof/>
              <w:color w:val="000000"/>
            </w:rPr>
            <w:tab/>
          </w:r>
          <w:r>
            <w:rPr>
              <w:noProof/>
            </w:rPr>
            <w:fldChar w:fldCharType="begin"/>
          </w:r>
          <w:r>
            <w:rPr>
              <w:noProof/>
            </w:rPr>
            <w:instrText xml:space="preserve"> PAGEREF _3j2qqm3 \h </w:instrText>
          </w:r>
          <w:r>
            <w:rPr>
              <w:noProof/>
            </w:rPr>
          </w:r>
          <w:r>
            <w:rPr>
              <w:noProof/>
            </w:rPr>
            <w:fldChar w:fldCharType="separate"/>
          </w:r>
          <w:r w:rsidR="004A5A71">
            <w:rPr>
              <w:noProof/>
            </w:rPr>
            <w:t>11</w:t>
          </w:r>
          <w:r>
            <w:rPr>
              <w:noProof/>
            </w:rPr>
            <w:fldChar w:fldCharType="end"/>
          </w:r>
        </w:p>
        <w:p w14:paraId="6A0064EC" w14:textId="5889A24E" w:rsidR="006C5CD7" w:rsidRDefault="00000000">
          <w:pPr>
            <w:tabs>
              <w:tab w:val="right" w:pos="9360"/>
            </w:tabs>
            <w:spacing w:before="60" w:line="240" w:lineRule="auto"/>
            <w:ind w:left="360"/>
            <w:rPr>
              <w:noProof/>
              <w:color w:val="000000"/>
            </w:rPr>
          </w:pPr>
          <w:hyperlink w:anchor="_1y810tw">
            <w:r>
              <w:rPr>
                <w:noProof/>
                <w:color w:val="000000"/>
              </w:rPr>
              <w:t>7.1 Monitoring</w:t>
            </w:r>
          </w:hyperlink>
          <w:r>
            <w:rPr>
              <w:noProof/>
              <w:color w:val="000000"/>
            </w:rPr>
            <w:tab/>
          </w:r>
          <w:r>
            <w:rPr>
              <w:noProof/>
            </w:rPr>
            <w:fldChar w:fldCharType="begin"/>
          </w:r>
          <w:r>
            <w:rPr>
              <w:noProof/>
            </w:rPr>
            <w:instrText xml:space="preserve"> PAGEREF _1y810tw \h </w:instrText>
          </w:r>
          <w:r>
            <w:rPr>
              <w:noProof/>
            </w:rPr>
          </w:r>
          <w:r>
            <w:rPr>
              <w:noProof/>
            </w:rPr>
            <w:fldChar w:fldCharType="separate"/>
          </w:r>
          <w:r w:rsidR="004A5A71">
            <w:rPr>
              <w:noProof/>
            </w:rPr>
            <w:t>11</w:t>
          </w:r>
          <w:r>
            <w:rPr>
              <w:noProof/>
            </w:rPr>
            <w:fldChar w:fldCharType="end"/>
          </w:r>
        </w:p>
        <w:p w14:paraId="2C2CB4A3" w14:textId="636BDFC2" w:rsidR="006C5CD7" w:rsidRDefault="00000000">
          <w:pPr>
            <w:tabs>
              <w:tab w:val="right" w:pos="9360"/>
            </w:tabs>
            <w:spacing w:before="60" w:line="240" w:lineRule="auto"/>
            <w:ind w:left="360"/>
            <w:rPr>
              <w:noProof/>
              <w:color w:val="000000"/>
            </w:rPr>
          </w:pPr>
          <w:hyperlink w:anchor="_4i7ojhp">
            <w:r>
              <w:rPr>
                <w:noProof/>
                <w:color w:val="000000"/>
              </w:rPr>
              <w:t>7.2 Logs</w:t>
            </w:r>
          </w:hyperlink>
          <w:r>
            <w:rPr>
              <w:noProof/>
              <w:color w:val="000000"/>
            </w:rPr>
            <w:tab/>
          </w:r>
          <w:r>
            <w:rPr>
              <w:noProof/>
            </w:rPr>
            <w:fldChar w:fldCharType="begin"/>
          </w:r>
          <w:r>
            <w:rPr>
              <w:noProof/>
            </w:rPr>
            <w:instrText xml:space="preserve"> PAGEREF _4i7ojhp \h </w:instrText>
          </w:r>
          <w:r>
            <w:rPr>
              <w:noProof/>
            </w:rPr>
          </w:r>
          <w:r>
            <w:rPr>
              <w:noProof/>
            </w:rPr>
            <w:fldChar w:fldCharType="separate"/>
          </w:r>
          <w:r w:rsidR="004A5A71">
            <w:rPr>
              <w:noProof/>
            </w:rPr>
            <w:t>12</w:t>
          </w:r>
          <w:r>
            <w:rPr>
              <w:noProof/>
            </w:rPr>
            <w:fldChar w:fldCharType="end"/>
          </w:r>
        </w:p>
        <w:p w14:paraId="4A1A9134" w14:textId="7A008C9A" w:rsidR="006C5CD7" w:rsidRDefault="00000000">
          <w:pPr>
            <w:tabs>
              <w:tab w:val="right" w:pos="9360"/>
            </w:tabs>
            <w:spacing w:before="60" w:line="240" w:lineRule="auto"/>
            <w:ind w:left="360"/>
            <w:rPr>
              <w:noProof/>
              <w:color w:val="000000"/>
            </w:rPr>
          </w:pPr>
          <w:hyperlink w:anchor="_2xcytpi">
            <w:r>
              <w:rPr>
                <w:noProof/>
                <w:color w:val="000000"/>
              </w:rPr>
              <w:t>7.3 Exceptions</w:t>
            </w:r>
          </w:hyperlink>
          <w:r>
            <w:rPr>
              <w:noProof/>
              <w:color w:val="000000"/>
            </w:rPr>
            <w:tab/>
          </w:r>
          <w:r>
            <w:rPr>
              <w:noProof/>
            </w:rPr>
            <w:fldChar w:fldCharType="begin"/>
          </w:r>
          <w:r>
            <w:rPr>
              <w:noProof/>
            </w:rPr>
            <w:instrText xml:space="preserve"> PAGEREF _2xcytpi \h </w:instrText>
          </w:r>
          <w:r>
            <w:rPr>
              <w:noProof/>
            </w:rPr>
          </w:r>
          <w:r>
            <w:rPr>
              <w:noProof/>
            </w:rPr>
            <w:fldChar w:fldCharType="separate"/>
          </w:r>
          <w:r w:rsidR="004A5A71">
            <w:rPr>
              <w:noProof/>
            </w:rPr>
            <w:t>12</w:t>
          </w:r>
          <w:r>
            <w:rPr>
              <w:noProof/>
            </w:rPr>
            <w:fldChar w:fldCharType="end"/>
          </w:r>
        </w:p>
        <w:p w14:paraId="7841565F" w14:textId="06529A1C" w:rsidR="006C5CD7" w:rsidRDefault="00000000">
          <w:pPr>
            <w:tabs>
              <w:tab w:val="right" w:pos="9360"/>
            </w:tabs>
            <w:spacing w:before="200" w:after="80" w:line="240" w:lineRule="auto"/>
            <w:rPr>
              <w:color w:val="000000"/>
            </w:rPr>
          </w:pPr>
          <w:hyperlink w:anchor="_1ci93xb">
            <w:r>
              <w:rPr>
                <w:noProof/>
                <w:color w:val="000000"/>
              </w:rPr>
              <w:t>8. TDengine Support</w:t>
            </w:r>
          </w:hyperlink>
          <w:r>
            <w:rPr>
              <w:noProof/>
              <w:color w:val="000000"/>
            </w:rPr>
            <w:tab/>
          </w:r>
          <w:r>
            <w:rPr>
              <w:noProof/>
            </w:rPr>
            <w:fldChar w:fldCharType="begin"/>
          </w:r>
          <w:r>
            <w:rPr>
              <w:noProof/>
            </w:rPr>
            <w:instrText xml:space="preserve"> PAGEREF _1ci93xb \h </w:instrText>
          </w:r>
          <w:r>
            <w:rPr>
              <w:noProof/>
            </w:rPr>
          </w:r>
          <w:r>
            <w:rPr>
              <w:noProof/>
            </w:rPr>
            <w:fldChar w:fldCharType="separate"/>
          </w:r>
          <w:r w:rsidR="004A5A71">
            <w:rPr>
              <w:noProof/>
            </w:rPr>
            <w:t>13</w:t>
          </w:r>
          <w:r>
            <w:rPr>
              <w:noProof/>
            </w:rPr>
            <w:fldChar w:fldCharType="end"/>
          </w:r>
          <w:r>
            <w:fldChar w:fldCharType="end"/>
          </w:r>
        </w:p>
      </w:sdtContent>
    </w:sdt>
    <w:p w14:paraId="7D9B7C95" w14:textId="77777777" w:rsidR="006C5CD7" w:rsidRDefault="00000000">
      <w:pPr>
        <w:rPr>
          <w:sz w:val="56"/>
          <w:szCs w:val="56"/>
        </w:rPr>
      </w:pPr>
      <w:r>
        <w:br w:type="page"/>
      </w:r>
    </w:p>
    <w:p w14:paraId="51076CEB" w14:textId="77777777" w:rsidR="006C5CD7" w:rsidRDefault="00000000">
      <w:pPr>
        <w:pStyle w:val="Heading1"/>
        <w:numPr>
          <w:ilvl w:val="0"/>
          <w:numId w:val="1"/>
        </w:numPr>
        <w:ind w:left="360"/>
      </w:pPr>
      <w:bookmarkStart w:id="0" w:name="_gjdgxs" w:colFirst="0" w:colLast="0"/>
      <w:bookmarkEnd w:id="0"/>
      <w:r>
        <w:lastRenderedPageBreak/>
        <w:t xml:space="preserve">Introduction </w:t>
      </w:r>
    </w:p>
    <w:p w14:paraId="24EA58E7" w14:textId="77777777" w:rsidR="006C5CD7" w:rsidRDefault="006C5CD7"/>
    <w:p w14:paraId="4D614E1D" w14:textId="77777777" w:rsidR="006C5CD7" w:rsidRDefault="00000000">
      <w:r>
        <w:t xml:space="preserve">The TD PI Connector is a Windows Service that syncs data from the PI System to </w:t>
      </w:r>
      <w:proofErr w:type="spellStart"/>
      <w:r>
        <w:t>TDengine</w:t>
      </w:r>
      <w:proofErr w:type="spellEnd"/>
      <w:r>
        <w:t xml:space="preserve">. After installing, configuring and starting the TD PI Connector service, the necessary tables will be automatically created in </w:t>
      </w:r>
      <w:proofErr w:type="spellStart"/>
      <w:r>
        <w:t>TDengine</w:t>
      </w:r>
      <w:proofErr w:type="spellEnd"/>
      <w:r>
        <w:t xml:space="preserve"> and the connector will start syncing data from the PI system to </w:t>
      </w:r>
      <w:proofErr w:type="spellStart"/>
      <w:r>
        <w:t>TDengine</w:t>
      </w:r>
      <w:proofErr w:type="spellEnd"/>
      <w:r>
        <w:t xml:space="preserve">. The TD PI Connector is compatible with </w:t>
      </w:r>
      <w:proofErr w:type="spellStart"/>
      <w:r>
        <w:t>TDengine</w:t>
      </w:r>
      <w:proofErr w:type="spellEnd"/>
      <w:r>
        <w:t xml:space="preserve"> Cloud and a local </w:t>
      </w:r>
      <w:proofErr w:type="spellStart"/>
      <w:r>
        <w:t>TDengine</w:t>
      </w:r>
      <w:proofErr w:type="spellEnd"/>
      <w:r>
        <w:t xml:space="preserve"> cluster hosted on-premise.</w:t>
      </w:r>
    </w:p>
    <w:p w14:paraId="28FE9138" w14:textId="77777777" w:rsidR="006C5CD7" w:rsidRDefault="00000000">
      <w:r>
        <w:t xml:space="preserve">Before starting the connector for the first time, you have the option of using the backfill utility to backfill historic data. When the connector starts, it will sync data from the PI system to </w:t>
      </w:r>
      <w:proofErr w:type="spellStart"/>
      <w:r>
        <w:t>TDengine</w:t>
      </w:r>
      <w:proofErr w:type="spellEnd"/>
      <w:r>
        <w:t xml:space="preserve">, if there is prior data in </w:t>
      </w:r>
      <w:proofErr w:type="spellStart"/>
      <w:r>
        <w:t>TDengine</w:t>
      </w:r>
      <w:proofErr w:type="spellEnd"/>
      <w:r>
        <w:t xml:space="preserve"> either from a backfill or because the connector was running previously, the connector will retrieve the latest row from each table and backfill any missing data. This feature allows for seamless syncing data and should avoid most data gaps.</w:t>
      </w:r>
    </w:p>
    <w:p w14:paraId="4915CD49" w14:textId="77777777" w:rsidR="006C5CD7" w:rsidRDefault="00000000">
      <w:r>
        <w:t>There are some applications that are installed together with the TD PI Connector:</w:t>
      </w:r>
    </w:p>
    <w:p w14:paraId="64714F58" w14:textId="77777777" w:rsidR="006C5CD7" w:rsidRDefault="00000000">
      <w:pPr>
        <w:numPr>
          <w:ilvl w:val="0"/>
          <w:numId w:val="5"/>
        </w:numPr>
        <w:pBdr>
          <w:top w:val="nil"/>
          <w:left w:val="nil"/>
          <w:bottom w:val="nil"/>
          <w:right w:val="nil"/>
          <w:between w:val="nil"/>
        </w:pBdr>
        <w:spacing w:after="0"/>
      </w:pPr>
      <w:r>
        <w:rPr>
          <w:color w:val="000000"/>
        </w:rPr>
        <w:t xml:space="preserve">CSV Point Builder: a Windows Form application that makes it easy for the user to select the PI Point list </w:t>
      </w:r>
      <w:r>
        <w:t xml:space="preserve">for which </w:t>
      </w:r>
      <w:r>
        <w:rPr>
          <w:color w:val="000000"/>
        </w:rPr>
        <w:t xml:space="preserve">data is sent to </w:t>
      </w:r>
      <w:proofErr w:type="spellStart"/>
      <w:r>
        <w:rPr>
          <w:color w:val="000000"/>
        </w:rPr>
        <w:t>TD</w:t>
      </w:r>
      <w:r>
        <w:t>e</w:t>
      </w:r>
      <w:r>
        <w:rPr>
          <w:color w:val="000000"/>
        </w:rPr>
        <w:t>ngine</w:t>
      </w:r>
      <w:proofErr w:type="spellEnd"/>
      <w:r>
        <w:rPr>
          <w:color w:val="000000"/>
        </w:rPr>
        <w:t>.</w:t>
      </w:r>
    </w:p>
    <w:p w14:paraId="69FDDD66" w14:textId="77777777" w:rsidR="006C5CD7" w:rsidRDefault="00000000">
      <w:pPr>
        <w:numPr>
          <w:ilvl w:val="0"/>
          <w:numId w:val="5"/>
        </w:numPr>
        <w:pBdr>
          <w:top w:val="nil"/>
          <w:left w:val="nil"/>
          <w:bottom w:val="nil"/>
          <w:right w:val="nil"/>
          <w:between w:val="nil"/>
        </w:pBdr>
      </w:pPr>
      <w:proofErr w:type="spellStart"/>
      <w:r>
        <w:rPr>
          <w:color w:val="000000"/>
        </w:rPr>
        <w:t>TDBackfill</w:t>
      </w:r>
      <w:proofErr w:type="spellEnd"/>
      <w:r>
        <w:rPr>
          <w:color w:val="000000"/>
        </w:rPr>
        <w:t xml:space="preserve">: a Console Application to backfill old data to </w:t>
      </w:r>
      <w:proofErr w:type="spellStart"/>
      <w:r>
        <w:rPr>
          <w:color w:val="000000"/>
        </w:rPr>
        <w:t>TD</w:t>
      </w:r>
      <w:r>
        <w:t>e</w:t>
      </w:r>
      <w:r>
        <w:rPr>
          <w:color w:val="000000"/>
        </w:rPr>
        <w:t>ngine</w:t>
      </w:r>
      <w:proofErr w:type="spellEnd"/>
      <w:r>
        <w:rPr>
          <w:color w:val="000000"/>
        </w:rPr>
        <w:t xml:space="preserve">. </w:t>
      </w:r>
    </w:p>
    <w:p w14:paraId="4B238A9D" w14:textId="77777777" w:rsidR="006C5CD7" w:rsidRDefault="00000000">
      <w:r>
        <w:t xml:space="preserve">The TD PI Connector works using PI Point Mode or AF Element Mode. PI Point mode creates one </w:t>
      </w:r>
      <w:proofErr w:type="spellStart"/>
      <w:r>
        <w:t>TDengine</w:t>
      </w:r>
      <w:proofErr w:type="spellEnd"/>
      <w:r>
        <w:t xml:space="preserve"> table per PI Point/AF Attribute and the AF Element mode creates a table per AF Element.</w:t>
      </w:r>
    </w:p>
    <w:p w14:paraId="2D898CD7" w14:textId="77777777" w:rsidR="006C5CD7" w:rsidRDefault="00000000">
      <w:r>
        <w:t xml:space="preserve">The following sections of this user manual provide more details about the product. </w:t>
      </w:r>
    </w:p>
    <w:p w14:paraId="10ECEBDA" w14:textId="77777777" w:rsidR="006C5CD7" w:rsidRDefault="006C5CD7"/>
    <w:p w14:paraId="6C20B234" w14:textId="77777777" w:rsidR="006C5CD7" w:rsidRDefault="006C5CD7"/>
    <w:p w14:paraId="3D6174F2" w14:textId="77777777" w:rsidR="006C5CD7" w:rsidRDefault="006C5CD7"/>
    <w:p w14:paraId="5ED02BB9" w14:textId="77777777" w:rsidR="006C5CD7" w:rsidRDefault="00000000">
      <w:r>
        <w:br w:type="page"/>
      </w:r>
    </w:p>
    <w:p w14:paraId="732A40CE" w14:textId="77777777" w:rsidR="006C5CD7" w:rsidRDefault="00000000">
      <w:pPr>
        <w:pStyle w:val="Heading1"/>
        <w:numPr>
          <w:ilvl w:val="0"/>
          <w:numId w:val="1"/>
        </w:numPr>
        <w:ind w:left="360"/>
      </w:pPr>
      <w:bookmarkStart w:id="1" w:name="_30j0zll" w:colFirst="0" w:colLast="0"/>
      <w:bookmarkEnd w:id="1"/>
      <w:r>
        <w:lastRenderedPageBreak/>
        <w:t xml:space="preserve">Installation </w:t>
      </w:r>
    </w:p>
    <w:p w14:paraId="37050E8E" w14:textId="77777777" w:rsidR="006C5CD7" w:rsidRDefault="006C5CD7"/>
    <w:p w14:paraId="580C30D5" w14:textId="77777777" w:rsidR="006C5CD7" w:rsidRDefault="00000000">
      <w:pPr>
        <w:pStyle w:val="Heading2"/>
      </w:pPr>
      <w:bookmarkStart w:id="2" w:name="_1fob9te" w:colFirst="0" w:colLast="0"/>
      <w:bookmarkEnd w:id="2"/>
      <w:r>
        <w:t>2.1 Prerequisites</w:t>
      </w:r>
    </w:p>
    <w:p w14:paraId="66BA2DA6" w14:textId="77777777" w:rsidR="006C5CD7" w:rsidRDefault="00000000">
      <w:r>
        <w:t>The prerequisites to install TD PI Connector are below:</w:t>
      </w:r>
    </w:p>
    <w:p w14:paraId="0F762415" w14:textId="77777777" w:rsidR="006C5CD7" w:rsidRDefault="00000000">
      <w:pPr>
        <w:numPr>
          <w:ilvl w:val="0"/>
          <w:numId w:val="8"/>
        </w:numPr>
        <w:pBdr>
          <w:top w:val="nil"/>
          <w:left w:val="nil"/>
          <w:bottom w:val="nil"/>
          <w:right w:val="nil"/>
          <w:between w:val="nil"/>
        </w:pBdr>
        <w:spacing w:after="0"/>
      </w:pPr>
      <w:r>
        <w:rPr>
          <w:color w:val="000000"/>
        </w:rPr>
        <w:t>.NET Framework 4.7.2+</w:t>
      </w:r>
    </w:p>
    <w:p w14:paraId="4252E6E3" w14:textId="77777777" w:rsidR="006C5CD7" w:rsidRDefault="00000000">
      <w:pPr>
        <w:numPr>
          <w:ilvl w:val="0"/>
          <w:numId w:val="8"/>
        </w:numPr>
        <w:pBdr>
          <w:top w:val="nil"/>
          <w:left w:val="nil"/>
          <w:bottom w:val="nil"/>
          <w:right w:val="nil"/>
          <w:between w:val="nil"/>
        </w:pBdr>
        <w:spacing w:after="0"/>
      </w:pPr>
      <w:r>
        <w:rPr>
          <w:color w:val="000000"/>
        </w:rPr>
        <w:t>PI AF Client 2018+</w:t>
      </w:r>
    </w:p>
    <w:p w14:paraId="01706138" w14:textId="77777777" w:rsidR="006C5CD7" w:rsidRDefault="00000000">
      <w:pPr>
        <w:numPr>
          <w:ilvl w:val="0"/>
          <w:numId w:val="8"/>
        </w:numPr>
        <w:pBdr>
          <w:top w:val="nil"/>
          <w:left w:val="nil"/>
          <w:bottom w:val="nil"/>
          <w:right w:val="nil"/>
          <w:between w:val="nil"/>
        </w:pBdr>
      </w:pPr>
      <w:bookmarkStart w:id="3" w:name="_3znysh7" w:colFirst="0" w:colLast="0"/>
      <w:bookmarkEnd w:id="3"/>
      <w:r>
        <w:t xml:space="preserve">An account to </w:t>
      </w:r>
      <w:proofErr w:type="spellStart"/>
      <w:r>
        <w:t>TDengine</w:t>
      </w:r>
      <w:proofErr w:type="spellEnd"/>
      <w:r>
        <w:t xml:space="preserve"> Cloud or a local install of </w:t>
      </w:r>
      <w:r>
        <w:rPr>
          <w:color w:val="000000"/>
        </w:rPr>
        <w:t>TD Engine 3.0.1.5+</w:t>
      </w:r>
    </w:p>
    <w:p w14:paraId="4F4E5126" w14:textId="77777777" w:rsidR="006C5CD7" w:rsidRDefault="00000000">
      <w:pPr>
        <w:pStyle w:val="Heading2"/>
      </w:pPr>
      <w:bookmarkStart w:id="4" w:name="_2et92p0" w:colFirst="0" w:colLast="0"/>
      <w:bookmarkEnd w:id="4"/>
      <w:r>
        <w:t>2.2 Setup Wizard</w:t>
      </w:r>
    </w:p>
    <w:p w14:paraId="0A8BF44D" w14:textId="77777777" w:rsidR="006C5CD7" w:rsidRDefault="006C5CD7"/>
    <w:p w14:paraId="3627F694" w14:textId="77777777" w:rsidR="006C5CD7" w:rsidRDefault="00000000">
      <w:r>
        <w:t>This will install TD PI Connector as a Windows Service.</w:t>
      </w:r>
    </w:p>
    <w:p w14:paraId="362B65FB" w14:textId="77777777" w:rsidR="006C5CD7" w:rsidRDefault="00000000">
      <w:r>
        <w:t xml:space="preserve">2.2.1 Download TDengine.Setup.msi and run it with admin privileges. </w:t>
      </w:r>
    </w:p>
    <w:p w14:paraId="39F41C56" w14:textId="77777777" w:rsidR="006C5CD7" w:rsidRDefault="00000000">
      <w:r>
        <w:t xml:space="preserve">2.2.2 The TD PI Connector Wizard will appear. </w:t>
      </w:r>
    </w:p>
    <w:p w14:paraId="64EFD406" w14:textId="77777777" w:rsidR="006C5CD7" w:rsidRDefault="00000000">
      <w:r>
        <w:t>2.2.3 Click on “Next”.</w:t>
      </w:r>
    </w:p>
    <w:p w14:paraId="5FA5E0A4" w14:textId="77777777" w:rsidR="006C5CD7" w:rsidRDefault="006C5CD7"/>
    <w:p w14:paraId="79A7D415" w14:textId="77777777" w:rsidR="006C5CD7" w:rsidRDefault="00000000">
      <w:pPr>
        <w:jc w:val="center"/>
      </w:pPr>
      <w:r>
        <w:rPr>
          <w:noProof/>
        </w:rPr>
        <w:drawing>
          <wp:inline distT="0" distB="0" distL="0" distR="0" wp14:anchorId="3D2BA756" wp14:editId="4EBF6648">
            <wp:extent cx="3659015" cy="2999072"/>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59015" cy="2999072"/>
                    </a:xfrm>
                    <a:prstGeom prst="rect">
                      <a:avLst/>
                    </a:prstGeom>
                    <a:ln/>
                  </pic:spPr>
                </pic:pic>
              </a:graphicData>
            </a:graphic>
          </wp:inline>
        </w:drawing>
      </w:r>
    </w:p>
    <w:p w14:paraId="36802809" w14:textId="77777777" w:rsidR="006C5CD7" w:rsidRDefault="00000000">
      <w:pPr>
        <w:jc w:val="center"/>
        <w:rPr>
          <w:sz w:val="20"/>
          <w:szCs w:val="20"/>
        </w:rPr>
      </w:pPr>
      <w:r>
        <w:rPr>
          <w:sz w:val="20"/>
          <w:szCs w:val="20"/>
        </w:rPr>
        <w:t>Figure 1 – TD PI Connector Setup Wizard</w:t>
      </w:r>
    </w:p>
    <w:p w14:paraId="6D8CA53A" w14:textId="77777777" w:rsidR="006C5CD7" w:rsidRDefault="006C5CD7">
      <w:pPr>
        <w:jc w:val="center"/>
      </w:pPr>
    </w:p>
    <w:p w14:paraId="47AB989B" w14:textId="77777777" w:rsidR="006C5CD7" w:rsidRDefault="00000000">
      <w:r>
        <w:t>2.2.4 Select the folder in which the application will be installed. By default, the folder is “C:\Program Files (x</w:t>
      </w:r>
      <w:proofErr w:type="gramStart"/>
      <w:r>
        <w:t>86)\</w:t>
      </w:r>
      <w:proofErr w:type="gramEnd"/>
      <w:r>
        <w:t xml:space="preserve">TD PI Connector”. </w:t>
      </w:r>
    </w:p>
    <w:p w14:paraId="1D0A59F0" w14:textId="77777777" w:rsidR="006C5CD7" w:rsidRDefault="00000000">
      <w:r>
        <w:t>2.2.5 Click on “Next” and click on “Next” again to start copying files.</w:t>
      </w:r>
    </w:p>
    <w:p w14:paraId="312907AF" w14:textId="77777777" w:rsidR="006C5CD7" w:rsidRDefault="00000000">
      <w:r>
        <w:lastRenderedPageBreak/>
        <w:t>2.2.6 Click “Close” to close the setup wizard.</w:t>
      </w:r>
    </w:p>
    <w:p w14:paraId="0E188098" w14:textId="77777777" w:rsidR="006C5CD7" w:rsidRDefault="00000000">
      <w:r>
        <w:t>2.2.7 Go to the Services management console, click on the TD PI Connector Service and open the TD PI Connector Properties as shown in Figure 2.</w:t>
      </w:r>
    </w:p>
    <w:p w14:paraId="5D0A0DA6" w14:textId="77777777" w:rsidR="006C5CD7" w:rsidRDefault="00000000">
      <w:pPr>
        <w:jc w:val="center"/>
      </w:pPr>
      <w:r>
        <w:rPr>
          <w:noProof/>
        </w:rPr>
        <w:drawing>
          <wp:inline distT="0" distB="0" distL="0" distR="0" wp14:anchorId="1FC3C268" wp14:editId="3405D8FD">
            <wp:extent cx="2808269" cy="3237118"/>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808269" cy="3237118"/>
                    </a:xfrm>
                    <a:prstGeom prst="rect">
                      <a:avLst/>
                    </a:prstGeom>
                    <a:ln/>
                  </pic:spPr>
                </pic:pic>
              </a:graphicData>
            </a:graphic>
          </wp:inline>
        </w:drawing>
      </w:r>
    </w:p>
    <w:p w14:paraId="65BA8F9D" w14:textId="77777777" w:rsidR="006C5CD7" w:rsidRDefault="00000000">
      <w:pPr>
        <w:jc w:val="center"/>
      </w:pPr>
      <w:r>
        <w:rPr>
          <w:sz w:val="20"/>
          <w:szCs w:val="20"/>
        </w:rPr>
        <w:t xml:space="preserve">Figure 2 – </w:t>
      </w:r>
      <w:r>
        <w:t>TD PI Connector Properties</w:t>
      </w:r>
    </w:p>
    <w:p w14:paraId="412472F8" w14:textId="77777777" w:rsidR="006C5CD7" w:rsidRDefault="00000000">
      <w:r>
        <w:rPr>
          <w:b/>
        </w:rPr>
        <w:t>NOTE</w:t>
      </w:r>
      <w:r>
        <w:t xml:space="preserve">: The service can run using a local system account or a custom domain account as long as the account has enough privileges to connect and write data to PI Data Archive, PI AF and the </w:t>
      </w:r>
      <w:proofErr w:type="spellStart"/>
      <w:r>
        <w:t>TDPIConnector</w:t>
      </w:r>
      <w:proofErr w:type="spellEnd"/>
      <w:r>
        <w:t xml:space="preserve"> folder.</w:t>
      </w:r>
    </w:p>
    <w:p w14:paraId="2E5B7461" w14:textId="77777777" w:rsidR="006C5CD7" w:rsidRDefault="00000000">
      <w:pPr>
        <w:rPr>
          <w:sz w:val="20"/>
          <w:szCs w:val="20"/>
        </w:rPr>
      </w:pPr>
      <w:r>
        <w:rPr>
          <w:b/>
        </w:rPr>
        <w:t xml:space="preserve">Do not </w:t>
      </w:r>
      <w:r>
        <w:t>start the service until the configuration files are configured. Please refer to the next section for more information.</w:t>
      </w:r>
    </w:p>
    <w:p w14:paraId="058C7061" w14:textId="77777777" w:rsidR="006C5CD7" w:rsidRDefault="006C5CD7"/>
    <w:p w14:paraId="77BFE31F" w14:textId="77777777" w:rsidR="006C5CD7" w:rsidRDefault="006C5CD7"/>
    <w:p w14:paraId="17790AB5" w14:textId="77777777" w:rsidR="006C5CD7" w:rsidRDefault="006C5CD7"/>
    <w:p w14:paraId="199C91B4" w14:textId="77777777" w:rsidR="006C5CD7" w:rsidRDefault="006C5CD7"/>
    <w:p w14:paraId="268E78F7" w14:textId="77777777" w:rsidR="006C5CD7" w:rsidRDefault="006C5CD7"/>
    <w:p w14:paraId="42C355A6" w14:textId="77777777" w:rsidR="006C5CD7" w:rsidRDefault="006C5CD7"/>
    <w:p w14:paraId="5AB9AACD" w14:textId="77777777" w:rsidR="006C5CD7" w:rsidRDefault="006C5CD7"/>
    <w:p w14:paraId="1FDA7116" w14:textId="77777777" w:rsidR="006C5CD7" w:rsidRDefault="00000000">
      <w:r>
        <w:t xml:space="preserve">  </w:t>
      </w:r>
      <w:r>
        <w:br w:type="page"/>
      </w:r>
    </w:p>
    <w:p w14:paraId="1A312113" w14:textId="77777777" w:rsidR="006C5CD7" w:rsidRDefault="00000000">
      <w:pPr>
        <w:pStyle w:val="Heading1"/>
        <w:numPr>
          <w:ilvl w:val="0"/>
          <w:numId w:val="1"/>
        </w:numPr>
        <w:ind w:left="360"/>
      </w:pPr>
      <w:bookmarkStart w:id="5" w:name="_tyjcwt" w:colFirst="0" w:colLast="0"/>
      <w:bookmarkEnd w:id="5"/>
      <w:r>
        <w:lastRenderedPageBreak/>
        <w:t>Setting up the configuration files</w:t>
      </w:r>
    </w:p>
    <w:p w14:paraId="69CEA5B3" w14:textId="77777777" w:rsidR="006C5CD7" w:rsidRDefault="006C5CD7"/>
    <w:p w14:paraId="37B7AF07" w14:textId="77777777" w:rsidR="006C5CD7" w:rsidRDefault="00000000">
      <w:pPr>
        <w:pStyle w:val="Heading2"/>
      </w:pPr>
      <w:bookmarkStart w:id="6" w:name="_3dy6vkm" w:colFirst="0" w:colLast="0"/>
      <w:bookmarkEnd w:id="6"/>
      <w:r>
        <w:t xml:space="preserve">3.1 </w:t>
      </w:r>
      <w:proofErr w:type="spellStart"/>
      <w:r>
        <w:t>TDPIConnector.Service.exe.config</w:t>
      </w:r>
      <w:proofErr w:type="spellEnd"/>
    </w:p>
    <w:p w14:paraId="1CC261B5" w14:textId="77777777" w:rsidR="006C5CD7" w:rsidRDefault="00000000">
      <w:r>
        <w:t>Once TD PI Connector is installed, some configuration files need to be edited.</w:t>
      </w:r>
    </w:p>
    <w:p w14:paraId="682B1F23" w14:textId="77777777" w:rsidR="006C5CD7" w:rsidRDefault="00000000">
      <w:r>
        <w:t>Open TD PI Connector\</w:t>
      </w:r>
      <w:proofErr w:type="spellStart"/>
      <w:r>
        <w:t>TDPIConnector.Service.exe.config</w:t>
      </w:r>
      <w:proofErr w:type="spellEnd"/>
      <w:r>
        <w:t xml:space="preserve"> file and update the parameter values according to the description below:</w:t>
      </w:r>
    </w:p>
    <w:p w14:paraId="59567F5E" w14:textId="77777777" w:rsidR="006C5CD7" w:rsidRDefault="00000000">
      <w:pPr>
        <w:rPr>
          <w:b/>
        </w:rPr>
      </w:pPr>
      <w:r>
        <w:tab/>
      </w:r>
      <w:r>
        <w:rPr>
          <w:b/>
        </w:rPr>
        <w:t>PI System Parameters</w:t>
      </w:r>
    </w:p>
    <w:p w14:paraId="66612A70" w14:textId="77777777" w:rsidR="006C5CD7" w:rsidRDefault="00000000">
      <w:pPr>
        <w:numPr>
          <w:ilvl w:val="0"/>
          <w:numId w:val="2"/>
        </w:numPr>
        <w:pBdr>
          <w:top w:val="nil"/>
          <w:left w:val="nil"/>
          <w:bottom w:val="nil"/>
          <w:right w:val="nil"/>
          <w:between w:val="nil"/>
        </w:pBdr>
        <w:spacing w:after="0"/>
      </w:pPr>
      <w:proofErr w:type="spellStart"/>
      <w:r>
        <w:rPr>
          <w:b/>
          <w:i/>
          <w:color w:val="000000"/>
        </w:rPr>
        <w:t>UpdateInterval</w:t>
      </w:r>
      <w:proofErr w:type="spellEnd"/>
      <w:r>
        <w:rPr>
          <w:b/>
          <w:i/>
          <w:color w:val="000000"/>
        </w:rPr>
        <w:t xml:space="preserve"> </w:t>
      </w:r>
      <w:r>
        <w:rPr>
          <w:color w:val="000000"/>
        </w:rPr>
        <w:t xml:space="preserve">– Number in </w:t>
      </w:r>
      <w:r>
        <w:rPr>
          <w:color w:val="000000"/>
          <w:u w:val="single"/>
        </w:rPr>
        <w:t>milliseconds</w:t>
      </w:r>
      <w:r>
        <w:rPr>
          <w:color w:val="000000"/>
        </w:rPr>
        <w:t xml:space="preserve"> for each cycle </w:t>
      </w:r>
      <w:proofErr w:type="gramStart"/>
      <w:r>
        <w:t xml:space="preserve">to </w:t>
      </w:r>
      <w:r>
        <w:rPr>
          <w:color w:val="000000"/>
        </w:rPr>
        <w:t xml:space="preserve"> get</w:t>
      </w:r>
      <w:proofErr w:type="gramEnd"/>
      <w:r>
        <w:rPr>
          <w:color w:val="000000"/>
        </w:rPr>
        <w:t xml:space="preserve"> updated values. </w:t>
      </w:r>
      <w:r>
        <w:rPr>
          <w:b/>
          <w:color w:val="000000"/>
        </w:rPr>
        <w:t>Default</w:t>
      </w:r>
      <w:r>
        <w:rPr>
          <w:color w:val="000000"/>
        </w:rPr>
        <w:t>: 10000.</w:t>
      </w:r>
    </w:p>
    <w:p w14:paraId="38A5FD1B" w14:textId="14E43FA2" w:rsidR="006C5CD7" w:rsidRDefault="00000000">
      <w:pPr>
        <w:numPr>
          <w:ilvl w:val="0"/>
          <w:numId w:val="2"/>
        </w:numPr>
        <w:pBdr>
          <w:top w:val="nil"/>
          <w:left w:val="nil"/>
          <w:bottom w:val="nil"/>
          <w:right w:val="nil"/>
          <w:between w:val="nil"/>
        </w:pBdr>
        <w:spacing w:after="0"/>
      </w:pPr>
      <w:proofErr w:type="spellStart"/>
      <w:r>
        <w:rPr>
          <w:b/>
          <w:i/>
          <w:color w:val="000000"/>
        </w:rPr>
        <w:t>PISystemName</w:t>
      </w:r>
      <w:proofErr w:type="spellEnd"/>
      <w:r>
        <w:rPr>
          <w:color w:val="000000"/>
        </w:rPr>
        <w:t xml:space="preserve"> – AF Server hostname</w:t>
      </w:r>
      <w:r w:rsidR="00D6224F">
        <w:rPr>
          <w:color w:val="000000"/>
        </w:rPr>
        <w:t>.</w:t>
      </w:r>
    </w:p>
    <w:p w14:paraId="52EBB64C" w14:textId="1369DBC2" w:rsidR="006C5CD7" w:rsidRDefault="00000000">
      <w:pPr>
        <w:numPr>
          <w:ilvl w:val="0"/>
          <w:numId w:val="2"/>
        </w:numPr>
        <w:pBdr>
          <w:top w:val="nil"/>
          <w:left w:val="nil"/>
          <w:bottom w:val="nil"/>
          <w:right w:val="nil"/>
          <w:between w:val="nil"/>
        </w:pBdr>
        <w:spacing w:after="0"/>
      </w:pPr>
      <w:proofErr w:type="spellStart"/>
      <w:r>
        <w:rPr>
          <w:b/>
          <w:i/>
          <w:color w:val="000000"/>
        </w:rPr>
        <w:t>PIServerName</w:t>
      </w:r>
      <w:proofErr w:type="spellEnd"/>
      <w:r>
        <w:rPr>
          <w:color w:val="000000"/>
        </w:rPr>
        <w:t xml:space="preserve"> – PI Data Archive hostname</w:t>
      </w:r>
      <w:r w:rsidR="00D6224F">
        <w:rPr>
          <w:color w:val="000000"/>
        </w:rPr>
        <w:t>.</w:t>
      </w:r>
    </w:p>
    <w:p w14:paraId="37BD5202" w14:textId="763FA81F" w:rsidR="006C5CD7" w:rsidRPr="00D6224F" w:rsidRDefault="00000000">
      <w:pPr>
        <w:numPr>
          <w:ilvl w:val="0"/>
          <w:numId w:val="2"/>
        </w:numPr>
        <w:pBdr>
          <w:top w:val="nil"/>
          <w:left w:val="nil"/>
          <w:bottom w:val="nil"/>
          <w:right w:val="nil"/>
          <w:between w:val="nil"/>
        </w:pBdr>
        <w:spacing w:after="0"/>
      </w:pPr>
      <w:proofErr w:type="spellStart"/>
      <w:r>
        <w:rPr>
          <w:b/>
          <w:i/>
          <w:color w:val="000000"/>
        </w:rPr>
        <w:t>AFDatabaseName</w:t>
      </w:r>
      <w:proofErr w:type="spellEnd"/>
      <w:r>
        <w:rPr>
          <w:color w:val="000000"/>
        </w:rPr>
        <w:t xml:space="preserve"> – AF Database name</w:t>
      </w:r>
      <w:r w:rsidR="00D6224F">
        <w:rPr>
          <w:color w:val="000000"/>
        </w:rPr>
        <w:t>.</w:t>
      </w:r>
    </w:p>
    <w:p w14:paraId="032199FD" w14:textId="27C77D4D" w:rsidR="00D6224F" w:rsidRDefault="00D6224F">
      <w:pPr>
        <w:numPr>
          <w:ilvl w:val="0"/>
          <w:numId w:val="2"/>
        </w:numPr>
        <w:pBdr>
          <w:top w:val="nil"/>
          <w:left w:val="nil"/>
          <w:bottom w:val="nil"/>
          <w:right w:val="nil"/>
          <w:between w:val="nil"/>
        </w:pBdr>
        <w:spacing w:after="0"/>
      </w:pPr>
      <w:proofErr w:type="spellStart"/>
      <w:r>
        <w:rPr>
          <w:b/>
          <w:i/>
          <w:color w:val="000000"/>
        </w:rPr>
        <w:t>PIDataPipesInstances</w:t>
      </w:r>
      <w:proofErr w:type="spellEnd"/>
      <w:r>
        <w:rPr>
          <w:b/>
          <w:i/>
          <w:color w:val="000000"/>
        </w:rPr>
        <w:t xml:space="preserve"> </w:t>
      </w:r>
      <w:r>
        <w:t xml:space="preserve">– Number of </w:t>
      </w:r>
      <w:proofErr w:type="spellStart"/>
      <w:r>
        <w:t>PIDataPipes</w:t>
      </w:r>
      <w:proofErr w:type="spellEnd"/>
      <w:r>
        <w:t xml:space="preserve"> instances for receiving data from PI Data Archive. According to our calculations, one </w:t>
      </w:r>
      <w:proofErr w:type="spellStart"/>
      <w:r>
        <w:t>PIDataPipe</w:t>
      </w:r>
      <w:proofErr w:type="spellEnd"/>
      <w:r>
        <w:t xml:space="preserve"> should handle around 15.000 events per second.</w:t>
      </w:r>
    </w:p>
    <w:p w14:paraId="53D5A513" w14:textId="5F06DE1D" w:rsidR="00D6224F" w:rsidRDefault="00D6224F" w:rsidP="00D6224F">
      <w:pPr>
        <w:numPr>
          <w:ilvl w:val="0"/>
          <w:numId w:val="2"/>
        </w:numPr>
        <w:pBdr>
          <w:top w:val="nil"/>
          <w:left w:val="nil"/>
          <w:bottom w:val="nil"/>
          <w:right w:val="nil"/>
          <w:between w:val="nil"/>
        </w:pBdr>
        <w:spacing w:after="0"/>
      </w:pPr>
      <w:proofErr w:type="spellStart"/>
      <w:r>
        <w:rPr>
          <w:b/>
          <w:i/>
          <w:color w:val="000000"/>
        </w:rPr>
        <w:t>AF</w:t>
      </w:r>
      <w:r>
        <w:rPr>
          <w:b/>
          <w:i/>
          <w:color w:val="000000"/>
        </w:rPr>
        <w:t>DataPipesInstances</w:t>
      </w:r>
      <w:proofErr w:type="spellEnd"/>
      <w:r>
        <w:rPr>
          <w:b/>
          <w:i/>
          <w:color w:val="000000"/>
        </w:rPr>
        <w:t xml:space="preserve"> </w:t>
      </w:r>
      <w:r>
        <w:t xml:space="preserve">– Number of </w:t>
      </w:r>
      <w:proofErr w:type="spellStart"/>
      <w:r>
        <w:t>AF</w:t>
      </w:r>
      <w:r>
        <w:t>DataPipes</w:t>
      </w:r>
      <w:proofErr w:type="spellEnd"/>
      <w:r>
        <w:t xml:space="preserve"> instances for receiving data from </w:t>
      </w:r>
      <w:r>
        <w:t>AF Attributes</w:t>
      </w:r>
      <w:r>
        <w:t xml:space="preserve">. According to our calculations, one </w:t>
      </w:r>
      <w:proofErr w:type="spellStart"/>
      <w:r>
        <w:t>AF</w:t>
      </w:r>
      <w:r>
        <w:t>DataPipe</w:t>
      </w:r>
      <w:proofErr w:type="spellEnd"/>
      <w:r>
        <w:t xml:space="preserve"> should handle around 15.000 events per second.</w:t>
      </w:r>
    </w:p>
    <w:p w14:paraId="2B1EB36A" w14:textId="77777777" w:rsidR="00D6224F" w:rsidRDefault="00D6224F" w:rsidP="00D6224F">
      <w:pPr>
        <w:pBdr>
          <w:top w:val="nil"/>
          <w:left w:val="nil"/>
          <w:bottom w:val="nil"/>
          <w:right w:val="nil"/>
          <w:between w:val="nil"/>
        </w:pBdr>
        <w:spacing w:after="0"/>
        <w:ind w:left="360"/>
      </w:pPr>
    </w:p>
    <w:p w14:paraId="74FFECBE" w14:textId="77777777" w:rsidR="006C5CD7" w:rsidRDefault="006C5CD7">
      <w:pPr>
        <w:pBdr>
          <w:top w:val="nil"/>
          <w:left w:val="nil"/>
          <w:bottom w:val="nil"/>
          <w:right w:val="nil"/>
          <w:between w:val="nil"/>
        </w:pBdr>
        <w:spacing w:after="0"/>
      </w:pPr>
    </w:p>
    <w:p w14:paraId="192A22F2" w14:textId="77777777" w:rsidR="006C5CD7" w:rsidRDefault="00000000">
      <w:pPr>
        <w:pBdr>
          <w:top w:val="nil"/>
          <w:left w:val="nil"/>
          <w:bottom w:val="nil"/>
          <w:right w:val="nil"/>
          <w:between w:val="nil"/>
        </w:pBdr>
        <w:spacing w:after="0"/>
        <w:rPr>
          <w:b/>
        </w:rPr>
      </w:pPr>
      <w:r>
        <w:tab/>
      </w:r>
      <w:proofErr w:type="spellStart"/>
      <w:r>
        <w:rPr>
          <w:b/>
        </w:rPr>
        <w:t>TDengine</w:t>
      </w:r>
      <w:proofErr w:type="spellEnd"/>
      <w:r>
        <w:rPr>
          <w:b/>
        </w:rPr>
        <w:t xml:space="preserve"> Parameters - Cloud</w:t>
      </w:r>
    </w:p>
    <w:p w14:paraId="008B6360" w14:textId="77777777" w:rsidR="006C5CD7" w:rsidRDefault="006C5CD7">
      <w:pPr>
        <w:pBdr>
          <w:top w:val="nil"/>
          <w:left w:val="nil"/>
          <w:bottom w:val="nil"/>
          <w:right w:val="nil"/>
          <w:between w:val="nil"/>
        </w:pBdr>
        <w:spacing w:after="0"/>
      </w:pPr>
    </w:p>
    <w:p w14:paraId="7E701BF5" w14:textId="77777777" w:rsidR="006C5CD7" w:rsidRDefault="00000000">
      <w:pPr>
        <w:numPr>
          <w:ilvl w:val="0"/>
          <w:numId w:val="2"/>
        </w:numPr>
        <w:pBdr>
          <w:top w:val="nil"/>
          <w:left w:val="nil"/>
          <w:bottom w:val="nil"/>
          <w:right w:val="nil"/>
          <w:between w:val="nil"/>
        </w:pBdr>
        <w:spacing w:after="0"/>
      </w:pPr>
      <w:proofErr w:type="spellStart"/>
      <w:r>
        <w:rPr>
          <w:b/>
          <w:i/>
        </w:rPr>
        <w:t>TDengine</w:t>
      </w:r>
      <w:r>
        <w:rPr>
          <w:b/>
          <w:i/>
          <w:color w:val="000000"/>
        </w:rPr>
        <w:t>Host</w:t>
      </w:r>
      <w:proofErr w:type="spellEnd"/>
      <w:r>
        <w:rPr>
          <w:color w:val="000000"/>
        </w:rPr>
        <w:t xml:space="preserve"> – </w:t>
      </w:r>
      <w:proofErr w:type="spellStart"/>
      <w:r>
        <w:t>TDengine</w:t>
      </w:r>
      <w:proofErr w:type="spellEnd"/>
      <w:r>
        <w:rPr>
          <w:color w:val="000000"/>
        </w:rPr>
        <w:t xml:space="preserve"> </w:t>
      </w:r>
      <w:r>
        <w:t>Cloud URL (you can find it in Cloud under Data In), for example: “https://gw.us-west-2.aws.cloud.tdengine.com”</w:t>
      </w:r>
    </w:p>
    <w:p w14:paraId="2DED8E27" w14:textId="18F89E79" w:rsidR="006C5CD7" w:rsidRDefault="00000000">
      <w:pPr>
        <w:numPr>
          <w:ilvl w:val="0"/>
          <w:numId w:val="2"/>
        </w:numPr>
        <w:pBdr>
          <w:top w:val="nil"/>
          <w:left w:val="nil"/>
          <w:bottom w:val="nil"/>
          <w:right w:val="nil"/>
          <w:between w:val="nil"/>
        </w:pBdr>
        <w:spacing w:after="0"/>
      </w:pPr>
      <w:proofErr w:type="spellStart"/>
      <w:r>
        <w:rPr>
          <w:b/>
          <w:i/>
        </w:rPr>
        <w:t>TDengine</w:t>
      </w:r>
      <w:r>
        <w:rPr>
          <w:b/>
          <w:i/>
          <w:color w:val="000000"/>
        </w:rPr>
        <w:t>Port</w:t>
      </w:r>
      <w:proofErr w:type="spellEnd"/>
      <w:r>
        <w:rPr>
          <w:color w:val="000000"/>
        </w:rPr>
        <w:t xml:space="preserve"> – </w:t>
      </w:r>
      <w:r>
        <w:t>“</w:t>
      </w:r>
      <w:r w:rsidR="00D6224F">
        <w:t>443</w:t>
      </w:r>
      <w:r>
        <w:t xml:space="preserve">” for </w:t>
      </w:r>
      <w:proofErr w:type="spellStart"/>
      <w:r>
        <w:t>TDengine</w:t>
      </w:r>
      <w:proofErr w:type="spellEnd"/>
      <w:r>
        <w:t xml:space="preserve"> Cloud Port</w:t>
      </w:r>
    </w:p>
    <w:p w14:paraId="0D732ED6" w14:textId="77777777" w:rsidR="006C5CD7" w:rsidRDefault="00000000">
      <w:pPr>
        <w:numPr>
          <w:ilvl w:val="0"/>
          <w:numId w:val="2"/>
        </w:numPr>
        <w:pBdr>
          <w:top w:val="nil"/>
          <w:left w:val="nil"/>
          <w:bottom w:val="nil"/>
          <w:right w:val="nil"/>
          <w:between w:val="nil"/>
        </w:pBdr>
        <w:spacing w:after="0"/>
      </w:pPr>
      <w:proofErr w:type="spellStart"/>
      <w:r>
        <w:rPr>
          <w:b/>
          <w:i/>
        </w:rPr>
        <w:t>TDengine</w:t>
      </w:r>
      <w:r>
        <w:rPr>
          <w:b/>
          <w:i/>
          <w:color w:val="000000"/>
        </w:rPr>
        <w:t>Token</w:t>
      </w:r>
      <w:proofErr w:type="spellEnd"/>
      <w:r>
        <w:rPr>
          <w:color w:val="000000"/>
        </w:rPr>
        <w:t xml:space="preserve"> – </w:t>
      </w:r>
      <w:proofErr w:type="spellStart"/>
      <w:r>
        <w:t>TDengine</w:t>
      </w:r>
      <w:proofErr w:type="spellEnd"/>
      <w:r>
        <w:rPr>
          <w:color w:val="000000"/>
        </w:rPr>
        <w:t xml:space="preserve"> token </w:t>
      </w:r>
      <w:r>
        <w:t>(you can find it in Cloud under Data In)</w:t>
      </w:r>
    </w:p>
    <w:p w14:paraId="16D871DB" w14:textId="77777777" w:rsidR="006C5CD7" w:rsidRDefault="00000000">
      <w:pPr>
        <w:numPr>
          <w:ilvl w:val="0"/>
          <w:numId w:val="2"/>
        </w:numPr>
        <w:pBdr>
          <w:top w:val="nil"/>
          <w:left w:val="nil"/>
          <w:bottom w:val="nil"/>
          <w:right w:val="nil"/>
          <w:between w:val="nil"/>
        </w:pBdr>
        <w:spacing w:after="0"/>
      </w:pPr>
      <w:proofErr w:type="spellStart"/>
      <w:r>
        <w:rPr>
          <w:b/>
          <w:i/>
        </w:rPr>
        <w:t>TDengine</w:t>
      </w:r>
      <w:r>
        <w:rPr>
          <w:b/>
          <w:i/>
          <w:color w:val="000000"/>
        </w:rPr>
        <w:t>PIDatabase</w:t>
      </w:r>
      <w:proofErr w:type="spellEnd"/>
      <w:r>
        <w:rPr>
          <w:color w:val="000000"/>
        </w:rPr>
        <w:t xml:space="preserve"> – </w:t>
      </w:r>
      <w:proofErr w:type="spellStart"/>
      <w:r>
        <w:t>TDengine</w:t>
      </w:r>
      <w:proofErr w:type="spellEnd"/>
      <w:r>
        <w:rPr>
          <w:color w:val="000000"/>
        </w:rPr>
        <w:t xml:space="preserve"> database name to sync PI data. </w:t>
      </w:r>
      <w:r>
        <w:rPr>
          <w:b/>
          <w:color w:val="000000"/>
        </w:rPr>
        <w:t>Default:</w:t>
      </w:r>
      <w:r>
        <w:rPr>
          <w:color w:val="000000"/>
        </w:rPr>
        <w:t xml:space="preserve"> pi.</w:t>
      </w:r>
    </w:p>
    <w:p w14:paraId="0894952F" w14:textId="77777777" w:rsidR="006C5CD7" w:rsidRDefault="00000000">
      <w:pPr>
        <w:numPr>
          <w:ilvl w:val="0"/>
          <w:numId w:val="2"/>
        </w:numPr>
        <w:spacing w:after="0"/>
      </w:pPr>
      <w:proofErr w:type="spellStart"/>
      <w:r>
        <w:rPr>
          <w:b/>
          <w:i/>
        </w:rPr>
        <w:t>TDEnginePITablesPrefix</w:t>
      </w:r>
      <w:proofErr w:type="spellEnd"/>
      <w:r>
        <w:t xml:space="preserve"> – String to be added in the beginning of all </w:t>
      </w:r>
      <w:proofErr w:type="spellStart"/>
      <w:r>
        <w:t>TDengine</w:t>
      </w:r>
      <w:proofErr w:type="spellEnd"/>
      <w:r>
        <w:t xml:space="preserve"> tables. </w:t>
      </w:r>
      <w:r>
        <w:rPr>
          <w:b/>
        </w:rPr>
        <w:t>Default:</w:t>
      </w:r>
      <w:r>
        <w:t xml:space="preserve"> (empty).</w:t>
      </w:r>
    </w:p>
    <w:p w14:paraId="472BEF82" w14:textId="77777777" w:rsidR="006C5CD7" w:rsidRDefault="006C5CD7">
      <w:pPr>
        <w:pBdr>
          <w:top w:val="nil"/>
          <w:left w:val="nil"/>
          <w:bottom w:val="nil"/>
          <w:right w:val="nil"/>
          <w:between w:val="nil"/>
        </w:pBdr>
        <w:spacing w:after="0"/>
      </w:pPr>
    </w:p>
    <w:p w14:paraId="7B903A58" w14:textId="77777777" w:rsidR="006C5CD7" w:rsidRDefault="00000000">
      <w:pPr>
        <w:pBdr>
          <w:top w:val="nil"/>
          <w:left w:val="nil"/>
          <w:bottom w:val="nil"/>
          <w:right w:val="nil"/>
          <w:between w:val="nil"/>
        </w:pBdr>
        <w:spacing w:after="0"/>
        <w:rPr>
          <w:b/>
        </w:rPr>
      </w:pPr>
      <w:r>
        <w:tab/>
      </w:r>
      <w:proofErr w:type="spellStart"/>
      <w:r>
        <w:rPr>
          <w:b/>
        </w:rPr>
        <w:t>TDengine</w:t>
      </w:r>
      <w:proofErr w:type="spellEnd"/>
      <w:r>
        <w:rPr>
          <w:b/>
        </w:rPr>
        <w:t xml:space="preserve"> Parameters - Local</w:t>
      </w:r>
    </w:p>
    <w:p w14:paraId="671B464A" w14:textId="77777777" w:rsidR="006C5CD7" w:rsidRDefault="006C5CD7">
      <w:pPr>
        <w:pBdr>
          <w:top w:val="nil"/>
          <w:left w:val="nil"/>
          <w:bottom w:val="nil"/>
          <w:right w:val="nil"/>
          <w:between w:val="nil"/>
        </w:pBdr>
        <w:spacing w:after="0"/>
        <w:rPr>
          <w:b/>
        </w:rPr>
      </w:pPr>
    </w:p>
    <w:p w14:paraId="1C647CB2" w14:textId="77777777" w:rsidR="006C5CD7" w:rsidRDefault="00000000">
      <w:pPr>
        <w:numPr>
          <w:ilvl w:val="0"/>
          <w:numId w:val="2"/>
        </w:numPr>
        <w:spacing w:after="0"/>
      </w:pPr>
      <w:proofErr w:type="spellStart"/>
      <w:r>
        <w:rPr>
          <w:b/>
          <w:i/>
        </w:rPr>
        <w:t>TDengineHost</w:t>
      </w:r>
      <w:proofErr w:type="spellEnd"/>
      <w:r>
        <w:t xml:space="preserve"> – </w:t>
      </w:r>
      <w:proofErr w:type="spellStart"/>
      <w:r>
        <w:t>TDengine</w:t>
      </w:r>
      <w:proofErr w:type="spellEnd"/>
      <w:r>
        <w:t xml:space="preserve"> host, either an IP address or FQDN</w:t>
      </w:r>
    </w:p>
    <w:p w14:paraId="56107D26" w14:textId="77777777" w:rsidR="006C5CD7" w:rsidRDefault="00000000">
      <w:pPr>
        <w:numPr>
          <w:ilvl w:val="0"/>
          <w:numId w:val="2"/>
        </w:numPr>
        <w:spacing w:after="0"/>
      </w:pPr>
      <w:proofErr w:type="spellStart"/>
      <w:r>
        <w:rPr>
          <w:b/>
          <w:i/>
        </w:rPr>
        <w:t>TDenginePort</w:t>
      </w:r>
      <w:proofErr w:type="spellEnd"/>
      <w:r>
        <w:t xml:space="preserve"> – </w:t>
      </w:r>
      <w:proofErr w:type="spellStart"/>
      <w:r>
        <w:t>TDengine</w:t>
      </w:r>
      <w:proofErr w:type="spellEnd"/>
      <w:r>
        <w:t xml:space="preserve"> port number. </w:t>
      </w:r>
      <w:r>
        <w:rPr>
          <w:b/>
        </w:rPr>
        <w:t>Default</w:t>
      </w:r>
      <w:r>
        <w:t>: “6041”</w:t>
      </w:r>
    </w:p>
    <w:p w14:paraId="519DF564" w14:textId="77777777" w:rsidR="006C5CD7" w:rsidRDefault="00000000">
      <w:pPr>
        <w:numPr>
          <w:ilvl w:val="0"/>
          <w:numId w:val="2"/>
        </w:numPr>
        <w:spacing w:after="0"/>
      </w:pPr>
      <w:proofErr w:type="spellStart"/>
      <w:r>
        <w:rPr>
          <w:b/>
          <w:i/>
        </w:rPr>
        <w:t>TDengineUsername</w:t>
      </w:r>
      <w:proofErr w:type="spellEnd"/>
      <w:r>
        <w:t xml:space="preserve"> – </w:t>
      </w:r>
      <w:proofErr w:type="spellStart"/>
      <w:r>
        <w:t>TDengine</w:t>
      </w:r>
      <w:proofErr w:type="spellEnd"/>
      <w:r>
        <w:t xml:space="preserve"> username. </w:t>
      </w:r>
      <w:r>
        <w:rPr>
          <w:b/>
        </w:rPr>
        <w:t>Default</w:t>
      </w:r>
      <w:r>
        <w:t>: “root”</w:t>
      </w:r>
    </w:p>
    <w:p w14:paraId="33DBEE52" w14:textId="77777777" w:rsidR="006C5CD7" w:rsidRDefault="00000000">
      <w:pPr>
        <w:numPr>
          <w:ilvl w:val="0"/>
          <w:numId w:val="2"/>
        </w:numPr>
        <w:spacing w:after="0"/>
      </w:pPr>
      <w:proofErr w:type="spellStart"/>
      <w:r>
        <w:rPr>
          <w:b/>
          <w:i/>
        </w:rPr>
        <w:t>TDenginePassword</w:t>
      </w:r>
      <w:proofErr w:type="spellEnd"/>
      <w:r>
        <w:t xml:space="preserve"> – </w:t>
      </w:r>
      <w:proofErr w:type="spellStart"/>
      <w:r>
        <w:t>TDengine</w:t>
      </w:r>
      <w:proofErr w:type="spellEnd"/>
      <w:r>
        <w:t xml:space="preserve"> password. </w:t>
      </w:r>
      <w:r>
        <w:rPr>
          <w:b/>
        </w:rPr>
        <w:t>Default</w:t>
      </w:r>
      <w:r>
        <w:t xml:space="preserve"> “</w:t>
      </w:r>
      <w:proofErr w:type="spellStart"/>
      <w:r>
        <w:t>taosdata</w:t>
      </w:r>
      <w:proofErr w:type="spellEnd"/>
      <w:r>
        <w:t>”</w:t>
      </w:r>
    </w:p>
    <w:p w14:paraId="17529656" w14:textId="55961BF6" w:rsidR="006C5CD7" w:rsidRDefault="00000000">
      <w:pPr>
        <w:numPr>
          <w:ilvl w:val="0"/>
          <w:numId w:val="2"/>
        </w:numPr>
        <w:spacing w:after="0"/>
      </w:pPr>
      <w:proofErr w:type="spellStart"/>
      <w:r>
        <w:rPr>
          <w:b/>
          <w:i/>
        </w:rPr>
        <w:t>TDenginePIDatabase</w:t>
      </w:r>
      <w:proofErr w:type="spellEnd"/>
      <w:r>
        <w:t xml:space="preserve"> – </w:t>
      </w:r>
      <w:proofErr w:type="spellStart"/>
      <w:r>
        <w:t>TDengine</w:t>
      </w:r>
      <w:proofErr w:type="spellEnd"/>
      <w:r>
        <w:t xml:space="preserve"> database name to sync PI data. </w:t>
      </w:r>
      <w:r>
        <w:rPr>
          <w:b/>
        </w:rPr>
        <w:t>Default:</w:t>
      </w:r>
      <w:r>
        <w:t xml:space="preserve"> </w:t>
      </w:r>
      <w:r w:rsidR="00D6224F">
        <w:t>“</w:t>
      </w:r>
      <w:r>
        <w:t>pi</w:t>
      </w:r>
      <w:r w:rsidR="00D6224F">
        <w:t>”</w:t>
      </w:r>
      <w:r>
        <w:t>.</w:t>
      </w:r>
    </w:p>
    <w:p w14:paraId="565E0CD9" w14:textId="77777777" w:rsidR="006C5CD7" w:rsidRDefault="00000000">
      <w:pPr>
        <w:numPr>
          <w:ilvl w:val="0"/>
          <w:numId w:val="2"/>
        </w:numPr>
        <w:spacing w:after="0"/>
      </w:pPr>
      <w:proofErr w:type="spellStart"/>
      <w:r>
        <w:rPr>
          <w:b/>
          <w:i/>
        </w:rPr>
        <w:t>TDenginePITablesPrefix</w:t>
      </w:r>
      <w:proofErr w:type="spellEnd"/>
      <w:r>
        <w:t xml:space="preserve"> – String to be added in the beginning of all </w:t>
      </w:r>
      <w:proofErr w:type="spellStart"/>
      <w:r>
        <w:t>TDengine</w:t>
      </w:r>
      <w:proofErr w:type="spellEnd"/>
      <w:r>
        <w:t xml:space="preserve"> tables. </w:t>
      </w:r>
      <w:r>
        <w:rPr>
          <w:b/>
        </w:rPr>
        <w:t>Default:</w:t>
      </w:r>
      <w:r>
        <w:t xml:space="preserve"> (empty).</w:t>
      </w:r>
    </w:p>
    <w:p w14:paraId="711FD618" w14:textId="77777777" w:rsidR="006C5CD7" w:rsidRDefault="006C5CD7">
      <w:pPr>
        <w:spacing w:after="0"/>
      </w:pPr>
    </w:p>
    <w:p w14:paraId="512A08DA" w14:textId="54A27A12" w:rsidR="00D6224F" w:rsidRDefault="00D6224F" w:rsidP="00D6224F">
      <w:pPr>
        <w:spacing w:after="0"/>
        <w:ind w:left="720"/>
      </w:pPr>
    </w:p>
    <w:p w14:paraId="2E6EC6EB" w14:textId="77777777" w:rsidR="00D6224F" w:rsidRDefault="00D6224F">
      <w:pPr>
        <w:spacing w:after="0"/>
      </w:pPr>
    </w:p>
    <w:p w14:paraId="6D653AD2" w14:textId="7831ED70" w:rsidR="006C5CD7" w:rsidRDefault="00000000" w:rsidP="00D6224F">
      <w:pPr>
        <w:spacing w:after="0"/>
        <w:ind w:firstLine="720"/>
        <w:rPr>
          <w:b/>
        </w:rPr>
      </w:pPr>
      <w:r>
        <w:rPr>
          <w:b/>
        </w:rPr>
        <w:lastRenderedPageBreak/>
        <w:t>Automatic Backfill Parameters</w:t>
      </w:r>
    </w:p>
    <w:p w14:paraId="5F8E7DE7" w14:textId="77777777" w:rsidR="006C5CD7" w:rsidRDefault="006C5CD7">
      <w:pPr>
        <w:spacing w:after="0"/>
        <w:rPr>
          <w:b/>
        </w:rPr>
      </w:pPr>
    </w:p>
    <w:p w14:paraId="7880EB3E" w14:textId="77777777" w:rsidR="006C5CD7" w:rsidRDefault="00000000">
      <w:pPr>
        <w:numPr>
          <w:ilvl w:val="0"/>
          <w:numId w:val="10"/>
        </w:numPr>
      </w:pPr>
      <w:proofErr w:type="spellStart"/>
      <w:r>
        <w:rPr>
          <w:b/>
        </w:rPr>
        <w:t>MaxBackfillRangeDays</w:t>
      </w:r>
      <w:proofErr w:type="spellEnd"/>
      <w:r>
        <w:t xml:space="preserve"> - Maximum number of days to backfill when the service starts up. If this is the first time starting the service, this will determine how many days to backfill data, if data already exists in </w:t>
      </w:r>
      <w:proofErr w:type="spellStart"/>
      <w:r>
        <w:t>TDengine</w:t>
      </w:r>
      <w:proofErr w:type="spellEnd"/>
      <w:r>
        <w:t xml:space="preserve">, the service will backfill to the last point in </w:t>
      </w:r>
      <w:proofErr w:type="spellStart"/>
      <w:r>
        <w:t>TDengine</w:t>
      </w:r>
      <w:proofErr w:type="spellEnd"/>
      <w:r>
        <w:t xml:space="preserve"> as long as it is within the maximum number of days </w:t>
      </w:r>
      <w:proofErr w:type="spellStart"/>
      <w:r>
        <w:t>configed</w:t>
      </w:r>
      <w:proofErr w:type="spellEnd"/>
      <w:r>
        <w:t xml:space="preserve"> by this parameter. </w:t>
      </w:r>
      <w:r>
        <w:rPr>
          <w:b/>
        </w:rPr>
        <w:t>Default</w:t>
      </w:r>
      <w:r>
        <w:t xml:space="preserve">: “0” - this means auto backfill is turned off and only new data will be streamed to </w:t>
      </w:r>
      <w:proofErr w:type="spellStart"/>
      <w:r>
        <w:t>TDengine</w:t>
      </w:r>
      <w:proofErr w:type="spellEnd"/>
      <w:r>
        <w:t>.</w:t>
      </w:r>
    </w:p>
    <w:p w14:paraId="04CDB20C" w14:textId="77777777" w:rsidR="006C5CD7" w:rsidRDefault="006C5CD7">
      <w:pPr>
        <w:ind w:left="720"/>
      </w:pPr>
    </w:p>
    <w:p w14:paraId="62342809" w14:textId="77777777" w:rsidR="006C5CD7" w:rsidRDefault="006C5CD7">
      <w:pPr>
        <w:pBdr>
          <w:top w:val="nil"/>
          <w:left w:val="nil"/>
          <w:bottom w:val="nil"/>
          <w:right w:val="nil"/>
          <w:between w:val="nil"/>
        </w:pBdr>
        <w:spacing w:after="0"/>
      </w:pPr>
    </w:p>
    <w:p w14:paraId="05F0CB86" w14:textId="77777777" w:rsidR="006C5CD7" w:rsidRDefault="00000000">
      <w:pPr>
        <w:pBdr>
          <w:top w:val="nil"/>
          <w:left w:val="nil"/>
          <w:bottom w:val="nil"/>
          <w:right w:val="nil"/>
          <w:between w:val="nil"/>
        </w:pBdr>
        <w:spacing w:after="0"/>
        <w:rPr>
          <w:b/>
        </w:rPr>
      </w:pPr>
      <w:r>
        <w:tab/>
      </w:r>
      <w:r>
        <w:rPr>
          <w:b/>
        </w:rPr>
        <w:t>Monitoring and Troubleshooting Portal Parameters</w:t>
      </w:r>
    </w:p>
    <w:p w14:paraId="01BC7687" w14:textId="77777777" w:rsidR="006C5CD7" w:rsidRDefault="006C5CD7">
      <w:pPr>
        <w:pBdr>
          <w:top w:val="nil"/>
          <w:left w:val="nil"/>
          <w:bottom w:val="nil"/>
          <w:right w:val="nil"/>
          <w:between w:val="nil"/>
        </w:pBdr>
        <w:spacing w:after="0"/>
      </w:pPr>
    </w:p>
    <w:p w14:paraId="361BB7EA" w14:textId="77777777" w:rsidR="006C5CD7" w:rsidRDefault="00000000">
      <w:pPr>
        <w:numPr>
          <w:ilvl w:val="0"/>
          <w:numId w:val="2"/>
        </w:numPr>
        <w:pBdr>
          <w:top w:val="nil"/>
          <w:left w:val="nil"/>
          <w:bottom w:val="nil"/>
          <w:right w:val="nil"/>
          <w:between w:val="nil"/>
        </w:pBdr>
        <w:spacing w:after="0"/>
      </w:pPr>
      <w:proofErr w:type="spellStart"/>
      <w:r>
        <w:rPr>
          <w:b/>
          <w:i/>
          <w:color w:val="000000"/>
        </w:rPr>
        <w:t>WebBaseUrl</w:t>
      </w:r>
      <w:proofErr w:type="spellEnd"/>
      <w:r>
        <w:rPr>
          <w:color w:val="000000"/>
        </w:rPr>
        <w:t xml:space="preserve"> – Host of the monitoring &amp; troubleshooting portal. </w:t>
      </w:r>
      <w:r>
        <w:rPr>
          <w:b/>
          <w:color w:val="000000"/>
        </w:rPr>
        <w:t>Default</w:t>
      </w:r>
      <w:r>
        <w:rPr>
          <w:color w:val="000000"/>
        </w:rPr>
        <w:t>: http://localhost.</w:t>
      </w:r>
    </w:p>
    <w:p w14:paraId="606B5F8E" w14:textId="77777777" w:rsidR="006C5CD7" w:rsidRDefault="00000000">
      <w:pPr>
        <w:numPr>
          <w:ilvl w:val="0"/>
          <w:numId w:val="2"/>
        </w:numPr>
        <w:pBdr>
          <w:top w:val="nil"/>
          <w:left w:val="nil"/>
          <w:bottom w:val="nil"/>
          <w:right w:val="nil"/>
          <w:between w:val="nil"/>
        </w:pBdr>
        <w:spacing w:after="0"/>
      </w:pPr>
      <w:proofErr w:type="spellStart"/>
      <w:r>
        <w:rPr>
          <w:b/>
          <w:i/>
          <w:color w:val="000000"/>
        </w:rPr>
        <w:t>WebBasePort</w:t>
      </w:r>
      <w:proofErr w:type="spellEnd"/>
      <w:r>
        <w:rPr>
          <w:color w:val="000000"/>
        </w:rPr>
        <w:t xml:space="preserve"> – Port number of the monitoring &amp; troubleshooting portal. </w:t>
      </w:r>
      <w:r>
        <w:rPr>
          <w:b/>
          <w:color w:val="000000"/>
        </w:rPr>
        <w:t>Default</w:t>
      </w:r>
      <w:r>
        <w:rPr>
          <w:color w:val="000000"/>
        </w:rPr>
        <w:t>: 9000.</w:t>
      </w:r>
    </w:p>
    <w:p w14:paraId="123DA960" w14:textId="092BAC9E" w:rsidR="006C5CD7" w:rsidRPr="00D6224F" w:rsidRDefault="00D6224F">
      <w:pPr>
        <w:numPr>
          <w:ilvl w:val="0"/>
          <w:numId w:val="2"/>
        </w:numPr>
        <w:pBdr>
          <w:top w:val="nil"/>
          <w:left w:val="nil"/>
          <w:bottom w:val="nil"/>
          <w:right w:val="nil"/>
          <w:between w:val="nil"/>
        </w:pBdr>
        <w:spacing w:after="0"/>
      </w:pPr>
      <w:proofErr w:type="spellStart"/>
      <w:r>
        <w:rPr>
          <w:b/>
          <w:i/>
          <w:color w:val="000000"/>
        </w:rPr>
        <w:t>Web</w:t>
      </w:r>
      <w:r w:rsidR="00000000">
        <w:rPr>
          <w:b/>
          <w:i/>
          <w:color w:val="000000"/>
        </w:rPr>
        <w:t>MaxPIEvents</w:t>
      </w:r>
      <w:proofErr w:type="spellEnd"/>
      <w:r w:rsidR="00000000">
        <w:rPr>
          <w:color w:val="000000"/>
        </w:rPr>
        <w:t xml:space="preserve"> – Maximum number of events stored by the monitoring &amp; troubleshooting portal to display to the user.</w:t>
      </w:r>
    </w:p>
    <w:p w14:paraId="6B89DF6B" w14:textId="194CA303" w:rsidR="00D6224F" w:rsidRDefault="00D6224F" w:rsidP="00F3688D">
      <w:pPr>
        <w:numPr>
          <w:ilvl w:val="0"/>
          <w:numId w:val="2"/>
        </w:numPr>
        <w:pBdr>
          <w:top w:val="nil"/>
          <w:left w:val="nil"/>
          <w:bottom w:val="nil"/>
          <w:right w:val="nil"/>
          <w:between w:val="nil"/>
        </w:pBdr>
        <w:spacing w:after="0"/>
      </w:pPr>
      <w:proofErr w:type="spellStart"/>
      <w:r w:rsidRPr="00D6224F">
        <w:rPr>
          <w:b/>
          <w:i/>
          <w:color w:val="000000"/>
        </w:rPr>
        <w:t>WebMonitoringEventsEnabled</w:t>
      </w:r>
      <w:proofErr w:type="spellEnd"/>
      <w:r w:rsidRPr="00D6224F">
        <w:rPr>
          <w:color w:val="000000"/>
        </w:rPr>
        <w:t xml:space="preserve"> – </w:t>
      </w:r>
      <w:r w:rsidRPr="00D6224F">
        <w:rPr>
          <w:color w:val="000000"/>
        </w:rPr>
        <w:t xml:space="preserve">Enable the web portal to show more detailed information about the events received from PI and sent to </w:t>
      </w:r>
      <w:proofErr w:type="spellStart"/>
      <w:r w:rsidRPr="00D6224F">
        <w:rPr>
          <w:color w:val="000000"/>
        </w:rPr>
        <w:t>TDengine</w:t>
      </w:r>
      <w:proofErr w:type="spellEnd"/>
      <w:r w:rsidRPr="00D6224F">
        <w:rPr>
          <w:color w:val="000000"/>
        </w:rPr>
        <w:t>.</w:t>
      </w:r>
    </w:p>
    <w:p w14:paraId="629772BB" w14:textId="212E4C7A" w:rsidR="006C5CD7" w:rsidRDefault="00D6224F">
      <w:pPr>
        <w:numPr>
          <w:ilvl w:val="0"/>
          <w:numId w:val="2"/>
        </w:numPr>
        <w:pBdr>
          <w:top w:val="nil"/>
          <w:left w:val="nil"/>
          <w:bottom w:val="nil"/>
          <w:right w:val="nil"/>
          <w:between w:val="nil"/>
        </w:pBdr>
      </w:pPr>
      <w:proofErr w:type="spellStart"/>
      <w:proofErr w:type="gramStart"/>
      <w:r>
        <w:rPr>
          <w:b/>
          <w:i/>
          <w:color w:val="000000"/>
        </w:rPr>
        <w:t>Web</w:t>
      </w:r>
      <w:r w:rsidR="00000000">
        <w:rPr>
          <w:b/>
          <w:i/>
          <w:color w:val="000000"/>
        </w:rPr>
        <w:t>Max</w:t>
      </w:r>
      <w:r w:rsidR="00000000">
        <w:rPr>
          <w:b/>
          <w:i/>
        </w:rPr>
        <w:t>TDengine</w:t>
      </w:r>
      <w:r w:rsidR="00000000">
        <w:rPr>
          <w:b/>
          <w:i/>
          <w:color w:val="000000"/>
        </w:rPr>
        <w:t>HttpResponses</w:t>
      </w:r>
      <w:proofErr w:type="spellEnd"/>
      <w:r w:rsidR="00000000">
        <w:rPr>
          <w:color w:val="000000"/>
        </w:rPr>
        <w:t xml:space="preserve">  –</w:t>
      </w:r>
      <w:proofErr w:type="gramEnd"/>
      <w:r w:rsidR="00000000">
        <w:rPr>
          <w:color w:val="000000"/>
        </w:rPr>
        <w:t xml:space="preserve"> Maximum number of HTTP responses stored by the monitoring &amp; troubleshooting portal to display to the user.</w:t>
      </w:r>
    </w:p>
    <w:p w14:paraId="67196C3D" w14:textId="77777777" w:rsidR="006C5CD7" w:rsidRDefault="00000000">
      <w:r>
        <w:t>The monitoring &amp; troubleshooting portal is described later in this user manual.</w:t>
      </w:r>
    </w:p>
    <w:p w14:paraId="555A471C" w14:textId="77777777" w:rsidR="006C5CD7" w:rsidRDefault="00000000">
      <w:pPr>
        <w:pStyle w:val="Heading2"/>
      </w:pPr>
      <w:bookmarkStart w:id="7" w:name="_1t3h5sf" w:colFirst="0" w:colLast="0"/>
      <w:bookmarkEnd w:id="7"/>
      <w:r>
        <w:t>3.2 Logging</w:t>
      </w:r>
    </w:p>
    <w:p w14:paraId="0366ED0B" w14:textId="77777777" w:rsidR="006C5CD7" w:rsidRDefault="00000000">
      <w:r>
        <w:t>If you want to change the log debug level of the application, Open TD PI Connector\log4net.config file:</w:t>
      </w:r>
    </w:p>
    <w:p w14:paraId="1EA079BE" w14:textId="77777777" w:rsidR="006C5CD7" w:rsidRDefault="00000000">
      <w:pPr>
        <w:pBdr>
          <w:top w:val="nil"/>
          <w:left w:val="nil"/>
          <w:bottom w:val="nil"/>
          <w:right w:val="nil"/>
          <w:between w:val="nil"/>
        </w:pBdr>
        <w:spacing w:after="0"/>
        <w:ind w:left="720"/>
        <w:rPr>
          <w:color w:val="000000"/>
        </w:rPr>
      </w:pPr>
      <w:r>
        <w:rPr>
          <w:color w:val="000000"/>
        </w:rPr>
        <w:t>&lt;log4net&gt;</w:t>
      </w:r>
    </w:p>
    <w:p w14:paraId="0D6B3116" w14:textId="77777777" w:rsidR="006C5CD7" w:rsidRDefault="00000000">
      <w:pPr>
        <w:pBdr>
          <w:top w:val="nil"/>
          <w:left w:val="nil"/>
          <w:bottom w:val="nil"/>
          <w:right w:val="nil"/>
          <w:between w:val="nil"/>
        </w:pBdr>
        <w:spacing w:after="0"/>
        <w:ind w:left="720"/>
        <w:rPr>
          <w:color w:val="000000"/>
        </w:rPr>
      </w:pPr>
      <w:r>
        <w:rPr>
          <w:color w:val="000000"/>
        </w:rPr>
        <w:t xml:space="preserve">  &lt;</w:t>
      </w:r>
      <w:proofErr w:type="spellStart"/>
      <w:r>
        <w:rPr>
          <w:color w:val="000000"/>
        </w:rPr>
        <w:t>appender</w:t>
      </w:r>
      <w:proofErr w:type="spellEnd"/>
      <w:r>
        <w:rPr>
          <w:color w:val="000000"/>
        </w:rPr>
        <w:t xml:space="preserve"> name="</w:t>
      </w:r>
      <w:proofErr w:type="spellStart"/>
      <w:r>
        <w:rPr>
          <w:color w:val="000000"/>
        </w:rPr>
        <w:t>ColoredConsoleAppender</w:t>
      </w:r>
      <w:proofErr w:type="spellEnd"/>
      <w:r>
        <w:rPr>
          <w:color w:val="000000"/>
        </w:rPr>
        <w:t>" type="</w:t>
      </w:r>
      <w:proofErr w:type="gramStart"/>
      <w:r>
        <w:rPr>
          <w:color w:val="000000"/>
        </w:rPr>
        <w:t>log4net.Appender.ColoredConsoleAppender</w:t>
      </w:r>
      <w:proofErr w:type="gramEnd"/>
      <w:r>
        <w:rPr>
          <w:color w:val="000000"/>
        </w:rPr>
        <w:t>"&gt;</w:t>
      </w:r>
    </w:p>
    <w:p w14:paraId="6446E245" w14:textId="77777777" w:rsidR="006C5CD7" w:rsidRDefault="00000000">
      <w:pPr>
        <w:pBdr>
          <w:top w:val="nil"/>
          <w:left w:val="nil"/>
          <w:bottom w:val="nil"/>
          <w:right w:val="nil"/>
          <w:between w:val="nil"/>
        </w:pBdr>
        <w:spacing w:after="0"/>
        <w:ind w:left="720"/>
        <w:rPr>
          <w:color w:val="000000"/>
        </w:rPr>
      </w:pPr>
      <w:r>
        <w:rPr>
          <w:color w:val="000000"/>
        </w:rPr>
        <w:t xml:space="preserve">    &lt;mapping&gt;</w:t>
      </w:r>
    </w:p>
    <w:p w14:paraId="0E6363A3" w14:textId="77777777" w:rsidR="006C5CD7" w:rsidRDefault="00000000">
      <w:pPr>
        <w:pBdr>
          <w:top w:val="nil"/>
          <w:left w:val="nil"/>
          <w:bottom w:val="nil"/>
          <w:right w:val="nil"/>
          <w:between w:val="nil"/>
        </w:pBdr>
        <w:spacing w:after="0"/>
        <w:ind w:left="720"/>
        <w:rPr>
          <w:color w:val="000000"/>
        </w:rPr>
      </w:pPr>
      <w:r>
        <w:rPr>
          <w:color w:val="000000"/>
        </w:rPr>
        <w:t xml:space="preserve">      &lt;level value="</w:t>
      </w:r>
      <w:r>
        <w:t>ERROR</w:t>
      </w:r>
      <w:r>
        <w:rPr>
          <w:color w:val="000000"/>
        </w:rPr>
        <w:t>" /&gt;</w:t>
      </w:r>
    </w:p>
    <w:p w14:paraId="15F20D47" w14:textId="77777777" w:rsidR="006C5CD7" w:rsidRDefault="00000000">
      <w:pPr>
        <w:pBdr>
          <w:top w:val="nil"/>
          <w:left w:val="nil"/>
          <w:bottom w:val="nil"/>
          <w:right w:val="nil"/>
          <w:between w:val="nil"/>
        </w:pBdr>
        <w:ind w:left="720"/>
        <w:rPr>
          <w:color w:val="000000"/>
        </w:rPr>
      </w:pPr>
      <w:r>
        <w:rPr>
          <w:color w:val="000000"/>
        </w:rPr>
        <w:t xml:space="preserve"> ...</w:t>
      </w:r>
    </w:p>
    <w:p w14:paraId="01F424F4" w14:textId="77777777" w:rsidR="006C5CD7" w:rsidRDefault="00000000">
      <w:r>
        <w:t>The default level of logging is “ERROR” to view only error messages. For debugging, you can change the logging level to one of the following levels, defined in order of increasing priority:</w:t>
      </w:r>
    </w:p>
    <w:p w14:paraId="0E3A550C" w14:textId="77777777" w:rsidR="006C5CD7" w:rsidRDefault="00000000">
      <w:pPr>
        <w:numPr>
          <w:ilvl w:val="0"/>
          <w:numId w:val="6"/>
        </w:numPr>
        <w:spacing w:before="240" w:after="0"/>
      </w:pPr>
      <w:r>
        <w:t>ALL</w:t>
      </w:r>
    </w:p>
    <w:p w14:paraId="6EDD6DDF" w14:textId="77777777" w:rsidR="006C5CD7" w:rsidRDefault="00000000">
      <w:pPr>
        <w:numPr>
          <w:ilvl w:val="0"/>
          <w:numId w:val="6"/>
        </w:numPr>
        <w:spacing w:after="0"/>
      </w:pPr>
      <w:r>
        <w:t>INFO</w:t>
      </w:r>
    </w:p>
    <w:p w14:paraId="3FCD03EA" w14:textId="77777777" w:rsidR="006C5CD7" w:rsidRDefault="00000000">
      <w:pPr>
        <w:numPr>
          <w:ilvl w:val="0"/>
          <w:numId w:val="6"/>
        </w:numPr>
        <w:spacing w:after="0"/>
      </w:pPr>
      <w:r>
        <w:t>ERROR</w:t>
      </w:r>
    </w:p>
    <w:p w14:paraId="371C043F" w14:textId="77777777" w:rsidR="006C5CD7" w:rsidRDefault="00000000">
      <w:pPr>
        <w:numPr>
          <w:ilvl w:val="0"/>
          <w:numId w:val="6"/>
        </w:numPr>
        <w:spacing w:after="0"/>
      </w:pPr>
      <w:r>
        <w:t>FATAL</w:t>
      </w:r>
      <w:r>
        <w:br w:type="page"/>
      </w:r>
    </w:p>
    <w:p w14:paraId="48DBAF5D" w14:textId="77777777" w:rsidR="006C5CD7" w:rsidRDefault="00000000">
      <w:pPr>
        <w:pStyle w:val="Heading1"/>
        <w:numPr>
          <w:ilvl w:val="0"/>
          <w:numId w:val="1"/>
        </w:numPr>
        <w:spacing w:before="0"/>
      </w:pPr>
      <w:bookmarkStart w:id="8" w:name="_4d34og8" w:colFirst="0" w:colLast="0"/>
      <w:bookmarkEnd w:id="8"/>
      <w:r>
        <w:lastRenderedPageBreak/>
        <w:t>PI Point and AF Element modes</w:t>
      </w:r>
    </w:p>
    <w:p w14:paraId="2EE371C1" w14:textId="77777777" w:rsidR="006C5CD7" w:rsidRDefault="006C5CD7"/>
    <w:p w14:paraId="668FD353" w14:textId="77777777" w:rsidR="006C5CD7" w:rsidRDefault="00000000">
      <w:bookmarkStart w:id="9" w:name="_2s8eyo1" w:colFirst="0" w:colLast="0"/>
      <w:bookmarkEnd w:id="9"/>
      <w:r>
        <w:t xml:space="preserve">The TD PI Connector works using PI Point Mode or AF Element Mode. PI Point mode creates one </w:t>
      </w:r>
      <w:proofErr w:type="spellStart"/>
      <w:r>
        <w:t>TDengine</w:t>
      </w:r>
      <w:proofErr w:type="spellEnd"/>
      <w:r>
        <w:t xml:space="preserve"> table per PI Point/AF Attribute and the AF Element mode creates a table per AF Element.</w:t>
      </w:r>
    </w:p>
    <w:p w14:paraId="36AB0BAB" w14:textId="77777777" w:rsidR="006C5CD7" w:rsidRDefault="00000000">
      <w:pPr>
        <w:pStyle w:val="Heading2"/>
      </w:pPr>
      <w:bookmarkStart w:id="10" w:name="_17dp8vu" w:colFirst="0" w:colLast="0"/>
      <w:bookmarkEnd w:id="10"/>
      <w:r>
        <w:br/>
        <w:t>4.1 PI Point Mode</w:t>
      </w:r>
    </w:p>
    <w:p w14:paraId="5AEB63E7" w14:textId="77777777" w:rsidR="006C5CD7" w:rsidRDefault="00000000">
      <w:r>
        <w:t>The Points.csv and ElementTemplate1.csv files are configured for using the PI Point mode. The workflow of each file is below:</w:t>
      </w:r>
    </w:p>
    <w:p w14:paraId="13648B62" w14:textId="77777777" w:rsidR="006C5CD7" w:rsidRDefault="00000000">
      <w:pPr>
        <w:pStyle w:val="Heading3"/>
      </w:pPr>
      <w:bookmarkStart w:id="11" w:name="_3rdcrjn" w:colFirst="0" w:colLast="0"/>
      <w:bookmarkEnd w:id="11"/>
      <w:r>
        <w:t>4.1.1 Points.csv (working with PI Points directly)</w:t>
      </w:r>
    </w:p>
    <w:p w14:paraId="1343E8C0" w14:textId="77777777" w:rsidR="006C5CD7" w:rsidRDefault="00000000">
      <w:pPr>
        <w:numPr>
          <w:ilvl w:val="0"/>
          <w:numId w:val="4"/>
        </w:numPr>
        <w:pBdr>
          <w:top w:val="nil"/>
          <w:left w:val="nil"/>
          <w:bottom w:val="nil"/>
          <w:right w:val="nil"/>
          <w:between w:val="nil"/>
        </w:pBdr>
        <w:spacing w:after="0"/>
      </w:pPr>
      <w:r>
        <w:rPr>
          <w:color w:val="000000"/>
        </w:rPr>
        <w:t>When the TD PI Connector starts, it loads the PI Point names from the Points.csv file.</w:t>
      </w:r>
    </w:p>
    <w:p w14:paraId="2F44BF6E" w14:textId="77777777" w:rsidR="006C5CD7" w:rsidRDefault="00000000">
      <w:pPr>
        <w:numPr>
          <w:ilvl w:val="0"/>
          <w:numId w:val="4"/>
        </w:numPr>
        <w:pBdr>
          <w:top w:val="nil"/>
          <w:left w:val="nil"/>
          <w:bottom w:val="nil"/>
          <w:right w:val="nil"/>
          <w:between w:val="nil"/>
        </w:pBdr>
        <w:spacing w:after="0"/>
      </w:pPr>
      <w:r>
        <w:rPr>
          <w:color w:val="000000"/>
        </w:rPr>
        <w:t xml:space="preserve">It creates all the </w:t>
      </w:r>
      <w:proofErr w:type="spellStart"/>
      <w:r>
        <w:t>TDengine</w:t>
      </w:r>
      <w:proofErr w:type="spellEnd"/>
      <w:r>
        <w:rPr>
          <w:color w:val="000000"/>
        </w:rPr>
        <w:t xml:space="preserve"> tables </w:t>
      </w:r>
      <w:r>
        <w:t>in</w:t>
      </w:r>
      <w:r>
        <w:rPr>
          <w:color w:val="000000"/>
        </w:rPr>
        <w:t xml:space="preserve"> the </w:t>
      </w:r>
      <w:proofErr w:type="spellStart"/>
      <w:r>
        <w:t>TDengine</w:t>
      </w:r>
      <w:proofErr w:type="spellEnd"/>
      <w:r>
        <w:rPr>
          <w:color w:val="000000"/>
        </w:rPr>
        <w:t xml:space="preserve"> database defined </w:t>
      </w:r>
      <w:r>
        <w:t>by</w:t>
      </w:r>
      <w:r>
        <w:rPr>
          <w:color w:val="000000"/>
        </w:rPr>
        <w:t xml:space="preserve"> the </w:t>
      </w:r>
      <w:proofErr w:type="spellStart"/>
      <w:r>
        <w:t>TDengine</w:t>
      </w:r>
      <w:r>
        <w:rPr>
          <w:color w:val="000000"/>
        </w:rPr>
        <w:t>PIDatabase</w:t>
      </w:r>
      <w:proofErr w:type="spellEnd"/>
      <w:r>
        <w:rPr>
          <w:color w:val="000000"/>
        </w:rPr>
        <w:t xml:space="preserve"> parameter using the PI Point list</w:t>
      </w:r>
      <w:r>
        <w:t>.</w:t>
      </w:r>
      <w:r>
        <w:rPr>
          <w:color w:val="000000"/>
        </w:rPr>
        <w:t xml:space="preserve"> </w:t>
      </w:r>
      <w:r>
        <w:t>O</w:t>
      </w:r>
      <w:r>
        <w:rPr>
          <w:color w:val="000000"/>
        </w:rPr>
        <w:t>ne table is created per PI Point.</w:t>
      </w:r>
    </w:p>
    <w:p w14:paraId="7B70A2D8" w14:textId="77777777" w:rsidR="006C5CD7" w:rsidRDefault="00000000">
      <w:pPr>
        <w:numPr>
          <w:ilvl w:val="0"/>
          <w:numId w:val="4"/>
        </w:numPr>
        <w:pBdr>
          <w:top w:val="nil"/>
          <w:left w:val="nil"/>
          <w:bottom w:val="nil"/>
          <w:right w:val="nil"/>
          <w:between w:val="nil"/>
        </w:pBdr>
        <w:spacing w:after="0"/>
      </w:pPr>
      <w:r>
        <w:rPr>
          <w:color w:val="000000"/>
        </w:rPr>
        <w:t xml:space="preserve">It starts to send data from the PI Data Archive to </w:t>
      </w:r>
      <w:proofErr w:type="spellStart"/>
      <w:r>
        <w:t>TDengine</w:t>
      </w:r>
      <w:proofErr w:type="spellEnd"/>
      <w:r>
        <w:rPr>
          <w:color w:val="000000"/>
        </w:rPr>
        <w:t>.</w:t>
      </w:r>
    </w:p>
    <w:p w14:paraId="2B24280A" w14:textId="77777777" w:rsidR="006C5CD7" w:rsidRDefault="00000000">
      <w:pPr>
        <w:numPr>
          <w:ilvl w:val="0"/>
          <w:numId w:val="4"/>
        </w:numPr>
        <w:pBdr>
          <w:top w:val="nil"/>
          <w:left w:val="nil"/>
          <w:bottom w:val="nil"/>
          <w:right w:val="nil"/>
          <w:between w:val="nil"/>
        </w:pBdr>
      </w:pPr>
      <w:r>
        <w:rPr>
          <w:color w:val="000000"/>
        </w:rPr>
        <w:t>The CSV Point Builder is a great tool to quickly generate the Point.csv file.</w:t>
      </w:r>
    </w:p>
    <w:p w14:paraId="2520CCF2" w14:textId="77777777" w:rsidR="006C5CD7" w:rsidRDefault="00000000">
      <w:pPr>
        <w:pStyle w:val="Heading3"/>
      </w:pPr>
      <w:bookmarkStart w:id="12" w:name="_26in1rg" w:colFirst="0" w:colLast="0"/>
      <w:bookmarkEnd w:id="12"/>
      <w:r>
        <w:t>4.1.2 ElementTemplate1.csv (working with AF assets)</w:t>
      </w:r>
    </w:p>
    <w:p w14:paraId="76631410" w14:textId="77777777" w:rsidR="006C5CD7" w:rsidRDefault="00000000">
      <w:pPr>
        <w:numPr>
          <w:ilvl w:val="0"/>
          <w:numId w:val="4"/>
        </w:numPr>
        <w:pBdr>
          <w:top w:val="nil"/>
          <w:left w:val="nil"/>
          <w:bottom w:val="nil"/>
          <w:right w:val="nil"/>
          <w:between w:val="nil"/>
        </w:pBdr>
        <w:spacing w:after="0"/>
      </w:pPr>
      <w:r>
        <w:rPr>
          <w:color w:val="000000"/>
        </w:rPr>
        <w:t>When the TD PI Connector starts, it loads the AF Element Template names from the ElementTemplate1.csv file.</w:t>
      </w:r>
    </w:p>
    <w:p w14:paraId="520593D6" w14:textId="77777777" w:rsidR="006C5CD7" w:rsidRDefault="00000000">
      <w:pPr>
        <w:numPr>
          <w:ilvl w:val="0"/>
          <w:numId w:val="4"/>
        </w:numPr>
        <w:pBdr>
          <w:top w:val="nil"/>
          <w:left w:val="nil"/>
          <w:bottom w:val="nil"/>
          <w:right w:val="nil"/>
          <w:between w:val="nil"/>
        </w:pBdr>
        <w:spacing w:after="0"/>
      </w:pPr>
      <w:r>
        <w:rPr>
          <w:color w:val="000000"/>
        </w:rPr>
        <w:t xml:space="preserve">It searches for all AF element instances derived from each AF Element Template.  </w:t>
      </w:r>
    </w:p>
    <w:p w14:paraId="3B05537B" w14:textId="77777777" w:rsidR="006C5CD7" w:rsidRDefault="00000000">
      <w:pPr>
        <w:numPr>
          <w:ilvl w:val="0"/>
          <w:numId w:val="4"/>
        </w:numPr>
        <w:pBdr>
          <w:top w:val="nil"/>
          <w:left w:val="nil"/>
          <w:bottom w:val="nil"/>
          <w:right w:val="nil"/>
          <w:between w:val="nil"/>
        </w:pBdr>
        <w:spacing w:after="0"/>
      </w:pPr>
      <w:r>
        <w:rPr>
          <w:color w:val="000000"/>
        </w:rPr>
        <w:t>For each AF element found, it gets all their AF Attributes using the PI Point Data Reference.</w:t>
      </w:r>
    </w:p>
    <w:p w14:paraId="56606E3F" w14:textId="77777777" w:rsidR="006C5CD7" w:rsidRDefault="00000000">
      <w:pPr>
        <w:numPr>
          <w:ilvl w:val="0"/>
          <w:numId w:val="4"/>
        </w:numPr>
        <w:pBdr>
          <w:top w:val="nil"/>
          <w:left w:val="nil"/>
          <w:bottom w:val="nil"/>
          <w:right w:val="nil"/>
          <w:between w:val="nil"/>
        </w:pBdr>
        <w:spacing w:after="0"/>
      </w:pPr>
      <w:r>
        <w:rPr>
          <w:color w:val="000000"/>
        </w:rPr>
        <w:t xml:space="preserve">It creates a list of PI Points that the AF Attribute </w:t>
      </w:r>
      <w:r>
        <w:t>is</w:t>
      </w:r>
      <w:r>
        <w:rPr>
          <w:color w:val="000000"/>
        </w:rPr>
        <w:t xml:space="preserve"> mapping to.</w:t>
      </w:r>
    </w:p>
    <w:p w14:paraId="4C725B8D" w14:textId="77777777" w:rsidR="006C5CD7" w:rsidRDefault="00000000">
      <w:pPr>
        <w:numPr>
          <w:ilvl w:val="0"/>
          <w:numId w:val="4"/>
        </w:numPr>
        <w:pBdr>
          <w:top w:val="nil"/>
          <w:left w:val="nil"/>
          <w:bottom w:val="nil"/>
          <w:right w:val="nil"/>
          <w:between w:val="nil"/>
        </w:pBdr>
        <w:spacing w:after="0"/>
      </w:pPr>
      <w:r>
        <w:rPr>
          <w:color w:val="000000"/>
        </w:rPr>
        <w:t xml:space="preserve">It creates all the </w:t>
      </w:r>
      <w:proofErr w:type="spellStart"/>
      <w:r>
        <w:t>TDengine</w:t>
      </w:r>
      <w:proofErr w:type="spellEnd"/>
      <w:r>
        <w:rPr>
          <w:color w:val="000000"/>
        </w:rPr>
        <w:t xml:space="preserve"> tables </w:t>
      </w:r>
      <w:r>
        <w:t>in</w:t>
      </w:r>
      <w:r>
        <w:rPr>
          <w:color w:val="000000"/>
        </w:rPr>
        <w:t xml:space="preserve"> the </w:t>
      </w:r>
      <w:proofErr w:type="spellStart"/>
      <w:r>
        <w:t>TDengine</w:t>
      </w:r>
      <w:proofErr w:type="spellEnd"/>
      <w:r>
        <w:rPr>
          <w:color w:val="000000"/>
        </w:rPr>
        <w:t xml:space="preserve"> database defined </w:t>
      </w:r>
      <w:r>
        <w:t>by</w:t>
      </w:r>
      <w:r>
        <w:rPr>
          <w:color w:val="000000"/>
        </w:rPr>
        <w:t xml:space="preserve"> the </w:t>
      </w:r>
      <w:proofErr w:type="spellStart"/>
      <w:r>
        <w:t>TDengine</w:t>
      </w:r>
      <w:r>
        <w:rPr>
          <w:color w:val="000000"/>
        </w:rPr>
        <w:t>PIDatabase</w:t>
      </w:r>
      <w:proofErr w:type="spellEnd"/>
      <w:r>
        <w:rPr>
          <w:color w:val="000000"/>
        </w:rPr>
        <w:t xml:space="preserve"> parameter using the PI Point list</w:t>
      </w:r>
      <w:r>
        <w:t>. One</w:t>
      </w:r>
      <w:r>
        <w:rPr>
          <w:color w:val="000000"/>
        </w:rPr>
        <w:t xml:space="preserve"> table is created per PI Point/AF Attribute.</w:t>
      </w:r>
    </w:p>
    <w:p w14:paraId="5A2F02F1" w14:textId="77777777" w:rsidR="006C5CD7" w:rsidRDefault="00000000">
      <w:pPr>
        <w:numPr>
          <w:ilvl w:val="0"/>
          <w:numId w:val="4"/>
        </w:numPr>
        <w:pBdr>
          <w:top w:val="nil"/>
          <w:left w:val="nil"/>
          <w:bottom w:val="nil"/>
          <w:right w:val="nil"/>
          <w:between w:val="nil"/>
        </w:pBdr>
      </w:pPr>
      <w:r>
        <w:rPr>
          <w:color w:val="000000"/>
        </w:rPr>
        <w:t xml:space="preserve">It starts to send data from the PI Data Archive to </w:t>
      </w:r>
      <w:proofErr w:type="spellStart"/>
      <w:r>
        <w:t>TDengine</w:t>
      </w:r>
      <w:proofErr w:type="spellEnd"/>
      <w:r>
        <w:rPr>
          <w:color w:val="000000"/>
        </w:rPr>
        <w:t>.</w:t>
      </w:r>
    </w:p>
    <w:p w14:paraId="5890C5C5" w14:textId="77777777" w:rsidR="006C5CD7" w:rsidRDefault="00000000">
      <w:r>
        <w:t xml:space="preserve">Both types of CSV files create a </w:t>
      </w:r>
      <w:proofErr w:type="spellStart"/>
      <w:r>
        <w:t>TDengine</w:t>
      </w:r>
      <w:proofErr w:type="spellEnd"/>
      <w:r>
        <w:t xml:space="preserve"> table per PI Point with following columns:</w:t>
      </w:r>
    </w:p>
    <w:p w14:paraId="44FFF7D3" w14:textId="77777777" w:rsidR="006C5CD7" w:rsidRDefault="00000000">
      <w:pPr>
        <w:numPr>
          <w:ilvl w:val="0"/>
          <w:numId w:val="3"/>
        </w:numPr>
        <w:pBdr>
          <w:top w:val="nil"/>
          <w:left w:val="nil"/>
          <w:bottom w:val="nil"/>
          <w:right w:val="nil"/>
          <w:between w:val="nil"/>
        </w:pBdr>
        <w:spacing w:after="0"/>
      </w:pPr>
      <w:proofErr w:type="spellStart"/>
      <w:r>
        <w:rPr>
          <w:color w:val="000000"/>
        </w:rPr>
        <w:t>ts</w:t>
      </w:r>
      <w:proofErr w:type="spellEnd"/>
      <w:r>
        <w:rPr>
          <w:color w:val="000000"/>
        </w:rPr>
        <w:t xml:space="preserve"> (DATETIME),</w:t>
      </w:r>
    </w:p>
    <w:p w14:paraId="2AD32AA7" w14:textId="77777777" w:rsidR="006C5CD7" w:rsidRDefault="00000000">
      <w:pPr>
        <w:numPr>
          <w:ilvl w:val="0"/>
          <w:numId w:val="3"/>
        </w:numPr>
        <w:pBdr>
          <w:top w:val="nil"/>
          <w:left w:val="nil"/>
          <w:bottom w:val="nil"/>
          <w:right w:val="nil"/>
          <w:between w:val="nil"/>
        </w:pBdr>
        <w:spacing w:after="0"/>
      </w:pPr>
      <w:proofErr w:type="spellStart"/>
      <w:proofErr w:type="gramStart"/>
      <w:r>
        <w:rPr>
          <w:color w:val="000000"/>
        </w:rPr>
        <w:t>val</w:t>
      </w:r>
      <w:proofErr w:type="spellEnd"/>
      <w:r>
        <w:rPr>
          <w:color w:val="000000"/>
        </w:rPr>
        <w:t>(</w:t>
      </w:r>
      <w:proofErr w:type="gramEnd"/>
      <w:r>
        <w:rPr>
          <w:color w:val="000000"/>
          <w:sz w:val="20"/>
          <w:szCs w:val="20"/>
        </w:rPr>
        <w:t>NCHAR/INT/FLOAT/DOUBLE/TIMESTAMP)</w:t>
      </w:r>
    </w:p>
    <w:p w14:paraId="021809B6" w14:textId="77777777" w:rsidR="006C5CD7" w:rsidRDefault="00000000">
      <w:pPr>
        <w:numPr>
          <w:ilvl w:val="0"/>
          <w:numId w:val="3"/>
        </w:numPr>
        <w:pBdr>
          <w:top w:val="nil"/>
          <w:left w:val="nil"/>
          <w:bottom w:val="nil"/>
          <w:right w:val="nil"/>
          <w:between w:val="nil"/>
        </w:pBdr>
      </w:pPr>
      <w:proofErr w:type="gramStart"/>
      <w:r>
        <w:rPr>
          <w:color w:val="000000"/>
        </w:rPr>
        <w:t>quality(</w:t>
      </w:r>
      <w:proofErr w:type="gramEnd"/>
      <w:r>
        <w:rPr>
          <w:color w:val="000000"/>
        </w:rPr>
        <w:t>INT)</w:t>
      </w:r>
    </w:p>
    <w:p w14:paraId="6F3931B4" w14:textId="77777777" w:rsidR="006C5CD7" w:rsidRDefault="00000000">
      <w:r>
        <w:t xml:space="preserve">The type of the </w:t>
      </w:r>
      <w:proofErr w:type="spellStart"/>
      <w:r>
        <w:t>val</w:t>
      </w:r>
      <w:proofErr w:type="spellEnd"/>
      <w:r>
        <w:t xml:space="preserve"> column created by the TD PI Connector depends on the PI Point Type. Table 1 shows how the TD PI Connector chooses the </w:t>
      </w:r>
      <w:proofErr w:type="spellStart"/>
      <w:r>
        <w:t>TDengine</w:t>
      </w:r>
      <w:proofErr w:type="spellEnd"/>
      <w:r>
        <w:t xml:space="preserve"> column type of the </w:t>
      </w:r>
      <w:proofErr w:type="spellStart"/>
      <w:r>
        <w:t>val</w:t>
      </w:r>
      <w:proofErr w:type="spellEnd"/>
      <w:r>
        <w:t xml:space="preserve"> column according to point type.</w:t>
      </w:r>
    </w:p>
    <w:p w14:paraId="0034B524" w14:textId="77777777" w:rsidR="006C5CD7" w:rsidRDefault="006C5CD7"/>
    <w:p w14:paraId="0115DC1B" w14:textId="77777777" w:rsidR="006C5CD7" w:rsidRDefault="006C5CD7"/>
    <w:p w14:paraId="3EA9A9DD" w14:textId="77777777" w:rsidR="006C5CD7" w:rsidRDefault="006C5CD7"/>
    <w:p w14:paraId="0DE65206" w14:textId="77777777" w:rsidR="006C5CD7" w:rsidRDefault="006C5CD7"/>
    <w:p w14:paraId="57E57AF5" w14:textId="77777777" w:rsidR="006C5CD7" w:rsidRDefault="006C5CD7"/>
    <w:p w14:paraId="19AAED7C" w14:textId="77777777" w:rsidR="006C5CD7" w:rsidRDefault="006C5CD7"/>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C5CD7" w14:paraId="4418E69D" w14:textId="77777777">
        <w:tc>
          <w:tcPr>
            <w:tcW w:w="4675" w:type="dxa"/>
          </w:tcPr>
          <w:p w14:paraId="4D6577C7" w14:textId="77777777" w:rsidR="006C5CD7" w:rsidRDefault="00000000">
            <w:pPr>
              <w:rPr>
                <w:b/>
              </w:rPr>
            </w:pPr>
            <w:r>
              <w:rPr>
                <w:b/>
              </w:rPr>
              <w:lastRenderedPageBreak/>
              <w:t>Point Type</w:t>
            </w:r>
          </w:p>
        </w:tc>
        <w:tc>
          <w:tcPr>
            <w:tcW w:w="4675" w:type="dxa"/>
          </w:tcPr>
          <w:p w14:paraId="48B0DCF1" w14:textId="77777777" w:rsidR="006C5CD7" w:rsidRDefault="00000000">
            <w:pPr>
              <w:rPr>
                <w:b/>
              </w:rPr>
            </w:pPr>
            <w:proofErr w:type="spellStart"/>
            <w:r>
              <w:rPr>
                <w:b/>
              </w:rPr>
              <w:t>TDengine</w:t>
            </w:r>
            <w:proofErr w:type="spellEnd"/>
            <w:r>
              <w:rPr>
                <w:b/>
              </w:rPr>
              <w:t xml:space="preserve"> Column Type</w:t>
            </w:r>
          </w:p>
        </w:tc>
      </w:tr>
      <w:tr w:rsidR="006C5CD7" w14:paraId="458D4546" w14:textId="77777777">
        <w:tc>
          <w:tcPr>
            <w:tcW w:w="4675" w:type="dxa"/>
          </w:tcPr>
          <w:p w14:paraId="0A53DF71" w14:textId="77777777" w:rsidR="006C5CD7" w:rsidRDefault="00000000">
            <w:r>
              <w:t>Digital</w:t>
            </w:r>
          </w:p>
        </w:tc>
        <w:tc>
          <w:tcPr>
            <w:tcW w:w="4675" w:type="dxa"/>
          </w:tcPr>
          <w:p w14:paraId="4EAFB3B0" w14:textId="77777777" w:rsidR="006C5CD7" w:rsidRDefault="00000000">
            <w:pPr>
              <w:tabs>
                <w:tab w:val="left" w:pos="1620"/>
              </w:tabs>
            </w:pPr>
            <w:r>
              <w:t>NCHAR</w:t>
            </w:r>
          </w:p>
        </w:tc>
      </w:tr>
      <w:tr w:rsidR="006C5CD7" w14:paraId="0A72C3A8" w14:textId="77777777">
        <w:tc>
          <w:tcPr>
            <w:tcW w:w="4675" w:type="dxa"/>
          </w:tcPr>
          <w:p w14:paraId="57A75C34" w14:textId="77777777" w:rsidR="006C5CD7" w:rsidRDefault="00000000">
            <w:r>
              <w:t>Int16</w:t>
            </w:r>
          </w:p>
        </w:tc>
        <w:tc>
          <w:tcPr>
            <w:tcW w:w="4675" w:type="dxa"/>
          </w:tcPr>
          <w:p w14:paraId="4A89258F" w14:textId="77777777" w:rsidR="006C5CD7" w:rsidRDefault="00000000">
            <w:r>
              <w:t>SMALLINT</w:t>
            </w:r>
          </w:p>
        </w:tc>
      </w:tr>
      <w:tr w:rsidR="006C5CD7" w14:paraId="4F801519" w14:textId="77777777">
        <w:tc>
          <w:tcPr>
            <w:tcW w:w="4675" w:type="dxa"/>
          </w:tcPr>
          <w:p w14:paraId="6FC8BC4D" w14:textId="77777777" w:rsidR="006C5CD7" w:rsidRDefault="00000000">
            <w:r>
              <w:t>Int32</w:t>
            </w:r>
          </w:p>
        </w:tc>
        <w:tc>
          <w:tcPr>
            <w:tcW w:w="4675" w:type="dxa"/>
          </w:tcPr>
          <w:p w14:paraId="02ECBFA0" w14:textId="77777777" w:rsidR="006C5CD7" w:rsidRDefault="00000000">
            <w:r>
              <w:t>INT</w:t>
            </w:r>
          </w:p>
        </w:tc>
      </w:tr>
      <w:tr w:rsidR="006C5CD7" w14:paraId="20E92313" w14:textId="77777777">
        <w:tc>
          <w:tcPr>
            <w:tcW w:w="4675" w:type="dxa"/>
          </w:tcPr>
          <w:p w14:paraId="7FB62DDB" w14:textId="77777777" w:rsidR="006C5CD7" w:rsidRDefault="00000000">
            <w:pPr>
              <w:tabs>
                <w:tab w:val="left" w:pos="1390"/>
              </w:tabs>
            </w:pPr>
            <w:r>
              <w:t>Int64</w:t>
            </w:r>
            <w:r>
              <w:tab/>
            </w:r>
          </w:p>
        </w:tc>
        <w:tc>
          <w:tcPr>
            <w:tcW w:w="4675" w:type="dxa"/>
          </w:tcPr>
          <w:p w14:paraId="0B0A303C" w14:textId="77777777" w:rsidR="006C5CD7" w:rsidRDefault="00000000">
            <w:r>
              <w:t>BIGINT</w:t>
            </w:r>
          </w:p>
        </w:tc>
      </w:tr>
      <w:tr w:rsidR="006C5CD7" w14:paraId="209316D6" w14:textId="77777777">
        <w:tc>
          <w:tcPr>
            <w:tcW w:w="4675" w:type="dxa"/>
          </w:tcPr>
          <w:p w14:paraId="2AF34900" w14:textId="77777777" w:rsidR="006C5CD7" w:rsidRDefault="00000000">
            <w:r>
              <w:t>Float16</w:t>
            </w:r>
          </w:p>
        </w:tc>
        <w:tc>
          <w:tcPr>
            <w:tcW w:w="4675" w:type="dxa"/>
          </w:tcPr>
          <w:p w14:paraId="52444836" w14:textId="77777777" w:rsidR="006C5CD7" w:rsidRDefault="00000000">
            <w:r>
              <w:t>FLOAT</w:t>
            </w:r>
          </w:p>
        </w:tc>
      </w:tr>
      <w:tr w:rsidR="006C5CD7" w14:paraId="68F02BC9" w14:textId="77777777">
        <w:tc>
          <w:tcPr>
            <w:tcW w:w="4675" w:type="dxa"/>
          </w:tcPr>
          <w:p w14:paraId="45DFD3B4" w14:textId="77777777" w:rsidR="006C5CD7" w:rsidRDefault="00000000">
            <w:r>
              <w:t>Float32</w:t>
            </w:r>
          </w:p>
        </w:tc>
        <w:tc>
          <w:tcPr>
            <w:tcW w:w="4675" w:type="dxa"/>
          </w:tcPr>
          <w:p w14:paraId="36C97091" w14:textId="77777777" w:rsidR="006C5CD7" w:rsidRDefault="00000000">
            <w:r>
              <w:t>FLOAT</w:t>
            </w:r>
          </w:p>
        </w:tc>
      </w:tr>
      <w:tr w:rsidR="006C5CD7" w14:paraId="00D24F45" w14:textId="77777777">
        <w:tc>
          <w:tcPr>
            <w:tcW w:w="4675" w:type="dxa"/>
          </w:tcPr>
          <w:p w14:paraId="60CCB84D" w14:textId="77777777" w:rsidR="006C5CD7" w:rsidRDefault="00000000">
            <w:r>
              <w:t>Float64</w:t>
            </w:r>
          </w:p>
        </w:tc>
        <w:tc>
          <w:tcPr>
            <w:tcW w:w="4675" w:type="dxa"/>
          </w:tcPr>
          <w:p w14:paraId="28C74C99" w14:textId="77777777" w:rsidR="006C5CD7" w:rsidRDefault="00000000">
            <w:r>
              <w:t>DOUBLE</w:t>
            </w:r>
          </w:p>
        </w:tc>
      </w:tr>
      <w:tr w:rsidR="006C5CD7" w14:paraId="42C951AB" w14:textId="77777777">
        <w:tc>
          <w:tcPr>
            <w:tcW w:w="4675" w:type="dxa"/>
          </w:tcPr>
          <w:p w14:paraId="1F37BAB2" w14:textId="77777777" w:rsidR="006C5CD7" w:rsidRDefault="00000000">
            <w:r>
              <w:t>String</w:t>
            </w:r>
          </w:p>
        </w:tc>
        <w:tc>
          <w:tcPr>
            <w:tcW w:w="4675" w:type="dxa"/>
          </w:tcPr>
          <w:p w14:paraId="38021416" w14:textId="77777777" w:rsidR="006C5CD7" w:rsidRDefault="00000000">
            <w:r>
              <w:t>NCHAR</w:t>
            </w:r>
          </w:p>
        </w:tc>
      </w:tr>
      <w:tr w:rsidR="006C5CD7" w14:paraId="04D9E051" w14:textId="77777777">
        <w:tc>
          <w:tcPr>
            <w:tcW w:w="4675" w:type="dxa"/>
          </w:tcPr>
          <w:p w14:paraId="404EDBCC" w14:textId="77777777" w:rsidR="006C5CD7" w:rsidRDefault="00000000">
            <w:r>
              <w:t>Timestamp</w:t>
            </w:r>
          </w:p>
        </w:tc>
        <w:tc>
          <w:tcPr>
            <w:tcW w:w="4675" w:type="dxa"/>
          </w:tcPr>
          <w:p w14:paraId="2C52F04F" w14:textId="77777777" w:rsidR="006C5CD7" w:rsidRDefault="00000000">
            <w:r>
              <w:t>TIMESTAMP</w:t>
            </w:r>
          </w:p>
        </w:tc>
      </w:tr>
    </w:tbl>
    <w:p w14:paraId="357F4032" w14:textId="77777777" w:rsidR="006C5CD7" w:rsidRDefault="00000000">
      <w:pPr>
        <w:jc w:val="center"/>
        <w:rPr>
          <w:sz w:val="20"/>
          <w:szCs w:val="20"/>
        </w:rPr>
      </w:pPr>
      <w:r>
        <w:rPr>
          <w:sz w:val="20"/>
          <w:szCs w:val="20"/>
        </w:rPr>
        <w:t xml:space="preserve">Table 1 – Mapping between the selected Point Type and the </w:t>
      </w:r>
      <w:proofErr w:type="spellStart"/>
      <w:r>
        <w:rPr>
          <w:sz w:val="20"/>
          <w:szCs w:val="20"/>
        </w:rPr>
        <w:t>TDengine</w:t>
      </w:r>
      <w:proofErr w:type="spellEnd"/>
      <w:r>
        <w:rPr>
          <w:sz w:val="20"/>
          <w:szCs w:val="20"/>
        </w:rPr>
        <w:t xml:space="preserve"> Column Type</w:t>
      </w:r>
    </w:p>
    <w:p w14:paraId="6DCE7D8D" w14:textId="77777777" w:rsidR="006C5CD7" w:rsidRDefault="00000000">
      <w:pPr>
        <w:pStyle w:val="Heading2"/>
      </w:pPr>
      <w:bookmarkStart w:id="13" w:name="_lnxbz9" w:colFirst="0" w:colLast="0"/>
      <w:bookmarkEnd w:id="13"/>
      <w:r>
        <w:t>4.2 AF Element Mode</w:t>
      </w:r>
    </w:p>
    <w:p w14:paraId="25B37DB0" w14:textId="77777777" w:rsidR="006C5CD7" w:rsidRDefault="00000000">
      <w:r>
        <w:t xml:space="preserve">The ElementTemplate2.csv file is configured for using the AF Element mode. According to </w:t>
      </w:r>
      <w:proofErr w:type="spellStart"/>
      <w:r>
        <w:t>TDengine</w:t>
      </w:r>
      <w:proofErr w:type="spellEnd"/>
      <w:r>
        <w:t>, this mode should be used when all the AF Attributes of each AF Element receive data with the same timestamps. The workflow is below:</w:t>
      </w:r>
    </w:p>
    <w:p w14:paraId="71E99F54" w14:textId="77777777" w:rsidR="006C5CD7" w:rsidRDefault="00000000">
      <w:pPr>
        <w:pStyle w:val="Heading3"/>
      </w:pPr>
      <w:bookmarkStart w:id="14" w:name="_35nkun2" w:colFirst="0" w:colLast="0"/>
      <w:bookmarkEnd w:id="14"/>
      <w:r>
        <w:t>4.2.1 ElementTemplate2.csv (working with AF assets)</w:t>
      </w:r>
    </w:p>
    <w:p w14:paraId="2A9243EA" w14:textId="77777777" w:rsidR="006C5CD7" w:rsidRDefault="00000000">
      <w:pPr>
        <w:numPr>
          <w:ilvl w:val="0"/>
          <w:numId w:val="4"/>
        </w:numPr>
        <w:pBdr>
          <w:top w:val="nil"/>
          <w:left w:val="nil"/>
          <w:bottom w:val="nil"/>
          <w:right w:val="nil"/>
          <w:between w:val="nil"/>
        </w:pBdr>
        <w:spacing w:after="0"/>
      </w:pPr>
      <w:r>
        <w:rPr>
          <w:color w:val="000000"/>
        </w:rPr>
        <w:t>When the TD PI Connector starts, it loads the AF Element Template names from the ElementTemplate2.csv file.</w:t>
      </w:r>
    </w:p>
    <w:p w14:paraId="48443F26" w14:textId="77777777" w:rsidR="006C5CD7" w:rsidRDefault="00000000">
      <w:pPr>
        <w:numPr>
          <w:ilvl w:val="0"/>
          <w:numId w:val="4"/>
        </w:numPr>
        <w:pBdr>
          <w:top w:val="nil"/>
          <w:left w:val="nil"/>
          <w:bottom w:val="nil"/>
          <w:right w:val="nil"/>
          <w:between w:val="nil"/>
        </w:pBdr>
        <w:spacing w:after="0"/>
      </w:pPr>
      <w:r>
        <w:rPr>
          <w:color w:val="000000"/>
        </w:rPr>
        <w:t xml:space="preserve">It searches for all AF element instances derived from each AF Element Template.  </w:t>
      </w:r>
    </w:p>
    <w:p w14:paraId="7D377828" w14:textId="77777777" w:rsidR="006C5CD7" w:rsidRDefault="00000000">
      <w:pPr>
        <w:numPr>
          <w:ilvl w:val="0"/>
          <w:numId w:val="4"/>
        </w:numPr>
        <w:pBdr>
          <w:top w:val="nil"/>
          <w:left w:val="nil"/>
          <w:bottom w:val="nil"/>
          <w:right w:val="nil"/>
          <w:between w:val="nil"/>
        </w:pBdr>
        <w:spacing w:after="0"/>
      </w:pPr>
      <w:r>
        <w:rPr>
          <w:color w:val="000000"/>
        </w:rPr>
        <w:t xml:space="preserve">It creates all the </w:t>
      </w:r>
      <w:proofErr w:type="spellStart"/>
      <w:r>
        <w:t>TDengine</w:t>
      </w:r>
      <w:proofErr w:type="spellEnd"/>
      <w:r>
        <w:rPr>
          <w:color w:val="000000"/>
        </w:rPr>
        <w:t xml:space="preserve"> tables </w:t>
      </w:r>
      <w:r>
        <w:t>in</w:t>
      </w:r>
      <w:r>
        <w:rPr>
          <w:color w:val="000000"/>
        </w:rPr>
        <w:t xml:space="preserve"> the </w:t>
      </w:r>
      <w:proofErr w:type="spellStart"/>
      <w:r>
        <w:t>TDengine</w:t>
      </w:r>
      <w:proofErr w:type="spellEnd"/>
      <w:r>
        <w:rPr>
          <w:color w:val="000000"/>
        </w:rPr>
        <w:t xml:space="preserve"> database defined </w:t>
      </w:r>
      <w:r>
        <w:t>by</w:t>
      </w:r>
      <w:r>
        <w:rPr>
          <w:color w:val="000000"/>
        </w:rPr>
        <w:t xml:space="preserve"> the </w:t>
      </w:r>
      <w:proofErr w:type="spellStart"/>
      <w:r>
        <w:t>TDengine</w:t>
      </w:r>
      <w:r>
        <w:rPr>
          <w:color w:val="000000"/>
        </w:rPr>
        <w:t>PIDatabase</w:t>
      </w:r>
      <w:proofErr w:type="spellEnd"/>
      <w:r>
        <w:rPr>
          <w:color w:val="000000"/>
        </w:rPr>
        <w:t xml:space="preserve"> parameter using the AF Element list, one table per AF Element.</w:t>
      </w:r>
    </w:p>
    <w:p w14:paraId="54099130" w14:textId="77777777" w:rsidR="006C5CD7" w:rsidRDefault="00000000">
      <w:pPr>
        <w:numPr>
          <w:ilvl w:val="0"/>
          <w:numId w:val="4"/>
        </w:numPr>
        <w:pBdr>
          <w:top w:val="nil"/>
          <w:left w:val="nil"/>
          <w:bottom w:val="nil"/>
          <w:right w:val="nil"/>
          <w:between w:val="nil"/>
        </w:pBdr>
      </w:pPr>
      <w:r>
        <w:rPr>
          <w:color w:val="000000"/>
        </w:rPr>
        <w:t xml:space="preserve">It starts to send data from the PI Data Archive to </w:t>
      </w:r>
      <w:proofErr w:type="spellStart"/>
      <w:r>
        <w:t>TDengine</w:t>
      </w:r>
      <w:proofErr w:type="spellEnd"/>
      <w:r>
        <w:rPr>
          <w:color w:val="000000"/>
        </w:rPr>
        <w:t>.</w:t>
      </w:r>
    </w:p>
    <w:p w14:paraId="0E13C59E" w14:textId="77777777" w:rsidR="006C5CD7" w:rsidRDefault="00000000">
      <w:r>
        <w:t xml:space="preserve">TD PI Connector creates a </w:t>
      </w:r>
      <w:proofErr w:type="spellStart"/>
      <w:r>
        <w:t>TDengine</w:t>
      </w:r>
      <w:proofErr w:type="spellEnd"/>
      <w:r>
        <w:t xml:space="preserve"> table per AF Element with following columns:</w:t>
      </w:r>
    </w:p>
    <w:p w14:paraId="2790F672" w14:textId="77777777" w:rsidR="006C5CD7" w:rsidRDefault="00000000">
      <w:pPr>
        <w:numPr>
          <w:ilvl w:val="0"/>
          <w:numId w:val="3"/>
        </w:numPr>
        <w:pBdr>
          <w:top w:val="nil"/>
          <w:left w:val="nil"/>
          <w:bottom w:val="nil"/>
          <w:right w:val="nil"/>
          <w:between w:val="nil"/>
        </w:pBdr>
        <w:spacing w:after="0"/>
      </w:pPr>
      <w:proofErr w:type="spellStart"/>
      <w:r>
        <w:rPr>
          <w:color w:val="000000"/>
        </w:rPr>
        <w:t>ts</w:t>
      </w:r>
      <w:proofErr w:type="spellEnd"/>
      <w:r>
        <w:rPr>
          <w:color w:val="000000"/>
        </w:rPr>
        <w:t xml:space="preserve"> (DATETIME),</w:t>
      </w:r>
    </w:p>
    <w:p w14:paraId="7F4B4828" w14:textId="77777777" w:rsidR="006C5CD7" w:rsidRDefault="00000000">
      <w:pPr>
        <w:numPr>
          <w:ilvl w:val="0"/>
          <w:numId w:val="3"/>
        </w:numPr>
        <w:pBdr>
          <w:top w:val="nil"/>
          <w:left w:val="nil"/>
          <w:bottom w:val="nil"/>
          <w:right w:val="nil"/>
          <w:between w:val="nil"/>
        </w:pBdr>
        <w:spacing w:after="0"/>
      </w:pPr>
      <w:r>
        <w:rPr>
          <w:color w:val="000000"/>
        </w:rPr>
        <w:t>{attribute1_</w:t>
      </w:r>
      <w:proofErr w:type="gramStart"/>
      <w:r>
        <w:rPr>
          <w:color w:val="000000"/>
        </w:rPr>
        <w:t>name}_</w:t>
      </w:r>
      <w:proofErr w:type="spellStart"/>
      <w:proofErr w:type="gramEnd"/>
      <w:r>
        <w:rPr>
          <w:color w:val="000000"/>
        </w:rPr>
        <w:t>val</w:t>
      </w:r>
      <w:proofErr w:type="spellEnd"/>
      <w:r>
        <w:rPr>
          <w:color w:val="000000"/>
        </w:rPr>
        <w:t>(</w:t>
      </w:r>
      <w:r>
        <w:rPr>
          <w:color w:val="000000"/>
          <w:sz w:val="20"/>
          <w:szCs w:val="20"/>
        </w:rPr>
        <w:t>NCHAR/INT/FLOAT/DOUBLE/TIMESTAMP)</w:t>
      </w:r>
    </w:p>
    <w:p w14:paraId="061C1115" w14:textId="77777777" w:rsidR="006C5CD7" w:rsidRDefault="00000000">
      <w:pPr>
        <w:numPr>
          <w:ilvl w:val="0"/>
          <w:numId w:val="3"/>
        </w:numPr>
        <w:pBdr>
          <w:top w:val="nil"/>
          <w:left w:val="nil"/>
          <w:bottom w:val="nil"/>
          <w:right w:val="nil"/>
          <w:between w:val="nil"/>
        </w:pBdr>
        <w:spacing w:after="0"/>
      </w:pPr>
      <w:r>
        <w:rPr>
          <w:color w:val="000000"/>
        </w:rPr>
        <w:t>{attribute1_</w:t>
      </w:r>
      <w:proofErr w:type="gramStart"/>
      <w:r>
        <w:rPr>
          <w:color w:val="000000"/>
        </w:rPr>
        <w:t>name}_</w:t>
      </w:r>
      <w:proofErr w:type="gramEnd"/>
      <w:r>
        <w:rPr>
          <w:color w:val="000000"/>
        </w:rPr>
        <w:t>status(INT)</w:t>
      </w:r>
    </w:p>
    <w:p w14:paraId="7DC8117E" w14:textId="77777777" w:rsidR="006C5CD7" w:rsidRDefault="00000000">
      <w:pPr>
        <w:numPr>
          <w:ilvl w:val="0"/>
          <w:numId w:val="3"/>
        </w:numPr>
        <w:pBdr>
          <w:top w:val="nil"/>
          <w:left w:val="nil"/>
          <w:bottom w:val="nil"/>
          <w:right w:val="nil"/>
          <w:between w:val="nil"/>
        </w:pBdr>
        <w:spacing w:after="0"/>
      </w:pPr>
      <w:r>
        <w:rPr>
          <w:color w:val="000000"/>
        </w:rPr>
        <w:t>{attribute2_</w:t>
      </w:r>
      <w:proofErr w:type="gramStart"/>
      <w:r>
        <w:rPr>
          <w:color w:val="000000"/>
        </w:rPr>
        <w:t>name}_</w:t>
      </w:r>
      <w:proofErr w:type="spellStart"/>
      <w:proofErr w:type="gramEnd"/>
      <w:r>
        <w:rPr>
          <w:color w:val="000000"/>
        </w:rPr>
        <w:t>val</w:t>
      </w:r>
      <w:proofErr w:type="spellEnd"/>
      <w:r>
        <w:rPr>
          <w:color w:val="000000"/>
        </w:rPr>
        <w:t>(</w:t>
      </w:r>
      <w:r>
        <w:rPr>
          <w:color w:val="000000"/>
          <w:sz w:val="20"/>
          <w:szCs w:val="20"/>
        </w:rPr>
        <w:t>NCHAR/INT/FLOAT/DOUBLE/TIMESTAMP)</w:t>
      </w:r>
    </w:p>
    <w:p w14:paraId="7F53F7D2" w14:textId="77777777" w:rsidR="006C5CD7" w:rsidRDefault="00000000">
      <w:pPr>
        <w:numPr>
          <w:ilvl w:val="0"/>
          <w:numId w:val="3"/>
        </w:numPr>
        <w:pBdr>
          <w:top w:val="nil"/>
          <w:left w:val="nil"/>
          <w:bottom w:val="nil"/>
          <w:right w:val="nil"/>
          <w:between w:val="nil"/>
        </w:pBdr>
        <w:spacing w:after="0"/>
      </w:pPr>
      <w:r>
        <w:rPr>
          <w:color w:val="000000"/>
        </w:rPr>
        <w:t>{attribute2_</w:t>
      </w:r>
      <w:proofErr w:type="gramStart"/>
      <w:r>
        <w:rPr>
          <w:color w:val="000000"/>
        </w:rPr>
        <w:t>name}_</w:t>
      </w:r>
      <w:proofErr w:type="gramEnd"/>
      <w:r>
        <w:rPr>
          <w:color w:val="000000"/>
        </w:rPr>
        <w:t>status(INT)</w:t>
      </w:r>
    </w:p>
    <w:p w14:paraId="5357269A" w14:textId="77777777" w:rsidR="006C5CD7" w:rsidRDefault="00000000">
      <w:pPr>
        <w:numPr>
          <w:ilvl w:val="0"/>
          <w:numId w:val="3"/>
        </w:numPr>
        <w:pBdr>
          <w:top w:val="nil"/>
          <w:left w:val="nil"/>
          <w:bottom w:val="nil"/>
          <w:right w:val="nil"/>
          <w:between w:val="nil"/>
        </w:pBdr>
      </w:pPr>
      <w:r>
        <w:rPr>
          <w:color w:val="000000"/>
        </w:rPr>
        <w:t>The other attribute columns</w:t>
      </w:r>
    </w:p>
    <w:p w14:paraId="5170D0C3" w14:textId="77777777" w:rsidR="006C5CD7" w:rsidRDefault="00000000">
      <w:r>
        <w:t xml:space="preserve">Let’s suppose there is an AF Element named “Chicago” and it has two attributes “Pressure” and “Temperature”. The </w:t>
      </w:r>
      <w:proofErr w:type="spellStart"/>
      <w:r>
        <w:t>TDengine</w:t>
      </w:r>
      <w:proofErr w:type="spellEnd"/>
      <w:r>
        <w:t xml:space="preserve"> table for this mode would have the following columns:</w:t>
      </w:r>
    </w:p>
    <w:p w14:paraId="7005BB7A" w14:textId="77777777" w:rsidR="006C5CD7" w:rsidRDefault="00000000">
      <w:pPr>
        <w:numPr>
          <w:ilvl w:val="0"/>
          <w:numId w:val="3"/>
        </w:numPr>
        <w:pBdr>
          <w:top w:val="nil"/>
          <w:left w:val="nil"/>
          <w:bottom w:val="nil"/>
          <w:right w:val="nil"/>
          <w:between w:val="nil"/>
        </w:pBdr>
        <w:spacing w:after="0"/>
      </w:pPr>
      <w:proofErr w:type="spellStart"/>
      <w:r>
        <w:rPr>
          <w:color w:val="000000"/>
        </w:rPr>
        <w:t>ts</w:t>
      </w:r>
      <w:proofErr w:type="spellEnd"/>
      <w:r>
        <w:rPr>
          <w:color w:val="000000"/>
        </w:rPr>
        <w:t xml:space="preserve"> (DATETIME),</w:t>
      </w:r>
    </w:p>
    <w:p w14:paraId="26F63414" w14:textId="77777777" w:rsidR="006C5CD7" w:rsidRDefault="00000000">
      <w:pPr>
        <w:numPr>
          <w:ilvl w:val="0"/>
          <w:numId w:val="3"/>
        </w:numPr>
        <w:pBdr>
          <w:top w:val="nil"/>
          <w:left w:val="nil"/>
          <w:bottom w:val="nil"/>
          <w:right w:val="nil"/>
          <w:between w:val="nil"/>
        </w:pBdr>
        <w:spacing w:after="0"/>
      </w:pPr>
      <w:proofErr w:type="spellStart"/>
      <w:r>
        <w:rPr>
          <w:color w:val="000000"/>
        </w:rPr>
        <w:t>pressure_</w:t>
      </w:r>
      <w:proofErr w:type="gramStart"/>
      <w:r>
        <w:rPr>
          <w:color w:val="000000"/>
        </w:rPr>
        <w:t>val</w:t>
      </w:r>
      <w:proofErr w:type="spellEnd"/>
      <w:r>
        <w:rPr>
          <w:color w:val="000000"/>
        </w:rPr>
        <w:t>(</w:t>
      </w:r>
      <w:proofErr w:type="gramEnd"/>
      <w:r>
        <w:rPr>
          <w:color w:val="000000"/>
        </w:rPr>
        <w:t xml:space="preserve">FLOAT) </w:t>
      </w:r>
    </w:p>
    <w:p w14:paraId="4E38A760" w14:textId="77777777" w:rsidR="006C5CD7" w:rsidRDefault="00000000">
      <w:pPr>
        <w:numPr>
          <w:ilvl w:val="0"/>
          <w:numId w:val="3"/>
        </w:numPr>
        <w:pBdr>
          <w:top w:val="nil"/>
          <w:left w:val="nil"/>
          <w:bottom w:val="nil"/>
          <w:right w:val="nil"/>
          <w:between w:val="nil"/>
        </w:pBdr>
        <w:spacing w:after="0"/>
      </w:pPr>
      <w:proofErr w:type="spellStart"/>
      <w:r>
        <w:rPr>
          <w:color w:val="000000"/>
        </w:rPr>
        <w:t>pressure_</w:t>
      </w:r>
      <w:proofErr w:type="gramStart"/>
      <w:r>
        <w:rPr>
          <w:color w:val="000000"/>
        </w:rPr>
        <w:t>status</w:t>
      </w:r>
      <w:proofErr w:type="spellEnd"/>
      <w:r>
        <w:rPr>
          <w:color w:val="000000"/>
        </w:rPr>
        <w:t>(</w:t>
      </w:r>
      <w:proofErr w:type="gramEnd"/>
      <w:r>
        <w:rPr>
          <w:color w:val="000000"/>
        </w:rPr>
        <w:t xml:space="preserve">INT) </w:t>
      </w:r>
    </w:p>
    <w:p w14:paraId="6E79EBFC" w14:textId="77777777" w:rsidR="006C5CD7" w:rsidRDefault="00000000">
      <w:pPr>
        <w:numPr>
          <w:ilvl w:val="0"/>
          <w:numId w:val="3"/>
        </w:numPr>
        <w:pBdr>
          <w:top w:val="nil"/>
          <w:left w:val="nil"/>
          <w:bottom w:val="nil"/>
          <w:right w:val="nil"/>
          <w:between w:val="nil"/>
        </w:pBdr>
        <w:spacing w:after="0"/>
      </w:pPr>
      <w:proofErr w:type="spellStart"/>
      <w:r>
        <w:rPr>
          <w:color w:val="000000"/>
        </w:rPr>
        <w:t>temperature_</w:t>
      </w:r>
      <w:proofErr w:type="gramStart"/>
      <w:r>
        <w:rPr>
          <w:color w:val="000000"/>
        </w:rPr>
        <w:t>val</w:t>
      </w:r>
      <w:proofErr w:type="spellEnd"/>
      <w:r>
        <w:rPr>
          <w:color w:val="000000"/>
        </w:rPr>
        <w:t>(</w:t>
      </w:r>
      <w:proofErr w:type="gramEnd"/>
      <w:r>
        <w:rPr>
          <w:color w:val="000000"/>
        </w:rPr>
        <w:t xml:space="preserve">FLOAT) </w:t>
      </w:r>
    </w:p>
    <w:p w14:paraId="565F01C8" w14:textId="77777777" w:rsidR="006C5CD7" w:rsidRDefault="00000000">
      <w:pPr>
        <w:numPr>
          <w:ilvl w:val="0"/>
          <w:numId w:val="3"/>
        </w:numPr>
        <w:pBdr>
          <w:top w:val="nil"/>
          <w:left w:val="nil"/>
          <w:bottom w:val="nil"/>
          <w:right w:val="nil"/>
          <w:between w:val="nil"/>
        </w:pBdr>
      </w:pPr>
      <w:proofErr w:type="spellStart"/>
      <w:r>
        <w:rPr>
          <w:color w:val="000000"/>
        </w:rPr>
        <w:t>temperature_</w:t>
      </w:r>
      <w:proofErr w:type="gramStart"/>
      <w:r>
        <w:rPr>
          <w:color w:val="000000"/>
        </w:rPr>
        <w:t>status</w:t>
      </w:r>
      <w:proofErr w:type="spellEnd"/>
      <w:r>
        <w:rPr>
          <w:color w:val="000000"/>
        </w:rPr>
        <w:t>(</w:t>
      </w:r>
      <w:proofErr w:type="gramEnd"/>
      <w:r>
        <w:rPr>
          <w:color w:val="000000"/>
        </w:rPr>
        <w:t xml:space="preserve">INT) </w:t>
      </w:r>
    </w:p>
    <w:p w14:paraId="15D42A67" w14:textId="77777777" w:rsidR="006C5CD7" w:rsidRDefault="00000000">
      <w:r>
        <w:t xml:space="preserve">Note that the column type of the </w:t>
      </w:r>
      <w:proofErr w:type="spellStart"/>
      <w:r>
        <w:t>TDengine</w:t>
      </w:r>
      <w:proofErr w:type="spellEnd"/>
      <w:r>
        <w:t xml:space="preserve"> columns ending with “_</w:t>
      </w:r>
      <w:proofErr w:type="spellStart"/>
      <w:r>
        <w:t>val</w:t>
      </w:r>
      <w:proofErr w:type="spellEnd"/>
      <w:r>
        <w:t xml:space="preserve">” is selected based on the mapping between </w:t>
      </w:r>
      <w:proofErr w:type="spellStart"/>
      <w:r>
        <w:t>TDengine</w:t>
      </w:r>
      <w:proofErr w:type="spellEnd"/>
      <w:r>
        <w:t xml:space="preserve"> data types and the corresponding PI Point Type as shown in Table 1 above. </w:t>
      </w:r>
    </w:p>
    <w:p w14:paraId="076B759B" w14:textId="77777777" w:rsidR="006C5CD7" w:rsidRDefault="00000000">
      <w:pPr>
        <w:pStyle w:val="Heading1"/>
        <w:numPr>
          <w:ilvl w:val="0"/>
          <w:numId w:val="1"/>
        </w:numPr>
      </w:pPr>
      <w:bookmarkStart w:id="15" w:name="_1ksv4uv" w:colFirst="0" w:colLast="0"/>
      <w:bookmarkEnd w:id="15"/>
      <w:r>
        <w:lastRenderedPageBreak/>
        <w:t>CSV Point Builder</w:t>
      </w:r>
    </w:p>
    <w:p w14:paraId="408B7A06" w14:textId="77777777" w:rsidR="006C5CD7" w:rsidRDefault="00000000">
      <w:r>
        <w:t xml:space="preserve">CSV Point Builder is a Windows Form application that helps the user quickly create/edit the Points.csv file by searching for PI Points on the PI Data Archive. </w:t>
      </w:r>
    </w:p>
    <w:p w14:paraId="41D5134B" w14:textId="77777777" w:rsidR="006C5CD7" w:rsidRDefault="00000000">
      <w:pPr>
        <w:jc w:val="center"/>
      </w:pPr>
      <w:r>
        <w:rPr>
          <w:noProof/>
        </w:rPr>
        <w:drawing>
          <wp:inline distT="0" distB="0" distL="0" distR="0" wp14:anchorId="5F622724" wp14:editId="538489FC">
            <wp:extent cx="5943600" cy="251396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513965"/>
                    </a:xfrm>
                    <a:prstGeom prst="rect">
                      <a:avLst/>
                    </a:prstGeom>
                    <a:ln/>
                  </pic:spPr>
                </pic:pic>
              </a:graphicData>
            </a:graphic>
          </wp:inline>
        </w:drawing>
      </w:r>
    </w:p>
    <w:p w14:paraId="2651F94B" w14:textId="77777777" w:rsidR="006C5CD7" w:rsidRDefault="00000000">
      <w:pPr>
        <w:jc w:val="center"/>
        <w:rPr>
          <w:sz w:val="20"/>
          <w:szCs w:val="20"/>
        </w:rPr>
      </w:pPr>
      <w:r>
        <w:rPr>
          <w:sz w:val="20"/>
          <w:szCs w:val="20"/>
        </w:rPr>
        <w:t>Figure 3 – CSV Point Builder</w:t>
      </w:r>
    </w:p>
    <w:p w14:paraId="31D56BF1" w14:textId="77777777" w:rsidR="006C5CD7" w:rsidRDefault="00000000">
      <w:r>
        <w:t>Steps to use the CSV Point Builder:</w:t>
      </w:r>
    </w:p>
    <w:p w14:paraId="639AD125" w14:textId="77777777" w:rsidR="006C5CD7" w:rsidRDefault="00000000">
      <w:pPr>
        <w:numPr>
          <w:ilvl w:val="0"/>
          <w:numId w:val="7"/>
        </w:numPr>
        <w:pBdr>
          <w:top w:val="nil"/>
          <w:left w:val="nil"/>
          <w:bottom w:val="nil"/>
          <w:right w:val="nil"/>
          <w:between w:val="nil"/>
        </w:pBdr>
        <w:spacing w:after="0"/>
      </w:pPr>
      <w:r>
        <w:rPr>
          <w:color w:val="000000"/>
        </w:rPr>
        <w:t xml:space="preserve">When the application is loaded, the PI Points (stored on the Points.csv file) are shown </w:t>
      </w:r>
      <w:r>
        <w:t>in</w:t>
      </w:r>
      <w:r>
        <w:rPr>
          <w:color w:val="000000"/>
        </w:rPr>
        <w:t xml:space="preserve"> the right list box.</w:t>
      </w:r>
    </w:p>
    <w:p w14:paraId="4556550E" w14:textId="77777777" w:rsidR="006C5CD7" w:rsidRDefault="00000000">
      <w:pPr>
        <w:numPr>
          <w:ilvl w:val="0"/>
          <w:numId w:val="7"/>
        </w:numPr>
        <w:pBdr>
          <w:top w:val="nil"/>
          <w:left w:val="nil"/>
          <w:bottom w:val="nil"/>
          <w:right w:val="nil"/>
          <w:between w:val="nil"/>
        </w:pBdr>
        <w:spacing w:after="0"/>
      </w:pPr>
      <w:r>
        <w:rPr>
          <w:color w:val="000000"/>
        </w:rPr>
        <w:t>Select the PI Data Archive and click on the “Connect” button.</w:t>
      </w:r>
    </w:p>
    <w:p w14:paraId="1C09C10C" w14:textId="77777777" w:rsidR="006C5CD7" w:rsidRDefault="00000000">
      <w:pPr>
        <w:numPr>
          <w:ilvl w:val="0"/>
          <w:numId w:val="7"/>
        </w:numPr>
        <w:pBdr>
          <w:top w:val="nil"/>
          <w:left w:val="nil"/>
          <w:bottom w:val="nil"/>
          <w:right w:val="nil"/>
          <w:between w:val="nil"/>
        </w:pBdr>
        <w:spacing w:after="0"/>
      </w:pPr>
      <w:r>
        <w:rPr>
          <w:color w:val="000000"/>
        </w:rPr>
        <w:t>Edit the tag mask, point source, descriptor and instrument tag fields to search for PI Points. Click on the “Search” button.</w:t>
      </w:r>
    </w:p>
    <w:p w14:paraId="3D3F9D5C" w14:textId="77777777" w:rsidR="006C5CD7" w:rsidRDefault="00000000">
      <w:pPr>
        <w:numPr>
          <w:ilvl w:val="0"/>
          <w:numId w:val="7"/>
        </w:numPr>
        <w:pBdr>
          <w:top w:val="nil"/>
          <w:left w:val="nil"/>
          <w:bottom w:val="nil"/>
          <w:right w:val="nil"/>
          <w:between w:val="nil"/>
        </w:pBdr>
        <w:spacing w:after="0"/>
      </w:pPr>
      <w:r>
        <w:rPr>
          <w:color w:val="000000"/>
        </w:rPr>
        <w:t xml:space="preserve">The list of PI Points found in the search are shown </w:t>
      </w:r>
      <w:r>
        <w:t>in</w:t>
      </w:r>
      <w:r>
        <w:rPr>
          <w:color w:val="000000"/>
        </w:rPr>
        <w:t xml:space="preserve"> the left list box of the application.</w:t>
      </w:r>
    </w:p>
    <w:p w14:paraId="4C84AE82" w14:textId="77777777" w:rsidR="006C5CD7" w:rsidRDefault="00000000">
      <w:pPr>
        <w:numPr>
          <w:ilvl w:val="0"/>
          <w:numId w:val="7"/>
        </w:numPr>
        <w:pBdr>
          <w:top w:val="nil"/>
          <w:left w:val="nil"/>
          <w:bottom w:val="nil"/>
          <w:right w:val="nil"/>
          <w:between w:val="nil"/>
        </w:pBdr>
        <w:spacing w:after="0"/>
      </w:pPr>
      <w:r>
        <w:rPr>
          <w:color w:val="000000"/>
        </w:rPr>
        <w:t>Select each PI Point (holding the CTRL button) to add to the CSV file and click on the “== &gt;” button.</w:t>
      </w:r>
    </w:p>
    <w:p w14:paraId="19279422" w14:textId="77777777" w:rsidR="006C5CD7" w:rsidRDefault="00000000">
      <w:pPr>
        <w:numPr>
          <w:ilvl w:val="0"/>
          <w:numId w:val="7"/>
        </w:numPr>
        <w:pBdr>
          <w:top w:val="nil"/>
          <w:left w:val="nil"/>
          <w:bottom w:val="nil"/>
          <w:right w:val="nil"/>
          <w:between w:val="nil"/>
        </w:pBdr>
        <w:spacing w:after="0"/>
      </w:pPr>
      <w:r>
        <w:rPr>
          <w:color w:val="000000"/>
        </w:rPr>
        <w:t xml:space="preserve">Click on the “Delete PI Points” to delete the selected PI Points (holding the CTRL button) of the right list box. </w:t>
      </w:r>
    </w:p>
    <w:p w14:paraId="1E6AAD34" w14:textId="77777777" w:rsidR="006C5CD7" w:rsidRDefault="00000000">
      <w:pPr>
        <w:numPr>
          <w:ilvl w:val="0"/>
          <w:numId w:val="7"/>
        </w:numPr>
        <w:pBdr>
          <w:top w:val="nil"/>
          <w:left w:val="nil"/>
          <w:bottom w:val="nil"/>
          <w:right w:val="nil"/>
          <w:between w:val="nil"/>
        </w:pBdr>
      </w:pPr>
      <w:r>
        <w:rPr>
          <w:color w:val="000000"/>
        </w:rPr>
        <w:t>Click on the “Save CSV” button to save the CSV file with the selected PI Points.</w:t>
      </w:r>
    </w:p>
    <w:p w14:paraId="7D8356FD" w14:textId="77777777" w:rsidR="006C5CD7" w:rsidRDefault="00000000">
      <w:r>
        <w:br w:type="page"/>
      </w:r>
    </w:p>
    <w:p w14:paraId="32AD2378" w14:textId="77777777" w:rsidR="006C5CD7" w:rsidRDefault="00000000">
      <w:pPr>
        <w:pStyle w:val="Heading1"/>
      </w:pPr>
      <w:bookmarkStart w:id="16" w:name="_44sinio" w:colFirst="0" w:colLast="0"/>
      <w:bookmarkEnd w:id="16"/>
      <w:r>
        <w:lastRenderedPageBreak/>
        <w:t>6. Backfill</w:t>
      </w:r>
    </w:p>
    <w:p w14:paraId="37367A4D" w14:textId="77777777" w:rsidR="006C5CD7" w:rsidRDefault="00000000">
      <w:pPr>
        <w:pStyle w:val="Heading2"/>
      </w:pPr>
      <w:bookmarkStart w:id="17" w:name="_2jxsxqh" w:colFirst="0" w:colLast="0"/>
      <w:bookmarkEnd w:id="17"/>
      <w:r>
        <w:t>6.1 Backfill with TD Backfill</w:t>
      </w:r>
    </w:p>
    <w:p w14:paraId="3FFEAF4B" w14:textId="77777777" w:rsidR="006C5CD7" w:rsidRDefault="00000000">
      <w:r>
        <w:t xml:space="preserve">If the user wants to backfill past data to </w:t>
      </w:r>
      <w:proofErr w:type="spellStart"/>
      <w:r>
        <w:t>TDengine</w:t>
      </w:r>
      <w:proofErr w:type="spellEnd"/>
      <w:r>
        <w:t xml:space="preserve"> before sending real-time values, </w:t>
      </w:r>
      <w:proofErr w:type="spellStart"/>
      <w:r>
        <w:t>TDBackfill</w:t>
      </w:r>
      <w:proofErr w:type="spellEnd"/>
      <w:r>
        <w:t xml:space="preserve"> is the tool to achieve this goal. TD Backfill is a console application that is also installed with TD PI Connector.</w:t>
      </w:r>
    </w:p>
    <w:p w14:paraId="2897A97D" w14:textId="77777777" w:rsidR="006C5CD7" w:rsidRDefault="00000000">
      <w:r>
        <w:t xml:space="preserve">Before starting to use this tool, the TD PI </w:t>
      </w:r>
      <w:proofErr w:type="gramStart"/>
      <w:r>
        <w:t>Connector\</w:t>
      </w:r>
      <w:proofErr w:type="spellStart"/>
      <w:r>
        <w:t>TDBackfill.exe.config</w:t>
      </w:r>
      <w:proofErr w:type="spellEnd"/>
      <w:r>
        <w:t xml:space="preserve">  file</w:t>
      </w:r>
      <w:proofErr w:type="gramEnd"/>
      <w:r>
        <w:t xml:space="preserve"> needs to be edited using the same key/values of the </w:t>
      </w:r>
      <w:proofErr w:type="spellStart"/>
      <w:r>
        <w:t>TDPIConnector.Service.exe.config</w:t>
      </w:r>
      <w:proofErr w:type="spellEnd"/>
      <w:r>
        <w:t>, described in Section 3.1.</w:t>
      </w:r>
    </w:p>
    <w:p w14:paraId="5D4DE0B2" w14:textId="77777777" w:rsidR="006C5CD7" w:rsidRDefault="00000000">
      <w:r>
        <w:t>Open the command prompt and type: “</w:t>
      </w:r>
      <w:proofErr w:type="spellStart"/>
      <w:r>
        <w:t>TDBackfill</w:t>
      </w:r>
      <w:proofErr w:type="spellEnd"/>
      <w:r>
        <w:t xml:space="preserve"> –help” to see general usage instructions as shown in Figure 4.</w:t>
      </w:r>
    </w:p>
    <w:p w14:paraId="0FB20706" w14:textId="77777777" w:rsidR="006C5CD7" w:rsidRDefault="00000000">
      <w:pPr>
        <w:jc w:val="center"/>
      </w:pPr>
      <w:r>
        <w:rPr>
          <w:noProof/>
        </w:rPr>
        <w:drawing>
          <wp:inline distT="0" distB="0" distL="0" distR="0" wp14:anchorId="1EAE76B2" wp14:editId="260C3E97">
            <wp:extent cx="5943600" cy="31083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108325"/>
                    </a:xfrm>
                    <a:prstGeom prst="rect">
                      <a:avLst/>
                    </a:prstGeom>
                    <a:ln/>
                  </pic:spPr>
                </pic:pic>
              </a:graphicData>
            </a:graphic>
          </wp:inline>
        </w:drawing>
      </w:r>
    </w:p>
    <w:p w14:paraId="3BC43C69" w14:textId="77777777" w:rsidR="006C5CD7" w:rsidRDefault="00000000">
      <w:pPr>
        <w:jc w:val="center"/>
        <w:rPr>
          <w:sz w:val="20"/>
          <w:szCs w:val="20"/>
        </w:rPr>
      </w:pPr>
      <w:r>
        <w:rPr>
          <w:sz w:val="20"/>
          <w:szCs w:val="20"/>
        </w:rPr>
        <w:t xml:space="preserve">Figure 4 – </w:t>
      </w:r>
      <w:proofErr w:type="spellStart"/>
      <w:r>
        <w:rPr>
          <w:sz w:val="20"/>
          <w:szCs w:val="20"/>
        </w:rPr>
        <w:t>TDBackfill</w:t>
      </w:r>
      <w:proofErr w:type="spellEnd"/>
      <w:r>
        <w:rPr>
          <w:sz w:val="20"/>
          <w:szCs w:val="20"/>
        </w:rPr>
        <w:t xml:space="preserve"> console application help instructions</w:t>
      </w:r>
    </w:p>
    <w:p w14:paraId="724E49B4" w14:textId="77777777" w:rsidR="006C5CD7" w:rsidRDefault="006C5CD7">
      <w:pPr>
        <w:rPr>
          <w:sz w:val="20"/>
          <w:szCs w:val="20"/>
        </w:rPr>
      </w:pPr>
    </w:p>
    <w:p w14:paraId="406E7C1F" w14:textId="77777777" w:rsidR="006C5CD7" w:rsidRDefault="00000000">
      <w:pPr>
        <w:pStyle w:val="Heading2"/>
      </w:pPr>
      <w:bookmarkStart w:id="18" w:name="_z337ya" w:colFirst="0" w:colLast="0"/>
      <w:bookmarkEnd w:id="18"/>
      <w:r>
        <w:t>6.2 Backfill with TD PI Connector</w:t>
      </w:r>
    </w:p>
    <w:p w14:paraId="699C834E" w14:textId="77777777" w:rsidR="006C5CD7" w:rsidRDefault="00000000">
      <w:r>
        <w:t xml:space="preserve">When the TD PI Connector starts, it retrieves the last row from each table. If the connector detects a data loss within an interval, it will automatically backfill past data. This feature was added to prevent data loss. Note that the TD PI Connector uses backfill data having the most recent value in </w:t>
      </w:r>
      <w:proofErr w:type="spellStart"/>
      <w:r>
        <w:t>TDengine</w:t>
      </w:r>
      <w:proofErr w:type="spellEnd"/>
      <w:r>
        <w:t xml:space="preserve"> table as the starting time of the backfill. </w:t>
      </w:r>
    </w:p>
    <w:p w14:paraId="34664391" w14:textId="77777777" w:rsidR="006C5CD7" w:rsidRDefault="00000000">
      <w:r>
        <w:rPr>
          <w:b/>
        </w:rPr>
        <w:t>NOTE</w:t>
      </w:r>
      <w:r>
        <w:t xml:space="preserve">: If the user wants to migrate older data, </w:t>
      </w:r>
      <w:proofErr w:type="spellStart"/>
      <w:r>
        <w:t>TDBackfill</w:t>
      </w:r>
      <w:proofErr w:type="spellEnd"/>
      <w:r>
        <w:t xml:space="preserve"> is the more appropriate tool.</w:t>
      </w:r>
    </w:p>
    <w:p w14:paraId="523AF1A8" w14:textId="77777777" w:rsidR="006C5CD7" w:rsidRDefault="00000000">
      <w:pPr>
        <w:rPr>
          <w:sz w:val="20"/>
          <w:szCs w:val="20"/>
        </w:rPr>
      </w:pPr>
      <w:r>
        <w:br w:type="page"/>
      </w:r>
    </w:p>
    <w:p w14:paraId="3A55AE05" w14:textId="77777777" w:rsidR="006C5CD7" w:rsidRDefault="00000000">
      <w:pPr>
        <w:pStyle w:val="Heading1"/>
      </w:pPr>
      <w:bookmarkStart w:id="19" w:name="_3j2qqm3" w:colFirst="0" w:colLast="0"/>
      <w:bookmarkEnd w:id="19"/>
      <w:r>
        <w:lastRenderedPageBreak/>
        <w:t xml:space="preserve">7. Monitoring &amp;&amp; Troubleshooting </w:t>
      </w:r>
    </w:p>
    <w:p w14:paraId="0401D68E" w14:textId="77777777" w:rsidR="006C5CD7" w:rsidRDefault="00000000">
      <w:r>
        <w:t xml:space="preserve">The TD PI Connector Service exposes a web portal for monitoring and troubleshooting on the port number specified in the </w:t>
      </w:r>
      <w:proofErr w:type="spellStart"/>
      <w:r>
        <w:t>WebBasePort</w:t>
      </w:r>
      <w:proofErr w:type="spellEnd"/>
      <w:r>
        <w:t xml:space="preserve"> parameter. The portal has 3 main pages:</w:t>
      </w:r>
    </w:p>
    <w:p w14:paraId="5590A5CE" w14:textId="77777777" w:rsidR="006C5CD7" w:rsidRDefault="00000000">
      <w:pPr>
        <w:numPr>
          <w:ilvl w:val="0"/>
          <w:numId w:val="9"/>
        </w:numPr>
        <w:pBdr>
          <w:top w:val="nil"/>
          <w:left w:val="nil"/>
          <w:bottom w:val="nil"/>
          <w:right w:val="nil"/>
          <w:between w:val="nil"/>
        </w:pBdr>
        <w:spacing w:after="0"/>
      </w:pPr>
      <w:r>
        <w:rPr>
          <w:color w:val="000000"/>
        </w:rPr>
        <w:t>Monitoring</w:t>
      </w:r>
    </w:p>
    <w:p w14:paraId="2935ADB9" w14:textId="77777777" w:rsidR="006C5CD7" w:rsidRDefault="00000000">
      <w:pPr>
        <w:numPr>
          <w:ilvl w:val="0"/>
          <w:numId w:val="9"/>
        </w:numPr>
        <w:pBdr>
          <w:top w:val="nil"/>
          <w:left w:val="nil"/>
          <w:bottom w:val="nil"/>
          <w:right w:val="nil"/>
          <w:between w:val="nil"/>
        </w:pBdr>
        <w:spacing w:after="0"/>
      </w:pPr>
      <w:r>
        <w:rPr>
          <w:color w:val="000000"/>
        </w:rPr>
        <w:t xml:space="preserve">Logs </w:t>
      </w:r>
    </w:p>
    <w:p w14:paraId="0B565C8A" w14:textId="77777777" w:rsidR="006C5CD7" w:rsidRDefault="00000000">
      <w:pPr>
        <w:numPr>
          <w:ilvl w:val="0"/>
          <w:numId w:val="9"/>
        </w:numPr>
        <w:pBdr>
          <w:top w:val="nil"/>
          <w:left w:val="nil"/>
          <w:bottom w:val="nil"/>
          <w:right w:val="nil"/>
          <w:between w:val="nil"/>
        </w:pBdr>
      </w:pPr>
      <w:r>
        <w:rPr>
          <w:color w:val="000000"/>
        </w:rPr>
        <w:t>Exceptions</w:t>
      </w:r>
    </w:p>
    <w:p w14:paraId="0B28D4CE" w14:textId="77777777" w:rsidR="006C5CD7" w:rsidRDefault="00000000">
      <w:pPr>
        <w:pStyle w:val="Heading2"/>
      </w:pPr>
      <w:bookmarkStart w:id="20" w:name="_1y810tw" w:colFirst="0" w:colLast="0"/>
      <w:bookmarkEnd w:id="20"/>
      <w:r>
        <w:t>7.1 Monitoring</w:t>
      </w:r>
    </w:p>
    <w:p w14:paraId="38789EEE" w14:textId="77777777" w:rsidR="006C5CD7" w:rsidRDefault="00000000">
      <w:r>
        <w:t>This page provides general information about the items below as shown in Figure 5:</w:t>
      </w:r>
    </w:p>
    <w:p w14:paraId="0675DDDE" w14:textId="77777777" w:rsidR="006C5CD7" w:rsidRDefault="00000000">
      <w:pPr>
        <w:pBdr>
          <w:top w:val="nil"/>
          <w:left w:val="nil"/>
          <w:bottom w:val="nil"/>
          <w:right w:val="nil"/>
          <w:between w:val="nil"/>
        </w:pBdr>
        <w:spacing w:after="0"/>
        <w:ind w:left="770"/>
        <w:rPr>
          <w:color w:val="000000"/>
        </w:rPr>
      </w:pPr>
      <w:r>
        <w:t xml:space="preserve">7.1.1 </w:t>
      </w:r>
      <w:r>
        <w:rPr>
          <w:color w:val="000000"/>
        </w:rPr>
        <w:t>PI Data Archive (Host, port, server version)</w:t>
      </w:r>
    </w:p>
    <w:p w14:paraId="72CD331C" w14:textId="77777777" w:rsidR="006C5CD7" w:rsidRDefault="00000000">
      <w:pPr>
        <w:pBdr>
          <w:top w:val="nil"/>
          <w:left w:val="nil"/>
          <w:bottom w:val="nil"/>
          <w:right w:val="nil"/>
          <w:between w:val="nil"/>
        </w:pBdr>
        <w:spacing w:after="0"/>
        <w:ind w:left="770"/>
        <w:rPr>
          <w:color w:val="000000"/>
        </w:rPr>
      </w:pPr>
      <w:r>
        <w:t xml:space="preserve">7.1.2 </w:t>
      </w:r>
      <w:r>
        <w:rPr>
          <w:color w:val="000000"/>
        </w:rPr>
        <w:t>TD Engine (Host, port, server version)</w:t>
      </w:r>
    </w:p>
    <w:p w14:paraId="452EB27B" w14:textId="77777777" w:rsidR="006C5CD7" w:rsidRDefault="00000000">
      <w:pPr>
        <w:pBdr>
          <w:top w:val="nil"/>
          <w:left w:val="nil"/>
          <w:bottom w:val="nil"/>
          <w:right w:val="nil"/>
          <w:between w:val="nil"/>
        </w:pBdr>
        <w:spacing w:after="0"/>
        <w:ind w:left="770"/>
      </w:pPr>
      <w:r>
        <w:t xml:space="preserve">7.1.3 </w:t>
      </w:r>
      <w:r>
        <w:rPr>
          <w:color w:val="000000"/>
        </w:rPr>
        <w:t>PI Data Archive Events</w:t>
      </w:r>
    </w:p>
    <w:p w14:paraId="2B81F585" w14:textId="77777777" w:rsidR="006C5CD7" w:rsidRDefault="00000000">
      <w:pPr>
        <w:pBdr>
          <w:top w:val="nil"/>
          <w:left w:val="nil"/>
          <w:bottom w:val="nil"/>
          <w:right w:val="nil"/>
          <w:between w:val="nil"/>
        </w:pBdr>
        <w:spacing w:after="0"/>
        <w:ind w:left="1490"/>
      </w:pPr>
      <w:r>
        <w:rPr>
          <w:color w:val="000000"/>
        </w:rPr>
        <w:t>List of events with PI data received by PI Data Archive. If the application is not receiving values for a long time, it probably means that something is not working properly.</w:t>
      </w:r>
    </w:p>
    <w:p w14:paraId="33B4CB2E" w14:textId="77777777" w:rsidR="006C5CD7" w:rsidRDefault="00000000">
      <w:pPr>
        <w:pBdr>
          <w:top w:val="nil"/>
          <w:left w:val="nil"/>
          <w:bottom w:val="nil"/>
          <w:right w:val="nil"/>
          <w:between w:val="nil"/>
        </w:pBdr>
        <w:spacing w:after="0"/>
        <w:ind w:left="770"/>
      </w:pPr>
      <w:r>
        <w:t xml:space="preserve">7.1.4 </w:t>
      </w:r>
      <w:r>
        <w:rPr>
          <w:color w:val="000000"/>
        </w:rPr>
        <w:t>TD Engine HTTP status code responses</w:t>
      </w:r>
    </w:p>
    <w:p w14:paraId="39E371B6" w14:textId="77777777" w:rsidR="006C5CD7" w:rsidRDefault="00000000">
      <w:pPr>
        <w:pBdr>
          <w:top w:val="nil"/>
          <w:left w:val="nil"/>
          <w:bottom w:val="nil"/>
          <w:right w:val="nil"/>
          <w:between w:val="nil"/>
        </w:pBdr>
        <w:ind w:left="1490"/>
        <w:rPr>
          <w:color w:val="000000"/>
        </w:rPr>
      </w:pPr>
      <w:r>
        <w:rPr>
          <w:color w:val="000000"/>
        </w:rPr>
        <w:t xml:space="preserve">List of HTTP status code responses of the HTTP requests made by the PI Data Archive against </w:t>
      </w:r>
      <w:proofErr w:type="spellStart"/>
      <w:r>
        <w:t>TDengine</w:t>
      </w:r>
      <w:proofErr w:type="spellEnd"/>
      <w:r>
        <w:rPr>
          <w:color w:val="000000"/>
        </w:rPr>
        <w:t>. If the HTTP status code is not 201, then something is not working properly.</w:t>
      </w:r>
    </w:p>
    <w:p w14:paraId="658E3053" w14:textId="77777777" w:rsidR="006C5CD7" w:rsidRDefault="006C5CD7"/>
    <w:p w14:paraId="1AE0DEDC" w14:textId="134DFE89" w:rsidR="006C5CD7" w:rsidRDefault="004A5A71">
      <w:pPr>
        <w:jc w:val="center"/>
      </w:pPr>
      <w:r>
        <w:rPr>
          <w:noProof/>
        </w:rPr>
        <w:drawing>
          <wp:inline distT="0" distB="0" distL="0" distR="0" wp14:anchorId="54A0A55F" wp14:editId="18A88048">
            <wp:extent cx="5943600" cy="321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19450"/>
                    </a:xfrm>
                    <a:prstGeom prst="rect">
                      <a:avLst/>
                    </a:prstGeom>
                  </pic:spPr>
                </pic:pic>
              </a:graphicData>
            </a:graphic>
          </wp:inline>
        </w:drawing>
      </w:r>
    </w:p>
    <w:p w14:paraId="3FD25751" w14:textId="77777777" w:rsidR="006C5CD7" w:rsidRDefault="00000000">
      <w:pPr>
        <w:jc w:val="center"/>
        <w:rPr>
          <w:sz w:val="20"/>
          <w:szCs w:val="20"/>
        </w:rPr>
      </w:pPr>
      <w:r>
        <w:rPr>
          <w:sz w:val="20"/>
          <w:szCs w:val="20"/>
        </w:rPr>
        <w:t>Figure 5 – Monitoring page of the web portal</w:t>
      </w:r>
    </w:p>
    <w:p w14:paraId="036C9D84" w14:textId="77777777" w:rsidR="006C5CD7" w:rsidRDefault="006C5CD7">
      <w:pPr>
        <w:jc w:val="center"/>
        <w:rPr>
          <w:sz w:val="20"/>
          <w:szCs w:val="20"/>
        </w:rPr>
      </w:pPr>
    </w:p>
    <w:p w14:paraId="78E37152" w14:textId="77777777" w:rsidR="006C5CD7" w:rsidRDefault="006C5CD7">
      <w:pPr>
        <w:jc w:val="center"/>
        <w:rPr>
          <w:sz w:val="20"/>
          <w:szCs w:val="20"/>
        </w:rPr>
      </w:pPr>
    </w:p>
    <w:p w14:paraId="487F429C" w14:textId="77777777" w:rsidR="006C5CD7" w:rsidRDefault="006C5CD7">
      <w:pPr>
        <w:jc w:val="center"/>
        <w:rPr>
          <w:sz w:val="20"/>
          <w:szCs w:val="20"/>
        </w:rPr>
      </w:pPr>
    </w:p>
    <w:p w14:paraId="552B4332" w14:textId="77777777" w:rsidR="006C5CD7" w:rsidRDefault="006C5CD7">
      <w:pPr>
        <w:jc w:val="center"/>
        <w:rPr>
          <w:sz w:val="20"/>
          <w:szCs w:val="20"/>
        </w:rPr>
      </w:pPr>
    </w:p>
    <w:p w14:paraId="77BDBDE9" w14:textId="77777777" w:rsidR="006C5CD7" w:rsidRDefault="006C5CD7">
      <w:pPr>
        <w:jc w:val="center"/>
        <w:rPr>
          <w:sz w:val="20"/>
          <w:szCs w:val="20"/>
        </w:rPr>
      </w:pPr>
    </w:p>
    <w:p w14:paraId="452B914D" w14:textId="77777777" w:rsidR="006C5CD7" w:rsidRDefault="00000000">
      <w:pPr>
        <w:pStyle w:val="Heading2"/>
      </w:pPr>
      <w:bookmarkStart w:id="21" w:name="_4i7ojhp" w:colFirst="0" w:colLast="0"/>
      <w:bookmarkEnd w:id="21"/>
      <w:r>
        <w:t>7.2 Logs</w:t>
      </w:r>
    </w:p>
    <w:p w14:paraId="337201FA" w14:textId="77777777" w:rsidR="006C5CD7" w:rsidRDefault="00000000">
      <w:r>
        <w:t>This page allows the users to open the logs of the system (as shown on Figure 6) without having to go to \</w:t>
      </w:r>
      <w:proofErr w:type="spellStart"/>
      <w:r>
        <w:t>TDPIConnector</w:t>
      </w:r>
      <w:proofErr w:type="spellEnd"/>
      <w:r>
        <w:t>\Logs folder.</w:t>
      </w:r>
    </w:p>
    <w:p w14:paraId="37C2A6D7" w14:textId="77777777" w:rsidR="006C5CD7" w:rsidRDefault="006C5CD7">
      <w:pPr>
        <w:rPr>
          <w:sz w:val="20"/>
          <w:szCs w:val="20"/>
        </w:rPr>
      </w:pPr>
    </w:p>
    <w:p w14:paraId="418769D6" w14:textId="77777777" w:rsidR="006C5CD7" w:rsidRDefault="00000000">
      <w:pPr>
        <w:jc w:val="center"/>
        <w:rPr>
          <w:sz w:val="20"/>
          <w:szCs w:val="20"/>
        </w:rPr>
      </w:pPr>
      <w:r>
        <w:rPr>
          <w:noProof/>
        </w:rPr>
        <w:drawing>
          <wp:inline distT="0" distB="0" distL="0" distR="0" wp14:anchorId="206C7386" wp14:editId="7B98924D">
            <wp:extent cx="5943600" cy="351980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3519805"/>
                    </a:xfrm>
                    <a:prstGeom prst="rect">
                      <a:avLst/>
                    </a:prstGeom>
                    <a:ln/>
                  </pic:spPr>
                </pic:pic>
              </a:graphicData>
            </a:graphic>
          </wp:inline>
        </w:drawing>
      </w:r>
    </w:p>
    <w:p w14:paraId="02F40785" w14:textId="77777777" w:rsidR="006C5CD7" w:rsidRDefault="00000000">
      <w:pPr>
        <w:jc w:val="center"/>
        <w:rPr>
          <w:sz w:val="20"/>
          <w:szCs w:val="20"/>
        </w:rPr>
      </w:pPr>
      <w:r>
        <w:rPr>
          <w:sz w:val="20"/>
          <w:szCs w:val="20"/>
        </w:rPr>
        <w:t>Figure 6 – Logs page of the web portal</w:t>
      </w:r>
    </w:p>
    <w:p w14:paraId="66D12572" w14:textId="77777777" w:rsidR="006C5CD7" w:rsidRDefault="006C5CD7">
      <w:pPr>
        <w:rPr>
          <w:sz w:val="20"/>
          <w:szCs w:val="20"/>
        </w:rPr>
      </w:pPr>
    </w:p>
    <w:p w14:paraId="00968619" w14:textId="77777777" w:rsidR="006C5CD7" w:rsidRDefault="00000000">
      <w:pPr>
        <w:pStyle w:val="Heading2"/>
      </w:pPr>
      <w:bookmarkStart w:id="22" w:name="_2xcytpi" w:colFirst="0" w:colLast="0"/>
      <w:bookmarkEnd w:id="22"/>
      <w:r>
        <w:t>7.3 Exceptions</w:t>
      </w:r>
    </w:p>
    <w:p w14:paraId="29A324FB" w14:textId="77777777" w:rsidR="006C5CD7" w:rsidRDefault="00000000">
      <w:r>
        <w:t>The exceptions page makes it easier for the users to visualize all the exceptions thrown in the application (since the Windows Service has been started) without having to open the logs of the system. The logs contain a lot of information (not only exceptions) so having a page that filters the exceptions could save a lot of the user’s time.</w:t>
      </w:r>
    </w:p>
    <w:p w14:paraId="72CE77FD" w14:textId="77777777" w:rsidR="006C5CD7" w:rsidRDefault="006C5CD7">
      <w:pPr>
        <w:jc w:val="center"/>
        <w:rPr>
          <w:sz w:val="20"/>
          <w:szCs w:val="20"/>
        </w:rPr>
      </w:pPr>
    </w:p>
    <w:p w14:paraId="75DE2333" w14:textId="77777777" w:rsidR="006C5CD7" w:rsidRDefault="00000000">
      <w:pPr>
        <w:rPr>
          <w:sz w:val="20"/>
          <w:szCs w:val="20"/>
        </w:rPr>
      </w:pPr>
      <w:r>
        <w:br w:type="page"/>
      </w:r>
    </w:p>
    <w:p w14:paraId="65F94E8A" w14:textId="77777777" w:rsidR="006C5CD7" w:rsidRDefault="00000000">
      <w:pPr>
        <w:pStyle w:val="Heading1"/>
        <w:numPr>
          <w:ilvl w:val="0"/>
          <w:numId w:val="7"/>
        </w:numPr>
        <w:ind w:left="360"/>
      </w:pPr>
      <w:bookmarkStart w:id="23" w:name="_1ci93xb" w:colFirst="0" w:colLast="0"/>
      <w:bookmarkEnd w:id="23"/>
      <w:proofErr w:type="spellStart"/>
      <w:r>
        <w:lastRenderedPageBreak/>
        <w:t>TDengine</w:t>
      </w:r>
      <w:proofErr w:type="spellEnd"/>
      <w:r>
        <w:t xml:space="preserve"> Support</w:t>
      </w:r>
    </w:p>
    <w:p w14:paraId="2846FD72" w14:textId="77777777" w:rsidR="006C5CD7" w:rsidRDefault="006C5CD7">
      <w:pPr>
        <w:ind w:left="720"/>
      </w:pPr>
    </w:p>
    <w:p w14:paraId="4675B4D0" w14:textId="77777777" w:rsidR="006C5CD7" w:rsidRDefault="00000000">
      <w:r>
        <w:t>If you are an Enterprise Edition customer or interested in enterprise services, please contact </w:t>
      </w:r>
      <w:hyperlink r:id="rId15">
        <w:r>
          <w:t>business@tdengine.com</w:t>
        </w:r>
      </w:hyperlink>
      <w:r>
        <w:t xml:space="preserve"> to speak with an account representative.</w:t>
      </w:r>
    </w:p>
    <w:p w14:paraId="2CA66475" w14:textId="77777777" w:rsidR="006C5CD7" w:rsidRDefault="00000000">
      <w:pPr>
        <w:pBdr>
          <w:top w:val="nil"/>
          <w:left w:val="nil"/>
          <w:bottom w:val="nil"/>
          <w:right w:val="nil"/>
          <w:between w:val="nil"/>
        </w:pBdr>
        <w:shd w:val="clear" w:color="auto" w:fill="FFFFFF"/>
        <w:spacing w:after="360" w:line="240" w:lineRule="auto"/>
        <w:rPr>
          <w:color w:val="000000"/>
        </w:rPr>
      </w:pPr>
      <w:r>
        <w:rPr>
          <w:color w:val="000000"/>
        </w:rPr>
        <w:t xml:space="preserve">For more information about </w:t>
      </w:r>
      <w:proofErr w:type="spellStart"/>
      <w:r>
        <w:rPr>
          <w:color w:val="000000"/>
        </w:rPr>
        <w:t>TDengine</w:t>
      </w:r>
      <w:proofErr w:type="spellEnd"/>
      <w:r>
        <w:rPr>
          <w:color w:val="000000"/>
        </w:rPr>
        <w:t xml:space="preserve">, you can follow us on social media and join our Discord server. </w:t>
      </w:r>
    </w:p>
    <w:p w14:paraId="0668AEA1" w14:textId="77777777" w:rsidR="006C5CD7" w:rsidRDefault="006C5CD7">
      <w:pPr>
        <w:rPr>
          <w:rFonts w:ascii="Open Sans" w:eastAsia="Open Sans" w:hAnsi="Open Sans" w:cs="Open Sans"/>
          <w:color w:val="141414"/>
          <w:highlight w:val="white"/>
        </w:rPr>
      </w:pPr>
    </w:p>
    <w:p w14:paraId="79000CF5" w14:textId="77777777" w:rsidR="006C5CD7" w:rsidRDefault="006C5CD7"/>
    <w:sectPr w:rsidR="006C5CD7">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BE9FA" w14:textId="77777777" w:rsidR="00C472E5" w:rsidRDefault="00C472E5">
      <w:pPr>
        <w:spacing w:after="0" w:line="240" w:lineRule="auto"/>
      </w:pPr>
      <w:r>
        <w:separator/>
      </w:r>
    </w:p>
  </w:endnote>
  <w:endnote w:type="continuationSeparator" w:id="0">
    <w:p w14:paraId="62FE7AE7" w14:textId="77777777" w:rsidR="00C472E5" w:rsidRDefault="00C47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72C" w14:textId="77777777" w:rsidR="006C5CD7"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6224F">
      <w:rPr>
        <w:noProof/>
        <w:color w:val="000000"/>
      </w:rPr>
      <w:t>1</w:t>
    </w:r>
    <w:r>
      <w:rPr>
        <w:color w:val="000000"/>
      </w:rPr>
      <w:fldChar w:fldCharType="end"/>
    </w:r>
  </w:p>
  <w:p w14:paraId="64459480" w14:textId="77777777" w:rsidR="006C5CD7" w:rsidRDefault="006C5CD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CA267" w14:textId="77777777" w:rsidR="00C472E5" w:rsidRDefault="00C472E5">
      <w:pPr>
        <w:spacing w:after="0" w:line="240" w:lineRule="auto"/>
      </w:pPr>
      <w:r>
        <w:separator/>
      </w:r>
    </w:p>
  </w:footnote>
  <w:footnote w:type="continuationSeparator" w:id="0">
    <w:p w14:paraId="697F20E5" w14:textId="77777777" w:rsidR="00C472E5" w:rsidRDefault="00C47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35AF7"/>
    <w:multiLevelType w:val="multilevel"/>
    <w:tmpl w:val="01242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1E2ABD"/>
    <w:multiLevelType w:val="multilevel"/>
    <w:tmpl w:val="BA527A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626C86"/>
    <w:multiLevelType w:val="multilevel"/>
    <w:tmpl w:val="5F8CD1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48149B"/>
    <w:multiLevelType w:val="multilevel"/>
    <w:tmpl w:val="891436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8175D5"/>
    <w:multiLevelType w:val="multilevel"/>
    <w:tmpl w:val="6B0C2E22"/>
    <w:lvl w:ilvl="0">
      <w:start w:val="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2876DB1"/>
    <w:multiLevelType w:val="multilevel"/>
    <w:tmpl w:val="F5927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340C1A"/>
    <w:multiLevelType w:val="multilevel"/>
    <w:tmpl w:val="F50EB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31B7E3C"/>
    <w:multiLevelType w:val="multilevel"/>
    <w:tmpl w:val="3836FC76"/>
    <w:lvl w:ilvl="0">
      <w:start w:val="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BA7068"/>
    <w:multiLevelType w:val="multilevel"/>
    <w:tmpl w:val="32542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E94E0A"/>
    <w:multiLevelType w:val="multilevel"/>
    <w:tmpl w:val="123E3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8203039">
    <w:abstractNumId w:val="0"/>
  </w:num>
  <w:num w:numId="2" w16cid:durableId="653490671">
    <w:abstractNumId w:val="6"/>
  </w:num>
  <w:num w:numId="3" w16cid:durableId="292904946">
    <w:abstractNumId w:val="3"/>
  </w:num>
  <w:num w:numId="4" w16cid:durableId="696010168">
    <w:abstractNumId w:val="2"/>
  </w:num>
  <w:num w:numId="5" w16cid:durableId="1408260912">
    <w:abstractNumId w:val="1"/>
  </w:num>
  <w:num w:numId="6" w16cid:durableId="1149052575">
    <w:abstractNumId w:val="5"/>
  </w:num>
  <w:num w:numId="7" w16cid:durableId="1712488327">
    <w:abstractNumId w:val="9"/>
  </w:num>
  <w:num w:numId="8" w16cid:durableId="253710077">
    <w:abstractNumId w:val="4"/>
  </w:num>
  <w:num w:numId="9" w16cid:durableId="891579867">
    <w:abstractNumId w:val="7"/>
  </w:num>
  <w:num w:numId="10" w16cid:durableId="425543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CD7"/>
    <w:rsid w:val="004A5A71"/>
    <w:rsid w:val="006C5CD7"/>
    <w:rsid w:val="00C472E5"/>
    <w:rsid w:val="00D62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C9FB1"/>
  <w15:docId w15:val="{73101A2F-983F-4601-97CC-DBA3AC58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7.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business@tdengine.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2296</Words>
  <Characters>13088</Characters>
  <Application>Microsoft Office Word</Application>
  <DocSecurity>0</DocSecurity>
  <Lines>109</Lines>
  <Paragraphs>30</Paragraphs>
  <ScaleCrop>false</ScaleCrop>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Marcos Loeff(Contractor)</cp:lastModifiedBy>
  <cp:revision>3</cp:revision>
  <dcterms:created xsi:type="dcterms:W3CDTF">2023-02-17T10:12:00Z</dcterms:created>
  <dcterms:modified xsi:type="dcterms:W3CDTF">2023-02-17T10:25:00Z</dcterms:modified>
</cp:coreProperties>
</file>