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B72F2">
      <w:pPr>
        <w:numPr>
          <w:ilvl w:val="0"/>
          <w:numId w:val="0"/>
        </w:numPr>
        <w:ind w:firstLine="420" w:firstLineChars="0"/>
        <w:rPr>
          <w:rFonts w:hint="eastAsia"/>
          <w:lang w:val="en-US" w:eastAsia="zh-CN"/>
        </w:rPr>
      </w:pPr>
      <w:r>
        <w:rPr>
          <w:rFonts w:hint="eastAsia"/>
          <w:lang w:val="en-US" w:eastAsia="zh-CN"/>
        </w:rPr>
        <w:t>AtomCAP是一个多Agent系统，不同Agent的任务目标不同、输入数据不同、检索方式不同、推理流程不同、工具调用不同、输出结构不同。也就是说，多个Agent可以共用同一个LLM，但因为它们被配置了不同的上下文、工具、知识库、工作流和输出约束，最终表现为不同的功能，在前端界面上也会展现出不同的交互逻辑。</w:t>
      </w:r>
    </w:p>
    <w:p w14:paraId="408DDE2F">
      <w:pPr>
        <w:numPr>
          <w:ilvl w:val="0"/>
          <w:numId w:val="0"/>
        </w:numPr>
        <w:ind w:firstLine="420" w:firstLineChars="0"/>
        <w:rPr>
          <w:rFonts w:hint="eastAsia"/>
          <w:lang w:val="en-US" w:eastAsia="zh-CN"/>
        </w:rPr>
      </w:pPr>
      <w:r>
        <w:rPr>
          <w:rFonts w:hint="eastAsia"/>
          <w:lang w:val="en-US" w:eastAsia="zh-CN"/>
        </w:rPr>
        <w:t>AtomCAP中有通用Agent和专用Agent两种，通用Agent负责完成日常交互，专用Agent则在特定提示词下被触发，并进入其专用的工作流程。通用Agent的输出结果可以为文件和自然语言两种形式，专用Agent的输出结果则为系统预先定义的对象或结构化文件。专用Agent的工作分为两个层级：在普通对话中，有赛道前瞻Agent和项目获取Agent两个；凡是需要绑定具体项目的深度动作，都必须进入项目工作台，在项目工作台中，Pre-DD Agent会对一个项目上立项会前所需的信息做整理、生成和管理，用户一方面可以使用通用Agent完成一些日常任务，一方面也可以使用Pre-DD Agent迭代式完成上立项会前的信息准备工作。同时，有一个投资经验沉淀Agent专门负责对机构的所有投资操作进行记录、整理、提炼和汇报给投资者。所有专用Agent交付的结果都应该生成严密的可视化证据链，这种证据链机制保证结果的严谨、合规与可用。</w:t>
      </w:r>
    </w:p>
    <w:p w14:paraId="120B0BBA">
      <w:pPr>
        <w:numPr>
          <w:ilvl w:val="0"/>
          <w:numId w:val="0"/>
        </w:numPr>
        <w:ind w:firstLine="420" w:firstLineChars="0"/>
        <w:rPr>
          <w:rFonts w:hint="eastAsia"/>
          <w:lang w:val="en-US" w:eastAsia="zh-CN"/>
        </w:rPr>
      </w:pPr>
      <w:r>
        <w:rPr>
          <w:rFonts w:hint="eastAsia"/>
          <w:lang w:val="en-US" w:eastAsia="zh-CN"/>
        </w:rPr>
        <w:t>此外，所有专用Agent的输出都应该对象化而非纯文本，这些对象是系统预先设定的针对一级市场投资业务拆解出的交付结果对象。AtomCAP中的对象分为业务对象、系统对象和交付结果对象三种。</w:t>
      </w:r>
    </w:p>
    <w:p w14:paraId="5F0A2214">
      <w:pPr>
        <w:numPr>
          <w:ilvl w:val="0"/>
          <w:numId w:val="0"/>
        </w:numPr>
        <w:ind w:firstLine="420" w:firstLineChars="0"/>
        <w:rPr>
          <w:rFonts w:hint="eastAsia"/>
          <w:lang w:val="en-US" w:eastAsia="zh-CN"/>
        </w:rPr>
      </w:pPr>
      <w:r>
        <w:rPr>
          <w:rFonts w:hint="eastAsia"/>
          <w:lang w:val="en-US" w:eastAsia="zh-CN"/>
        </w:rPr>
        <w:t>业务对象是一级市场工作中所面对的对象，比如company、deal、person等等，这些对象有数据和状态。一方面，AtomCAP管控这些对象的状态流转与数据变更；另一方面，这些对象所包含的数据与状态也是AtomCAP用以产生交付结果对象的信息来源。</w:t>
      </w:r>
    </w:p>
    <w:p w14:paraId="20B54947">
      <w:pPr>
        <w:numPr>
          <w:ilvl w:val="0"/>
          <w:numId w:val="0"/>
        </w:numPr>
        <w:ind w:firstLine="420" w:firstLineChars="0"/>
        <w:rPr>
          <w:rFonts w:hint="default"/>
          <w:lang w:val="en-US" w:eastAsia="zh-CN"/>
        </w:rPr>
      </w:pPr>
      <w:r>
        <w:rPr>
          <w:rFonts w:hint="eastAsia"/>
          <w:lang w:val="en-US" w:eastAsia="zh-CN"/>
        </w:rPr>
        <w:t>系统对象是AtomCAP系统中用于辅助管理或实现交互逻辑的对象，比如conversation、message、preference等等。AtomCAP的对话界面所显示的一条消息就是一个message对象。</w:t>
      </w:r>
    </w:p>
    <w:p w14:paraId="79233734">
      <w:pPr>
        <w:numPr>
          <w:ilvl w:val="0"/>
          <w:numId w:val="0"/>
        </w:numPr>
        <w:ind w:firstLine="420" w:firstLineChars="0"/>
        <w:rPr>
          <w:rFonts w:hint="eastAsia"/>
          <w:lang w:val="en-US" w:eastAsia="zh-CN"/>
        </w:rPr>
      </w:pPr>
      <w:r>
        <w:rPr>
          <w:rFonts w:hint="eastAsia"/>
          <w:lang w:val="en-US" w:eastAsia="zh-CN"/>
        </w:rPr>
        <w:t>交付结果对象是AtomCAP为用户生成的交付结果，比如thesis、deal、evidence、DD report、preference等等，这些对象有严格规定的输出格式与验证逻辑，一方面，这些对象用于作为结果呈现给用户；另一方面，这些对象本身也会成为AtomCAP生成新结果时的信息来源。</w:t>
      </w:r>
    </w:p>
    <w:p w14:paraId="233B4872">
      <w:pPr>
        <w:numPr>
          <w:ilvl w:val="0"/>
          <w:numId w:val="0"/>
        </w:numPr>
        <w:ind w:firstLine="420" w:firstLineChars="0"/>
        <w:rPr>
          <w:rFonts w:hint="default"/>
          <w:lang w:val="en-US" w:eastAsia="zh-CN"/>
        </w:rPr>
      </w:pPr>
    </w:p>
    <w:p w14:paraId="2357CFB4">
      <w:pPr>
        <w:rPr>
          <w:rFonts w:hint="default"/>
          <w:lang w:val="en-US" w:eastAsia="zh-CN"/>
        </w:rPr>
      </w:pPr>
      <w:r>
        <w:rPr>
          <w:rFonts w:hint="default"/>
          <w:lang w:val="en-US" w:eastAsia="zh-CN"/>
        </w:rPr>
        <w:br w:type="page"/>
      </w:r>
    </w:p>
    <w:p w14:paraId="63407280">
      <w:pPr>
        <w:pStyle w:val="2"/>
        <w:bidi w:val="0"/>
        <w:rPr>
          <w:rFonts w:hint="eastAsia"/>
          <w:sz w:val="21"/>
          <w:szCs w:val="21"/>
          <w:lang w:val="en-US" w:eastAsia="zh-CN"/>
        </w:rPr>
      </w:pPr>
      <w:r>
        <w:rPr>
          <w:rFonts w:hint="eastAsia"/>
          <w:sz w:val="21"/>
          <w:szCs w:val="21"/>
          <w:lang w:val="en-US" w:eastAsia="zh-CN"/>
        </w:rPr>
        <w:t>首页界面原型</w:t>
      </w:r>
    </w:p>
    <w:p w14:paraId="058A0296">
      <w:pPr>
        <w:numPr>
          <w:ilvl w:val="0"/>
          <w:numId w:val="0"/>
        </w:numPr>
        <w:rPr>
          <w:rFonts w:hint="default"/>
          <w:lang w:val="en-US" w:eastAsia="zh-CN"/>
        </w:rPr>
      </w:pPr>
      <w:r>
        <w:rPr>
          <w:rFonts w:hint="default"/>
          <w:lang w:val="en-US" w:eastAsia="zh-CN"/>
        </w:rPr>
        <w:drawing>
          <wp:inline distT="0" distB="0" distL="114300" distR="114300">
            <wp:extent cx="5262245" cy="3937635"/>
            <wp:effectExtent l="0" t="0" r="8255" b="12065"/>
            <wp:docPr id="1" name="图片 1"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首页"/>
                    <pic:cNvPicPr>
                      <a:picLocks noChangeAspect="1"/>
                    </pic:cNvPicPr>
                  </pic:nvPicPr>
                  <pic:blipFill>
                    <a:blip r:embed="rId4"/>
                    <a:stretch>
                      <a:fillRect/>
                    </a:stretch>
                  </pic:blipFill>
                  <pic:spPr>
                    <a:xfrm>
                      <a:off x="0" y="0"/>
                      <a:ext cx="5262245" cy="3937635"/>
                    </a:xfrm>
                    <a:prstGeom prst="rect">
                      <a:avLst/>
                    </a:prstGeom>
                  </pic:spPr>
                </pic:pic>
              </a:graphicData>
            </a:graphic>
          </wp:inline>
        </w:drawing>
      </w:r>
    </w:p>
    <w:p w14:paraId="32D2BC34">
      <w:pPr>
        <w:numPr>
          <w:ilvl w:val="0"/>
          <w:numId w:val="0"/>
        </w:numPr>
        <w:rPr>
          <w:rFonts w:hint="eastAsia"/>
          <w:lang w:val="en-US" w:eastAsia="zh-CN"/>
        </w:rPr>
      </w:pPr>
      <w:r>
        <w:rPr>
          <w:rFonts w:hint="eastAsia"/>
          <w:lang w:val="en-US" w:eastAsia="zh-CN"/>
        </w:rPr>
        <w:t>AtomCAP的首页默认停留在“新对话”状态，展示最近对话、当前投资偏好以及用户等信息。对话框中给出推荐的对话。这个默认是一个普通会话，在普通会话中，除了底层的通用Agent能力外，还会触发赛道前瞻Agent和项目获取Agent两个专用Agent。</w:t>
      </w:r>
    </w:p>
    <w:p w14:paraId="65100532">
      <w:pPr>
        <w:pStyle w:val="2"/>
        <w:bidi w:val="0"/>
        <w:rPr>
          <w:rFonts w:hint="eastAsia"/>
          <w:b/>
          <w:sz w:val="21"/>
          <w:szCs w:val="21"/>
          <w:lang w:val="en-US" w:eastAsia="zh-CN"/>
        </w:rPr>
      </w:pPr>
      <w:r>
        <w:rPr>
          <w:rFonts w:hint="eastAsia"/>
          <w:b/>
          <w:sz w:val="21"/>
          <w:szCs w:val="21"/>
          <w:lang w:val="en-US" w:eastAsia="zh-CN"/>
        </w:rPr>
        <w:t>赛道前瞻Agent界面原型</w:t>
      </w:r>
    </w:p>
    <w:p w14:paraId="0EEE1EFB">
      <w:pPr>
        <w:numPr>
          <w:ilvl w:val="0"/>
          <w:numId w:val="0"/>
        </w:numPr>
        <w:rPr>
          <w:rFonts w:hint="default"/>
          <w:lang w:val="en-US" w:eastAsia="zh-CN"/>
        </w:rPr>
      </w:pPr>
      <w:r>
        <w:rPr>
          <w:rFonts w:hint="default"/>
          <w:lang w:val="en-US" w:eastAsia="zh-CN"/>
        </w:rPr>
        <w:drawing>
          <wp:inline distT="0" distB="0" distL="114300" distR="114300">
            <wp:extent cx="5268595" cy="3951605"/>
            <wp:effectExtent l="0" t="0" r="1905" b="10795"/>
            <wp:docPr id="4" name="图片 4" descr="赛道前瞻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赛道前瞻Agent"/>
                    <pic:cNvPicPr>
                      <a:picLocks noChangeAspect="1"/>
                    </pic:cNvPicPr>
                  </pic:nvPicPr>
                  <pic:blipFill>
                    <a:blip r:embed="rId5"/>
                    <a:stretch>
                      <a:fillRect/>
                    </a:stretch>
                  </pic:blipFill>
                  <pic:spPr>
                    <a:xfrm>
                      <a:off x="0" y="0"/>
                      <a:ext cx="5268595" cy="3951605"/>
                    </a:xfrm>
                    <a:prstGeom prst="rect">
                      <a:avLst/>
                    </a:prstGeom>
                  </pic:spPr>
                </pic:pic>
              </a:graphicData>
            </a:graphic>
          </wp:inline>
        </w:drawing>
      </w:r>
    </w:p>
    <w:p w14:paraId="0A581896">
      <w:pPr>
        <w:rPr>
          <w:rFonts w:hint="eastAsia"/>
          <w:sz w:val="21"/>
          <w:szCs w:val="21"/>
          <w:lang w:val="en-US" w:eastAsia="zh-CN"/>
        </w:rPr>
      </w:pPr>
      <w:r>
        <w:rPr>
          <w:rFonts w:hint="eastAsia"/>
          <w:lang w:val="en-US" w:eastAsia="zh-CN"/>
        </w:rPr>
        <w:t>触发赛道前瞻Agent后，赛道前瞻Agent会根据公开信息、机构私有信息、机构投资偏好、机构历史操作这几条信息源进行信息的挖掘、整理与格式化，最后生成一个Thesis对象，以格式化的形式交付给用户。一个Thesis包括</w:t>
      </w:r>
      <w:r>
        <w:rPr>
          <w:rFonts w:hint="eastAsia"/>
          <w:sz w:val="21"/>
          <w:szCs w:val="21"/>
          <w:lang w:val="en-US" w:eastAsia="zh-CN"/>
        </w:rPr>
        <w:t>核心信息卡片、子赛道卡片、产业链图谱、近期市场信号、风险点和下一步操作几个部分。</w:t>
      </w:r>
    </w:p>
    <w:p w14:paraId="1040C6D5">
      <w:pPr>
        <w:pStyle w:val="2"/>
        <w:bidi w:val="0"/>
        <w:rPr>
          <w:rFonts w:hint="eastAsia"/>
          <w:b/>
          <w:sz w:val="21"/>
          <w:szCs w:val="21"/>
          <w:lang w:val="en-US" w:eastAsia="zh-CN"/>
        </w:rPr>
      </w:pPr>
      <w:r>
        <w:rPr>
          <w:rFonts w:hint="eastAsia"/>
          <w:b/>
          <w:sz w:val="21"/>
          <w:szCs w:val="21"/>
          <w:lang w:val="en-US" w:eastAsia="zh-CN"/>
        </w:rPr>
        <w:t>项目获取Agent界面原型</w:t>
      </w:r>
    </w:p>
    <w:p w14:paraId="19256282">
      <w:pPr>
        <w:rPr>
          <w:rFonts w:hint="eastAsia"/>
          <w:sz w:val="21"/>
          <w:szCs w:val="21"/>
          <w:lang w:val="en-US" w:eastAsia="zh-CN"/>
        </w:rPr>
      </w:pPr>
      <w:r>
        <w:rPr>
          <w:rFonts w:hint="default"/>
          <w:sz w:val="21"/>
          <w:szCs w:val="21"/>
          <w:lang w:val="en-US" w:eastAsia="zh-CN"/>
        </w:rPr>
        <w:t>项目获取 Agent它不是简单搜索公司，而是根据机构偏好，从多源数据中发现、清洗、去重、评分、排序并解释一批候选项目，最终沉淀到项目库或项目工作台。项目获取 Agent</w:t>
      </w:r>
      <w:r>
        <w:rPr>
          <w:rFonts w:hint="eastAsia"/>
          <w:sz w:val="21"/>
          <w:szCs w:val="21"/>
          <w:lang w:val="en-US" w:eastAsia="zh-CN"/>
        </w:rPr>
        <w:t>的触发有三种方式：1. 用户自然语言触发 2. 从Thesis对象的“生成项目池”选项触发 3. 系统主动推送触发。</w:t>
      </w:r>
      <w:r>
        <w:rPr>
          <w:rFonts w:hint="default"/>
          <w:sz w:val="21"/>
          <w:szCs w:val="21"/>
          <w:lang w:val="en-US" w:eastAsia="zh-CN"/>
        </w:rPr>
        <w:t>项目获取 Agent</w:t>
      </w:r>
      <w:r>
        <w:rPr>
          <w:rFonts w:hint="eastAsia"/>
          <w:sz w:val="21"/>
          <w:szCs w:val="21"/>
          <w:lang w:val="en-US" w:eastAsia="zh-CN"/>
        </w:rPr>
        <w:t xml:space="preserve"> 有两大核心功能：项目搜寻和项目初步分析。</w:t>
      </w:r>
      <w:r>
        <w:rPr>
          <w:rFonts w:hint="default"/>
          <w:sz w:val="21"/>
          <w:szCs w:val="21"/>
          <w:lang w:val="en-US" w:eastAsia="zh-CN"/>
        </w:rPr>
        <w:t>项目获取 Agent</w:t>
      </w:r>
      <w:r>
        <w:rPr>
          <w:rFonts w:hint="eastAsia"/>
          <w:sz w:val="21"/>
          <w:szCs w:val="21"/>
          <w:lang w:val="en-US" w:eastAsia="zh-CN"/>
        </w:rPr>
        <w:t>的工作流有三个：1. 项目搜寻工作流 2. 项目初步分析工作流 3. 系统主动推送工作流。</w:t>
      </w:r>
    </w:p>
    <w:p w14:paraId="2EEA05DB">
      <w:pPr>
        <w:rPr>
          <w:rFonts w:hint="eastAsia"/>
          <w:sz w:val="21"/>
          <w:szCs w:val="21"/>
          <w:lang w:val="en-US" w:eastAsia="zh-CN"/>
        </w:rPr>
      </w:pPr>
      <w:r>
        <w:rPr>
          <w:rFonts w:hint="eastAsia"/>
          <w:sz w:val="21"/>
          <w:szCs w:val="21"/>
          <w:lang w:val="en-US" w:eastAsia="zh-CN"/>
        </w:rPr>
        <w:t>进入项目搜寻工作流后，原型界面如下图：</w:t>
      </w:r>
    </w:p>
    <w:p w14:paraId="490C15A4">
      <w:pPr>
        <w:rPr>
          <w:rFonts w:hint="eastAsia"/>
          <w:sz w:val="21"/>
          <w:szCs w:val="21"/>
          <w:lang w:val="en-US" w:eastAsia="zh-CN"/>
        </w:rPr>
      </w:pPr>
      <w:r>
        <w:rPr>
          <w:rFonts w:hint="eastAsia"/>
          <w:sz w:val="21"/>
          <w:szCs w:val="21"/>
          <w:lang w:val="en-US" w:eastAsia="zh-CN"/>
        </w:rPr>
        <w:drawing>
          <wp:inline distT="0" distB="0" distL="114300" distR="114300">
            <wp:extent cx="5268595" cy="3951605"/>
            <wp:effectExtent l="0" t="0" r="1905" b="10795"/>
            <wp:docPr id="2" name="图片 2" descr="项目搜寻工作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项目搜寻工作流"/>
                    <pic:cNvPicPr>
                      <a:picLocks noChangeAspect="1"/>
                    </pic:cNvPicPr>
                  </pic:nvPicPr>
                  <pic:blipFill>
                    <a:blip r:embed="rId6"/>
                    <a:stretch>
                      <a:fillRect/>
                    </a:stretch>
                  </pic:blipFill>
                  <pic:spPr>
                    <a:xfrm>
                      <a:off x="0" y="0"/>
                      <a:ext cx="5268595" cy="3951605"/>
                    </a:xfrm>
                    <a:prstGeom prst="rect">
                      <a:avLst/>
                    </a:prstGeom>
                  </pic:spPr>
                </pic:pic>
              </a:graphicData>
            </a:graphic>
          </wp:inline>
        </w:drawing>
      </w:r>
    </w:p>
    <w:p w14:paraId="2FE9D633">
      <w:pPr>
        <w:rPr>
          <w:rFonts w:hint="eastAsia"/>
          <w:sz w:val="21"/>
          <w:szCs w:val="21"/>
          <w:lang w:val="en-US" w:eastAsia="zh-CN"/>
        </w:rPr>
      </w:pPr>
      <w:r>
        <w:rPr>
          <w:rFonts w:hint="eastAsia"/>
          <w:sz w:val="21"/>
          <w:szCs w:val="21"/>
          <w:lang w:val="en-US" w:eastAsia="zh-CN"/>
        </w:rPr>
        <w:t>项目初步分析工作流允许用户自己上传项目信息要求AtomCAP分析，分析完成后会直接自动创建并进入项目工作台，细致的操作可在项目工作台中完成。</w:t>
      </w:r>
    </w:p>
    <w:p w14:paraId="10302FA5">
      <w:pPr>
        <w:rPr>
          <w:rFonts w:hint="eastAsia"/>
          <w:sz w:val="21"/>
          <w:szCs w:val="21"/>
          <w:lang w:val="en-US" w:eastAsia="zh-CN"/>
        </w:rPr>
      </w:pPr>
    </w:p>
    <w:p w14:paraId="718927DC">
      <w:pPr>
        <w:rPr>
          <w:rFonts w:hint="eastAsia"/>
          <w:sz w:val="21"/>
          <w:szCs w:val="21"/>
          <w:lang w:val="en-US" w:eastAsia="zh-CN"/>
        </w:rPr>
      </w:pPr>
      <w:r>
        <w:rPr>
          <w:rFonts w:hint="eastAsia"/>
          <w:sz w:val="21"/>
          <w:szCs w:val="21"/>
          <w:lang w:val="en-US" w:eastAsia="zh-CN"/>
        </w:rPr>
        <w:t>系统主动推送工作流会定期在主页给用户推送值得关注的项目，之后有手机端之后，会定期在手机上给用户推送项目，界面如下：</w:t>
      </w:r>
    </w:p>
    <w:p w14:paraId="753FBBBF">
      <w:pPr>
        <w:rPr>
          <w:rFonts w:hint="default"/>
          <w:sz w:val="21"/>
          <w:szCs w:val="21"/>
          <w:lang w:val="en-US" w:eastAsia="zh-CN"/>
        </w:rPr>
      </w:pPr>
      <w:r>
        <w:rPr>
          <w:rFonts w:hint="default"/>
          <w:sz w:val="21"/>
          <w:szCs w:val="21"/>
          <w:lang w:val="en-US" w:eastAsia="zh-CN"/>
        </w:rPr>
        <w:drawing>
          <wp:inline distT="0" distB="0" distL="114300" distR="114300">
            <wp:extent cx="5268595" cy="3951605"/>
            <wp:effectExtent l="0" t="0" r="1905" b="10795"/>
            <wp:docPr id="3" name="图片 3" descr="系统主动推送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主动推送项目"/>
                    <pic:cNvPicPr>
                      <a:picLocks noChangeAspect="1"/>
                    </pic:cNvPicPr>
                  </pic:nvPicPr>
                  <pic:blipFill>
                    <a:blip r:embed="rId7"/>
                    <a:stretch>
                      <a:fillRect/>
                    </a:stretch>
                  </pic:blipFill>
                  <pic:spPr>
                    <a:xfrm>
                      <a:off x="0" y="0"/>
                      <a:ext cx="5268595" cy="3951605"/>
                    </a:xfrm>
                    <a:prstGeom prst="rect">
                      <a:avLst/>
                    </a:prstGeom>
                  </pic:spPr>
                </pic:pic>
              </a:graphicData>
            </a:graphic>
          </wp:inline>
        </w:drawing>
      </w:r>
    </w:p>
    <w:p w14:paraId="26FC5A21">
      <w:pPr>
        <w:pStyle w:val="2"/>
        <w:bidi w:val="0"/>
        <w:rPr>
          <w:rFonts w:hint="eastAsia"/>
          <w:b/>
          <w:sz w:val="21"/>
          <w:szCs w:val="21"/>
          <w:lang w:val="en-US" w:eastAsia="zh-CN"/>
        </w:rPr>
      </w:pPr>
      <w:r>
        <w:rPr>
          <w:rFonts w:hint="eastAsia"/>
          <w:b/>
          <w:sz w:val="21"/>
          <w:szCs w:val="21"/>
          <w:lang w:val="en-US" w:eastAsia="zh-CN"/>
        </w:rPr>
        <w:t>策略沉淀Agent界面原型</w:t>
      </w:r>
    </w:p>
    <w:p w14:paraId="6957D291">
      <w:pPr>
        <w:rPr>
          <w:rFonts w:hint="eastAsia" w:eastAsiaTheme="minorEastAsia"/>
          <w:lang w:eastAsia="zh-CN"/>
        </w:rPr>
      </w:pPr>
      <w:r>
        <w:rPr>
          <w:rFonts w:hint="eastAsia"/>
        </w:rPr>
        <w:t>经验沉淀 Agent主要做五件事</w:t>
      </w:r>
      <w:r>
        <w:rPr>
          <w:rFonts w:hint="eastAsia"/>
          <w:lang w:eastAsia="zh-CN"/>
        </w:rPr>
        <w:t>：</w:t>
      </w:r>
    </w:p>
    <w:p w14:paraId="176F9F58">
      <w:pPr>
        <w:rPr>
          <w:rFonts w:hint="eastAsia"/>
        </w:rPr>
      </w:pPr>
    </w:p>
    <w:p w14:paraId="327D656E">
      <w:pPr>
        <w:rPr>
          <w:rFonts w:hint="eastAsia"/>
        </w:rPr>
      </w:pPr>
      <w:r>
        <w:rPr>
          <w:rFonts w:hint="eastAsia"/>
        </w:rPr>
        <w:t>第一，记录行为。用户点击“关注赛道”“生成项目池”“加入项目库”“进入项目工作台”“不感兴趣”“放弃项目”“生成 Pre-DD Brief”等行为，都应该被记录成结构化事件ExperienceEvent。</w:t>
      </w:r>
    </w:p>
    <w:p w14:paraId="5EF3A74D">
      <w:pPr>
        <w:rPr>
          <w:rFonts w:hint="eastAsia"/>
        </w:rPr>
      </w:pPr>
    </w:p>
    <w:p w14:paraId="52008DBB">
      <w:pPr>
        <w:rPr>
          <w:rFonts w:hint="eastAsia"/>
        </w:rPr>
      </w:pPr>
      <w:r>
        <w:rPr>
          <w:rFonts w:hint="eastAsia"/>
        </w:rPr>
        <w:t>第二，理解行为含义。不是所有行为权重一样。例如“进入项目工作台”比“查看详情”更能说明用户感兴趣；“生成 Pre-DD Brief”说明项目已经接近立项判断。</w:t>
      </w:r>
    </w:p>
    <w:p w14:paraId="526A17A6">
      <w:pPr>
        <w:rPr>
          <w:rFonts w:hint="eastAsia"/>
        </w:rPr>
      </w:pPr>
    </w:p>
    <w:p w14:paraId="22ECCC7A">
      <w:pPr>
        <w:rPr>
          <w:rFonts w:hint="eastAsia"/>
        </w:rPr>
      </w:pPr>
      <w:r>
        <w:rPr>
          <w:rFonts w:hint="eastAsia"/>
        </w:rPr>
        <w:t>第三，归因到偏好维度。系统要分析用户为什么喜欢或不喜欢某类项目，是因为赛道、阶段、地域、团队、技术壁垒、商业模式、风险类型、估值、数据完整度，还是与历史项目相似。</w:t>
      </w:r>
    </w:p>
    <w:p w14:paraId="1C3422AD">
      <w:pPr>
        <w:rPr>
          <w:rFonts w:hint="eastAsia"/>
        </w:rPr>
      </w:pPr>
    </w:p>
    <w:p w14:paraId="796E2265">
      <w:pPr>
        <w:rPr>
          <w:rFonts w:hint="eastAsia"/>
        </w:rPr>
      </w:pPr>
      <w:r>
        <w:rPr>
          <w:rFonts w:hint="eastAsia"/>
        </w:rPr>
        <w:t>第四，更新 Preference 对象。把这些行为逐步转化为机构偏好权重、反偏好、风险容忍度、推荐规则和评分参数。</w:t>
      </w:r>
    </w:p>
    <w:p w14:paraId="76874766">
      <w:pPr>
        <w:rPr>
          <w:rFonts w:hint="eastAsia"/>
        </w:rPr>
      </w:pPr>
    </w:p>
    <w:p w14:paraId="1DFA01A8">
      <w:pPr>
        <w:numPr>
          <w:ilvl w:val="0"/>
          <w:numId w:val="1"/>
        </w:numPr>
        <w:rPr>
          <w:rFonts w:hint="eastAsia"/>
        </w:rPr>
      </w:pPr>
      <w:r>
        <w:rPr>
          <w:rFonts w:hint="eastAsia"/>
        </w:rPr>
        <w:t>反哺其他 Agent。赛道前瞻 Agent、项目获取 Agent、Pre-DD Agent 都应该读取 Preference 对象，从而输出更符合机构风格的结果。</w:t>
      </w:r>
    </w:p>
    <w:p w14:paraId="013751EA">
      <w:pPr>
        <w:rPr>
          <w:rFonts w:hint="default"/>
          <w:sz w:val="21"/>
          <w:szCs w:val="21"/>
          <w:lang w:val="en-US" w:eastAsia="zh-CN"/>
        </w:rPr>
      </w:pPr>
    </w:p>
    <w:p w14:paraId="1C9E8739">
      <w:pPr>
        <w:rPr>
          <w:rFonts w:hint="eastAsia"/>
          <w:lang w:val="en-US" w:eastAsia="zh-CN"/>
        </w:rPr>
      </w:pPr>
      <w:r>
        <w:rPr>
          <w:rFonts w:hint="eastAsia"/>
          <w:sz w:val="21"/>
          <w:szCs w:val="21"/>
          <w:lang w:val="en-US" w:eastAsia="zh-CN"/>
        </w:rPr>
        <w:t>当</w:t>
      </w:r>
      <w:r>
        <w:rPr>
          <w:rFonts w:hint="eastAsia"/>
        </w:rPr>
        <w:t>经验沉淀 Agent</w:t>
      </w:r>
      <w:r>
        <w:rPr>
          <w:rFonts w:hint="eastAsia"/>
          <w:lang w:val="en-US" w:eastAsia="zh-CN"/>
        </w:rPr>
        <w:t>检测到用户想要调整偏好的强信号时，则会实时触发偏好更新，界面如下所示：</w:t>
      </w:r>
    </w:p>
    <w:p w14:paraId="3C6694FA">
      <w:pPr>
        <w:rPr>
          <w:rFonts w:hint="default"/>
          <w:lang w:val="en-US" w:eastAsia="zh-CN"/>
        </w:rPr>
      </w:pPr>
      <w:r>
        <w:rPr>
          <w:rFonts w:hint="default"/>
          <w:lang w:val="en-US" w:eastAsia="zh-CN"/>
        </w:rPr>
        <w:drawing>
          <wp:inline distT="0" distB="0" distL="114300" distR="114300">
            <wp:extent cx="5271135" cy="2966720"/>
            <wp:effectExtent l="0" t="0" r="12065" b="5080"/>
            <wp:docPr id="5" name="图片 5" descr="实时偏好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实时偏好优化"/>
                    <pic:cNvPicPr>
                      <a:picLocks noChangeAspect="1"/>
                    </pic:cNvPicPr>
                  </pic:nvPicPr>
                  <pic:blipFill>
                    <a:blip r:embed="rId8"/>
                    <a:stretch>
                      <a:fillRect/>
                    </a:stretch>
                  </pic:blipFill>
                  <pic:spPr>
                    <a:xfrm>
                      <a:off x="0" y="0"/>
                      <a:ext cx="5271135" cy="2966720"/>
                    </a:xfrm>
                    <a:prstGeom prst="rect">
                      <a:avLst/>
                    </a:prstGeom>
                  </pic:spPr>
                </pic:pic>
              </a:graphicData>
            </a:graphic>
          </wp:inline>
        </w:drawing>
      </w:r>
    </w:p>
    <w:p w14:paraId="73937921">
      <w:pPr>
        <w:pStyle w:val="2"/>
        <w:bidi w:val="0"/>
        <w:rPr>
          <w:rFonts w:hint="eastAsia"/>
          <w:b/>
          <w:sz w:val="21"/>
          <w:szCs w:val="21"/>
          <w:lang w:val="en-US" w:eastAsia="zh-CN"/>
        </w:rPr>
      </w:pPr>
      <w:r>
        <w:rPr>
          <w:rFonts w:hint="eastAsia"/>
          <w:b/>
          <w:sz w:val="21"/>
          <w:szCs w:val="21"/>
          <w:lang w:val="en-US" w:eastAsia="zh-CN"/>
        </w:rPr>
        <w:t>赛道库界面原型</w:t>
      </w:r>
    </w:p>
    <w:p w14:paraId="4B7A33F3">
      <w:pPr>
        <w:rPr>
          <w:rFonts w:hint="default"/>
          <w:lang w:val="en-US" w:eastAsia="zh-CN"/>
        </w:rPr>
      </w:pPr>
      <w:r>
        <w:rPr>
          <w:rFonts w:hint="default"/>
          <w:lang w:val="en-US" w:eastAsia="zh-CN"/>
        </w:rPr>
        <w:drawing>
          <wp:inline distT="0" distB="0" distL="114300" distR="114300">
            <wp:extent cx="5268595" cy="3951605"/>
            <wp:effectExtent l="0" t="0" r="1905" b="10795"/>
            <wp:docPr id="6" name="图片 6" descr="赛道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赛道库"/>
                    <pic:cNvPicPr>
                      <a:picLocks noChangeAspect="1"/>
                    </pic:cNvPicPr>
                  </pic:nvPicPr>
                  <pic:blipFill>
                    <a:blip r:embed="rId9"/>
                    <a:stretch>
                      <a:fillRect/>
                    </a:stretch>
                  </pic:blipFill>
                  <pic:spPr>
                    <a:xfrm>
                      <a:off x="0" y="0"/>
                      <a:ext cx="5268595" cy="3951605"/>
                    </a:xfrm>
                    <a:prstGeom prst="rect">
                      <a:avLst/>
                    </a:prstGeom>
                  </pic:spPr>
                </pic:pic>
              </a:graphicData>
            </a:graphic>
          </wp:inline>
        </w:drawing>
      </w:r>
    </w:p>
    <w:p w14:paraId="0509493A">
      <w:pPr>
        <w:pStyle w:val="2"/>
        <w:bidi w:val="0"/>
        <w:rPr>
          <w:rFonts w:hint="eastAsia"/>
          <w:b/>
          <w:sz w:val="21"/>
          <w:szCs w:val="21"/>
          <w:lang w:val="en-US" w:eastAsia="zh-CN"/>
        </w:rPr>
      </w:pPr>
      <w:r>
        <w:rPr>
          <w:rFonts w:hint="eastAsia"/>
          <w:b/>
          <w:sz w:val="21"/>
          <w:szCs w:val="21"/>
          <w:lang w:val="en-US" w:eastAsia="zh-CN"/>
        </w:rPr>
        <w:t>项目库界面原型</w:t>
      </w:r>
    </w:p>
    <w:p w14:paraId="03B6FCC7">
      <w:pPr>
        <w:rPr>
          <w:rFonts w:hint="default"/>
          <w:lang w:val="en-US" w:eastAsia="zh-CN"/>
        </w:rPr>
      </w:pPr>
      <w:r>
        <w:rPr>
          <w:rFonts w:hint="default"/>
          <w:lang w:val="en-US" w:eastAsia="zh-CN"/>
        </w:rPr>
        <w:drawing>
          <wp:inline distT="0" distB="0" distL="114300" distR="114300">
            <wp:extent cx="5268595" cy="3951605"/>
            <wp:effectExtent l="0" t="0" r="1905" b="10795"/>
            <wp:docPr id="7" name="图片 7" descr="项目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项目库"/>
                    <pic:cNvPicPr>
                      <a:picLocks noChangeAspect="1"/>
                    </pic:cNvPicPr>
                  </pic:nvPicPr>
                  <pic:blipFill>
                    <a:blip r:embed="rId10"/>
                    <a:stretch>
                      <a:fillRect/>
                    </a:stretch>
                  </pic:blipFill>
                  <pic:spPr>
                    <a:xfrm>
                      <a:off x="0" y="0"/>
                      <a:ext cx="5268595" cy="3951605"/>
                    </a:xfrm>
                    <a:prstGeom prst="rect">
                      <a:avLst/>
                    </a:prstGeom>
                  </pic:spPr>
                </pic:pic>
              </a:graphicData>
            </a:graphic>
          </wp:inline>
        </w:drawing>
      </w:r>
    </w:p>
    <w:p w14:paraId="42C042D9">
      <w:pPr>
        <w:pStyle w:val="2"/>
        <w:bidi w:val="0"/>
        <w:rPr>
          <w:rFonts w:hint="eastAsia"/>
          <w:b/>
          <w:sz w:val="21"/>
          <w:szCs w:val="21"/>
          <w:lang w:val="en-US" w:eastAsia="zh-CN"/>
        </w:rPr>
      </w:pPr>
      <w:r>
        <w:rPr>
          <w:rFonts w:hint="eastAsia"/>
          <w:b/>
          <w:sz w:val="21"/>
          <w:szCs w:val="21"/>
          <w:lang w:val="en-US" w:eastAsia="zh-CN"/>
        </w:rPr>
        <w:t>项目工作台界面原型</w:t>
      </w:r>
    </w:p>
    <w:p w14:paraId="375E4D42">
      <w:pPr>
        <w:rPr>
          <w:rFonts w:hint="default"/>
          <w:lang w:val="en-US" w:eastAsia="zh-CN"/>
        </w:rPr>
      </w:pPr>
      <w:r>
        <w:rPr>
          <w:rFonts w:hint="default"/>
          <w:lang w:val="en-US" w:eastAsia="zh-CN"/>
        </w:rPr>
        <w:drawing>
          <wp:inline distT="0" distB="0" distL="114300" distR="114300">
            <wp:extent cx="5268595" cy="3951605"/>
            <wp:effectExtent l="0" t="0" r="1905" b="10795"/>
            <wp:docPr id="10" name="图片 10" descr="项目工作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项目工作台"/>
                    <pic:cNvPicPr>
                      <a:picLocks noChangeAspect="1"/>
                    </pic:cNvPicPr>
                  </pic:nvPicPr>
                  <pic:blipFill>
                    <a:blip r:embed="rId11"/>
                    <a:stretch>
                      <a:fillRect/>
                    </a:stretch>
                  </pic:blipFill>
                  <pic:spPr>
                    <a:xfrm>
                      <a:off x="0" y="0"/>
                      <a:ext cx="5268595" cy="3951605"/>
                    </a:xfrm>
                    <a:prstGeom prst="rect">
                      <a:avLst/>
                    </a:prstGeom>
                  </pic:spPr>
                </pic:pic>
              </a:graphicData>
            </a:graphic>
          </wp:inline>
        </w:drawing>
      </w:r>
    </w:p>
    <w:p w14:paraId="7A7AE8D1">
      <w:pPr>
        <w:pStyle w:val="2"/>
        <w:bidi w:val="0"/>
        <w:rPr>
          <w:rFonts w:hint="eastAsia"/>
          <w:b/>
          <w:sz w:val="21"/>
          <w:szCs w:val="21"/>
          <w:lang w:val="en-US" w:eastAsia="zh-CN"/>
        </w:rPr>
      </w:pPr>
      <w:r>
        <w:rPr>
          <w:rFonts w:hint="eastAsia"/>
          <w:b/>
          <w:sz w:val="21"/>
          <w:szCs w:val="21"/>
          <w:lang w:val="en-US" w:eastAsia="zh-CN"/>
        </w:rPr>
        <w:t>投资策略库界面原型</w:t>
      </w:r>
    </w:p>
    <w:p w14:paraId="4240C3C6">
      <w:pPr>
        <w:rPr>
          <w:rFonts w:hint="default"/>
          <w:lang w:val="en-US" w:eastAsia="zh-CN"/>
        </w:rPr>
      </w:pPr>
      <w:r>
        <w:rPr>
          <w:rFonts w:hint="default"/>
          <w:lang w:val="en-US" w:eastAsia="zh-CN"/>
        </w:rPr>
        <w:drawing>
          <wp:inline distT="0" distB="0" distL="114300" distR="114300">
            <wp:extent cx="5268595" cy="3951605"/>
            <wp:effectExtent l="0" t="0" r="1905" b="10795"/>
            <wp:docPr id="9" name="图片 9" descr="投资策略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投资策略库"/>
                    <pic:cNvPicPr>
                      <a:picLocks noChangeAspect="1"/>
                    </pic:cNvPicPr>
                  </pic:nvPicPr>
                  <pic:blipFill>
                    <a:blip r:embed="rId12"/>
                    <a:stretch>
                      <a:fillRect/>
                    </a:stretch>
                  </pic:blipFill>
                  <pic:spPr>
                    <a:xfrm>
                      <a:off x="0" y="0"/>
                      <a:ext cx="5268595" cy="3951605"/>
                    </a:xfrm>
                    <a:prstGeom prst="rect">
                      <a:avLst/>
                    </a:prstGeom>
                  </pic:spPr>
                </pic:pic>
              </a:graphicData>
            </a:graphic>
          </wp:inline>
        </w:drawing>
      </w:r>
    </w:p>
    <w:p w14:paraId="36621E78">
      <w:pPr>
        <w:pStyle w:val="2"/>
        <w:bidi w:val="0"/>
        <w:rPr>
          <w:rFonts w:hint="eastAsia"/>
          <w:b/>
          <w:sz w:val="21"/>
          <w:szCs w:val="21"/>
          <w:lang w:val="en-US" w:eastAsia="zh-CN"/>
        </w:rPr>
      </w:pPr>
      <w:r>
        <w:rPr>
          <w:rFonts w:hint="eastAsia"/>
          <w:b/>
          <w:sz w:val="21"/>
          <w:szCs w:val="21"/>
          <w:lang w:val="en-US" w:eastAsia="zh-CN"/>
        </w:rPr>
        <w:t>项目工作台中的尽职调查界面（Pre DD Agent生成）</w:t>
      </w:r>
    </w:p>
    <w:p w14:paraId="4DB3C378">
      <w:pPr>
        <w:rPr>
          <w:rFonts w:hint="default"/>
          <w:lang w:val="en-US" w:eastAsia="zh-CN"/>
        </w:rPr>
      </w:pPr>
      <w:r>
        <w:rPr>
          <w:rFonts w:hint="default"/>
          <w:lang w:val="en-US" w:eastAsia="zh-CN"/>
        </w:rPr>
        <w:drawing>
          <wp:inline distT="0" distB="0" distL="114300" distR="114300">
            <wp:extent cx="5266690" cy="3511550"/>
            <wp:effectExtent l="0" t="0" r="3810" b="6350"/>
            <wp:docPr id="11" name="图片 11" descr="Pre 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re DD"/>
                    <pic:cNvPicPr>
                      <a:picLocks noChangeAspect="1"/>
                    </pic:cNvPicPr>
                  </pic:nvPicPr>
                  <pic:blipFill>
                    <a:blip r:embed="rId13"/>
                    <a:stretch>
                      <a:fillRect/>
                    </a:stretch>
                  </pic:blipFill>
                  <pic:spPr>
                    <a:xfrm>
                      <a:off x="0" y="0"/>
                      <a:ext cx="5266690" cy="3511550"/>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BF08FC"/>
    <w:multiLevelType w:val="singleLevel"/>
    <w:tmpl w:val="22BF08FC"/>
    <w:lvl w:ilvl="0" w:tentative="0">
      <w:start w:val="5"/>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1B167A"/>
    <w:rsid w:val="047B33CE"/>
    <w:rsid w:val="05BD5863"/>
    <w:rsid w:val="16424EDE"/>
    <w:rsid w:val="3A8F515E"/>
    <w:rsid w:val="3BBE428D"/>
    <w:rsid w:val="477D16C7"/>
    <w:rsid w:val="63D53E4C"/>
    <w:rsid w:val="6CC62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1807</Words>
  <Characters>2185</Characters>
  <Lines>0</Lines>
  <Paragraphs>0</Paragraphs>
  <TotalTime>11</TotalTime>
  <ScaleCrop>false</ScaleCrop>
  <LinksUpToDate>false</LinksUpToDate>
  <CharactersWithSpaces>2218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2026-06-02T05:43:00Z</dcterms:created>
  <dc:creator>eagleking</dc:creator>
  <cp:lastModifiedBy>史韬</cp:lastModifiedBy>
  <dcterms:modified xsi:type="dcterms:W3CDTF">2026-06-16T01:58:30Z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eyJoZGlkIjoiYzNjNzAzMjFkODY4ODcyOTgyMjEyOWFmNzJhNDFlYjgiLCJ1c2VySWQiOiIxNzk3Mjk2NDIwIn0=</vt:lpwstr>
  </property>
  <property fmtid="{D5CDD505-2E9C-101B-9397-08002B2CF9AE}" pid="4" name="ICV">
    <vt:lpwstr>D10EC725EE4E4F9C85CD138FD20419C2_12</vt:lpwstr>
  </property>
</Properties>
</file>