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Grid>
        <w:gridCol/>
        <w:gridCol/>
        <w:gridCol/>
      </w:tblGrid>
      <w:tr>
        <w:tc>
          <w:tcPr>
            <w:gridSpan w:val="2"/>
            <w:vMerge w:val="restart"/>
          </w:tcPr>
          <w:p>
            <w:r>
              <w:t>合并</w:t>
            </w:r>
          </w:p>
        </w:tc>
        <w:tc>
          <w:p/>
        </w:tc>
      </w:tr>
      <w:tr>
        <w:tc>
          <w:tcPr>
            <w:gridSpan w:val="2"/>
            <w:vMerge/>
          </w:tcPr>
          <w:p/>
        </w:tc>
        <w:tc>
          <w:p/>
        </w:tc>
      </w:tr>
    </w:tbl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