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0E17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6"/>
          <w:szCs w:val="36"/>
          <w:lang w:val="en-US" w:eastAsia="zh-CN" w:bidi="zh-CN"/>
        </w:rPr>
      </w:pPr>
      <w:r>
        <w:rPr>
          <w:rFonts w:hint="eastAsia" w:ascii="宋体" w:hAnsi="宋体" w:eastAsia="宋体" w:cs="宋体"/>
          <w:b/>
          <w:bCs/>
          <w:sz w:val="36"/>
          <w:szCs w:val="36"/>
          <w:lang w:val="en-US" w:eastAsia="zh-CN" w:bidi="zh-CN"/>
        </w:rPr>
        <w:t>海南陵水黎安国际教育创新试验区产教融合中心</w:t>
      </w:r>
    </w:p>
    <w:p w14:paraId="5FEF175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6"/>
          <w:szCs w:val="36"/>
          <w:lang w:val="en-US" w:eastAsia="zh-CN" w:bidi="zh-CN"/>
        </w:rPr>
      </w:pPr>
      <w:r>
        <w:rPr>
          <w:rFonts w:hint="eastAsia" w:ascii="宋体" w:hAnsi="宋体" w:eastAsia="宋体" w:cs="宋体"/>
          <w:b/>
          <w:bCs/>
          <w:sz w:val="36"/>
          <w:szCs w:val="36"/>
          <w:lang w:val="en-US" w:eastAsia="zh-CN" w:bidi="zh-CN"/>
        </w:rPr>
        <w:t>（一期）项目社会稳定风险评估公众意见</w:t>
      </w:r>
    </w:p>
    <w:p w14:paraId="16D5694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bCs/>
          <w:sz w:val="36"/>
          <w:szCs w:val="36"/>
          <w:lang w:val="en-US" w:eastAsia="zh-CN" w:bidi="zh-CN"/>
        </w:rPr>
      </w:pPr>
      <w:r>
        <w:rPr>
          <w:rFonts w:hint="eastAsia" w:ascii="宋体" w:hAnsi="宋体" w:eastAsia="宋体" w:cs="宋体"/>
          <w:b/>
          <w:bCs/>
          <w:sz w:val="36"/>
          <w:szCs w:val="36"/>
          <w:lang w:val="en-US" w:eastAsia="zh-CN" w:bidi="zh-CN"/>
        </w:rPr>
        <w:t>征求公示</w:t>
      </w:r>
    </w:p>
    <w:p w14:paraId="68B3F2C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 w:hAnsi="仿宋" w:eastAsia="仿宋" w:cs="宋体"/>
          <w:b/>
          <w:bCs/>
          <w:sz w:val="30"/>
          <w:szCs w:val="30"/>
          <w:lang w:eastAsia="zh-CN"/>
        </w:rPr>
      </w:pPr>
    </w:p>
    <w:p w14:paraId="7CDE6035">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 为了解社会各界对“海南陵水黎安国际教育创新试验区产教融合中心（一期）项目”的意见和建议，更好的做好社会稳定风险评估工作，海南陵水黎安国际教育创新试验区开发建设有限公司委托天弈工程咨询有限公司开展该项目的社会稳定风险评估工作。根据《重大固定资产投资项目社会稳定风险评估暂行办法的通知》（发改投资〔2012〕2492号）、《海南省重大决策社会稳定风险评估办法》（琼办发〔2022〕4号）、《陵水黎族自治县重大决策社会稳定风险评估工作实施细则》（陵稳评组〔2023〕1号）等相关文件要求，现将有关情况公示如下：</w:t>
      </w:r>
    </w:p>
    <w:p w14:paraId="6BF20441">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default" w:ascii="仿宋" w:hAnsi="仿宋" w:eastAsia="仿宋" w:cs="宋体"/>
          <w:sz w:val="30"/>
          <w:szCs w:val="30"/>
          <w:lang w:val="en-US"/>
        </w:rPr>
      </w:pPr>
      <w:r>
        <w:rPr>
          <w:rFonts w:hint="eastAsia" w:ascii="仿宋" w:hAnsi="仿宋" w:eastAsia="仿宋" w:cs="宋体"/>
          <w:b/>
          <w:bCs/>
          <w:sz w:val="30"/>
          <w:szCs w:val="30"/>
        </w:rPr>
        <w:t>一、</w:t>
      </w:r>
      <w:r>
        <w:rPr>
          <w:rFonts w:hint="eastAsia" w:ascii="仿宋" w:hAnsi="仿宋" w:eastAsia="仿宋" w:cs="宋体"/>
          <w:b/>
          <w:bCs/>
          <w:sz w:val="30"/>
          <w:szCs w:val="30"/>
          <w:lang w:val="en-US" w:eastAsia="zh-CN"/>
        </w:rPr>
        <w:t>项目名称</w:t>
      </w:r>
    </w:p>
    <w:p w14:paraId="12438BD8">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rPr>
      </w:pPr>
      <w:r>
        <w:rPr>
          <w:rFonts w:hint="eastAsia" w:ascii="仿宋" w:hAnsi="仿宋" w:eastAsia="仿宋" w:cs="宋体"/>
          <w:sz w:val="30"/>
          <w:szCs w:val="30"/>
          <w:lang w:val="en-US" w:eastAsia="zh-CN"/>
        </w:rPr>
        <w:t>海南陵水黎安国际教育创新试验区产教融合中心（一期）项目</w:t>
      </w:r>
    </w:p>
    <w:p w14:paraId="2EDF3C20">
      <w:pPr>
        <w:keepNext w:val="0"/>
        <w:keepLines w:val="0"/>
        <w:pageBreakBefore w:val="0"/>
        <w:widowControl w:val="0"/>
        <w:numPr>
          <w:ilvl w:val="0"/>
          <w:numId w:val="1"/>
        </w:numPr>
        <w:kinsoku/>
        <w:wordWrap/>
        <w:overflowPunct/>
        <w:topLinePunct w:val="0"/>
        <w:autoSpaceDE/>
        <w:autoSpaceDN/>
        <w:bidi w:val="0"/>
        <w:adjustRightInd/>
        <w:snapToGrid/>
        <w:spacing w:line="560" w:lineRule="exact"/>
        <w:jc w:val="lef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项目概况：</w:t>
      </w:r>
    </w:p>
    <w:p w14:paraId="1EC8FBCE">
      <w:pPr>
        <w:keepNext w:val="0"/>
        <w:keepLines w:val="0"/>
        <w:pageBreakBefore w:val="0"/>
        <w:widowControl w:val="0"/>
        <w:kinsoku/>
        <w:wordWrap/>
        <w:overflowPunct/>
        <w:topLinePunct w:val="0"/>
        <w:autoSpaceDE/>
        <w:autoSpaceDN/>
        <w:bidi w:val="0"/>
        <w:adjustRightInd/>
        <w:snapToGrid/>
        <w:spacing w:line="560" w:lineRule="exact"/>
        <w:ind w:firstLine="602" w:firstLineChars="200"/>
        <w:jc w:val="left"/>
        <w:textAlignment w:val="auto"/>
        <w:rPr>
          <w:rFonts w:hint="default" w:ascii="仿宋" w:hAnsi="仿宋" w:eastAsia="仿宋" w:cs="宋体"/>
          <w:sz w:val="30"/>
          <w:szCs w:val="30"/>
          <w:lang w:val="en-US" w:eastAsia="zh-CN"/>
        </w:rPr>
      </w:pPr>
      <w:r>
        <w:rPr>
          <w:rFonts w:hint="eastAsia" w:ascii="仿宋" w:hAnsi="仿宋" w:eastAsia="仿宋" w:cs="宋体"/>
          <w:b/>
          <w:bCs/>
          <w:sz w:val="30"/>
          <w:szCs w:val="30"/>
          <w:lang w:val="en-US" w:eastAsia="zh-CN"/>
        </w:rPr>
        <w:t>1、建设单位：</w:t>
      </w:r>
      <w:r>
        <w:rPr>
          <w:rFonts w:hint="eastAsia" w:ascii="仿宋" w:hAnsi="仿宋" w:eastAsia="仿宋" w:cs="宋体"/>
          <w:sz w:val="30"/>
          <w:szCs w:val="30"/>
          <w:lang w:val="en-US" w:eastAsia="zh-CN"/>
        </w:rPr>
        <w:t>海南陵水黎安国际教育创新试验区开发建设有限公司</w:t>
      </w:r>
    </w:p>
    <w:p w14:paraId="20C35B73">
      <w:pPr>
        <w:keepNext w:val="0"/>
        <w:keepLines w:val="0"/>
        <w:pageBreakBefore w:val="0"/>
        <w:widowControl w:val="0"/>
        <w:kinsoku/>
        <w:wordWrap/>
        <w:overflowPunct/>
        <w:topLinePunct w:val="0"/>
        <w:autoSpaceDE/>
        <w:autoSpaceDN/>
        <w:bidi w:val="0"/>
        <w:adjustRightInd/>
        <w:snapToGrid/>
        <w:spacing w:line="560" w:lineRule="exact"/>
        <w:ind w:firstLine="602" w:firstLineChars="200"/>
        <w:jc w:val="left"/>
        <w:textAlignment w:val="auto"/>
        <w:rPr>
          <w:rFonts w:hint="default" w:ascii="仿宋" w:hAnsi="仿宋" w:eastAsia="仿宋" w:cs="宋体"/>
          <w:sz w:val="30"/>
          <w:szCs w:val="30"/>
          <w:lang w:val="en-US" w:eastAsia="zh-CN"/>
        </w:rPr>
      </w:pPr>
      <w:r>
        <w:rPr>
          <w:rFonts w:hint="eastAsia" w:ascii="仿宋" w:hAnsi="仿宋" w:eastAsia="仿宋" w:cs="宋体"/>
          <w:b/>
          <w:bCs/>
          <w:sz w:val="30"/>
          <w:szCs w:val="30"/>
          <w:lang w:val="en-US" w:eastAsia="zh-CN"/>
        </w:rPr>
        <w:t>2、项目选址：</w:t>
      </w:r>
      <w:r>
        <w:rPr>
          <w:rFonts w:hint="eastAsia" w:ascii="仿宋" w:hAnsi="仿宋" w:eastAsia="仿宋" w:cs="宋体"/>
          <w:sz w:val="30"/>
          <w:szCs w:val="30"/>
          <w:lang w:val="en-US" w:eastAsia="zh-CN"/>
        </w:rPr>
        <w:t>海南陵水黎安国际教育创新试验区内A-29地块</w:t>
      </w:r>
    </w:p>
    <w:p w14:paraId="0A330631">
      <w:pPr>
        <w:keepNext w:val="0"/>
        <w:keepLines w:val="0"/>
        <w:pageBreakBefore w:val="0"/>
        <w:widowControl w:val="0"/>
        <w:kinsoku/>
        <w:wordWrap/>
        <w:overflowPunct/>
        <w:topLinePunct w:val="0"/>
        <w:autoSpaceDE/>
        <w:autoSpaceDN/>
        <w:bidi w:val="0"/>
        <w:adjustRightInd/>
        <w:snapToGrid/>
        <w:spacing w:line="560" w:lineRule="exact"/>
        <w:ind w:firstLine="602"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b/>
          <w:bCs/>
          <w:sz w:val="30"/>
          <w:szCs w:val="30"/>
          <w:lang w:val="en-US" w:eastAsia="zh-CN"/>
        </w:rPr>
        <w:t>3、项目建设内容与规模：</w:t>
      </w:r>
      <w:r>
        <w:rPr>
          <w:rFonts w:hint="eastAsia" w:ascii="仿宋" w:hAnsi="仿宋" w:eastAsia="仿宋" w:cs="宋体"/>
          <w:sz w:val="30"/>
          <w:szCs w:val="30"/>
          <w:lang w:val="en-US" w:eastAsia="zh-CN"/>
        </w:rPr>
        <w:t>项目地处A-29地块，项目用地面积13851.28平方米，总建筑面积35366.19平方米，其中，地上建筑面积20766.19平方米，地下建筑面积14600.00平方米。规划建设一栋产教融合中心（一期）</w:t>
      </w:r>
      <w:bookmarkStart w:id="0" w:name="_GoBack"/>
      <w:bookmarkEnd w:id="0"/>
      <w:r>
        <w:rPr>
          <w:rFonts w:hint="eastAsia" w:ascii="仿宋" w:hAnsi="仿宋" w:eastAsia="仿宋" w:cs="宋体"/>
          <w:sz w:val="30"/>
          <w:szCs w:val="30"/>
          <w:lang w:val="en-US" w:eastAsia="zh-CN"/>
        </w:rPr>
        <w:t>，建设内容包含产教融合教室、产教融合实训用房等。</w:t>
      </w:r>
    </w:p>
    <w:p w14:paraId="7BAB1ECE">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三、公众意见征求目的</w:t>
      </w:r>
    </w:p>
    <w:p w14:paraId="5240B0CA">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为使该项目建设尽可能趋利避害，取得良好的社会效益，根据国家、海南省社会稳定风险评估制度，开展公众参与工作，征询周边居民及广大群众对项目建设的意见和建议，为该项目的社会稳定风险评估工作提供参考，以便预防和化解社会矛盾。</w:t>
      </w:r>
    </w:p>
    <w:p w14:paraId="11120CE4">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四、公众意见征求对象</w:t>
      </w:r>
    </w:p>
    <w:p w14:paraId="156866D0">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该项目所在地政府有关部门、基层政府和基层组织，受该项目建设和运行影响的居民、企业、事业单位、社会团体和媒体等。</w:t>
      </w:r>
    </w:p>
    <w:p w14:paraId="0E0BDB70">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sz w:val="30"/>
          <w:szCs w:val="30"/>
        </w:rPr>
      </w:pPr>
      <w:r>
        <w:rPr>
          <w:rFonts w:hint="eastAsia" w:ascii="仿宋" w:hAnsi="仿宋" w:eastAsia="仿宋" w:cs="宋体"/>
          <w:b/>
          <w:bCs/>
          <w:sz w:val="30"/>
          <w:szCs w:val="30"/>
          <w:lang w:val="en-US" w:eastAsia="zh-CN"/>
        </w:rPr>
        <w:t>五</w:t>
      </w:r>
      <w:r>
        <w:rPr>
          <w:rFonts w:hint="eastAsia" w:ascii="仿宋" w:hAnsi="仿宋" w:eastAsia="仿宋" w:cs="宋体"/>
          <w:b/>
          <w:bCs/>
          <w:sz w:val="30"/>
          <w:szCs w:val="30"/>
        </w:rPr>
        <w:t>、征询事项</w:t>
      </w:r>
    </w:p>
    <w:p w14:paraId="6280C817">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rPr>
      </w:pPr>
      <w:r>
        <w:rPr>
          <w:rFonts w:hint="eastAsia" w:ascii="仿宋" w:hAnsi="仿宋" w:eastAsia="仿宋" w:cs="宋体"/>
          <w:sz w:val="30"/>
          <w:szCs w:val="30"/>
        </w:rPr>
        <w:t>征求公众意见的主要事项：</w:t>
      </w:r>
    </w:p>
    <w:p w14:paraId="6F4111E3">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您对本次项目的的态度（是否支持、认同等）；</w:t>
      </w:r>
    </w:p>
    <w:p w14:paraId="0D7E8F54">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0" w:firstLineChars="200"/>
        <w:jc w:val="left"/>
        <w:textAlignment w:val="auto"/>
        <w:rPr>
          <w:rFonts w:hint="eastAsia" w:ascii="仿宋" w:hAnsi="仿宋" w:eastAsia="仿宋" w:cs="宋体"/>
          <w:sz w:val="30"/>
          <w:szCs w:val="30"/>
          <w:lang w:eastAsia="zh-CN"/>
        </w:rPr>
      </w:pPr>
      <w:r>
        <w:rPr>
          <w:rFonts w:hint="eastAsia" w:ascii="仿宋" w:hAnsi="仿宋" w:eastAsia="仿宋" w:cs="宋体"/>
          <w:sz w:val="30"/>
          <w:szCs w:val="30"/>
          <w:lang w:eastAsia="zh-CN"/>
        </w:rPr>
        <w:t>本次</w:t>
      </w:r>
      <w:r>
        <w:rPr>
          <w:rFonts w:hint="eastAsia" w:ascii="仿宋" w:hAnsi="仿宋" w:eastAsia="仿宋" w:cs="宋体"/>
          <w:sz w:val="30"/>
          <w:szCs w:val="30"/>
          <w:lang w:val="en-US" w:eastAsia="zh-CN"/>
        </w:rPr>
        <w:t>项目</w:t>
      </w:r>
      <w:r>
        <w:rPr>
          <w:rFonts w:hint="eastAsia" w:ascii="仿宋" w:hAnsi="仿宋" w:eastAsia="仿宋" w:cs="宋体"/>
          <w:sz w:val="30"/>
          <w:szCs w:val="30"/>
          <w:lang w:eastAsia="zh-CN"/>
        </w:rPr>
        <w:t>对您</w:t>
      </w:r>
      <w:r>
        <w:rPr>
          <w:rFonts w:hint="eastAsia" w:ascii="仿宋" w:hAnsi="仿宋" w:eastAsia="仿宋" w:cs="宋体"/>
          <w:sz w:val="30"/>
          <w:szCs w:val="30"/>
          <w:lang w:val="en-US" w:eastAsia="zh-CN"/>
        </w:rPr>
        <w:t>生产、</w:t>
      </w:r>
      <w:r>
        <w:rPr>
          <w:rFonts w:hint="eastAsia" w:ascii="仿宋" w:hAnsi="仿宋" w:eastAsia="仿宋" w:cs="宋体"/>
          <w:sz w:val="30"/>
          <w:szCs w:val="30"/>
          <w:lang w:eastAsia="zh-CN"/>
        </w:rPr>
        <w:t>生活的影响；</w:t>
      </w:r>
    </w:p>
    <w:p w14:paraId="32D185D2">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0" w:firstLineChars="200"/>
        <w:jc w:val="left"/>
        <w:textAlignment w:val="auto"/>
        <w:rPr>
          <w:rFonts w:hint="eastAsia" w:ascii="仿宋" w:hAnsi="仿宋" w:eastAsia="仿宋" w:cs="宋体"/>
          <w:sz w:val="30"/>
          <w:szCs w:val="30"/>
          <w:lang w:eastAsia="zh-CN"/>
        </w:rPr>
      </w:pPr>
      <w:r>
        <w:rPr>
          <w:rFonts w:hint="eastAsia" w:ascii="仿宋" w:hAnsi="仿宋" w:eastAsia="仿宋" w:cs="宋体"/>
          <w:sz w:val="30"/>
          <w:szCs w:val="30"/>
          <w:lang w:eastAsia="zh-CN"/>
        </w:rPr>
        <w:t>本次</w:t>
      </w:r>
      <w:r>
        <w:rPr>
          <w:rFonts w:hint="eastAsia" w:ascii="仿宋" w:hAnsi="仿宋" w:eastAsia="仿宋" w:cs="宋体"/>
          <w:sz w:val="30"/>
          <w:szCs w:val="30"/>
          <w:lang w:val="en-US" w:eastAsia="zh-CN"/>
        </w:rPr>
        <w:t>项目</w:t>
      </w:r>
      <w:r>
        <w:rPr>
          <w:rFonts w:hint="eastAsia" w:ascii="仿宋" w:hAnsi="仿宋" w:eastAsia="仿宋" w:cs="宋体"/>
          <w:sz w:val="30"/>
          <w:szCs w:val="30"/>
          <w:lang w:eastAsia="zh-CN"/>
        </w:rPr>
        <w:t>对当地</w:t>
      </w:r>
      <w:r>
        <w:rPr>
          <w:rFonts w:hint="eastAsia" w:ascii="仿宋" w:hAnsi="仿宋" w:eastAsia="仿宋" w:cs="宋体"/>
          <w:sz w:val="30"/>
          <w:szCs w:val="30"/>
          <w:lang w:val="en-US" w:eastAsia="zh-CN"/>
        </w:rPr>
        <w:t>环境</w:t>
      </w:r>
      <w:r>
        <w:rPr>
          <w:rFonts w:hint="eastAsia" w:ascii="仿宋" w:hAnsi="仿宋" w:eastAsia="仿宋" w:cs="宋体"/>
          <w:sz w:val="30"/>
          <w:szCs w:val="30"/>
          <w:lang w:eastAsia="zh-CN"/>
        </w:rPr>
        <w:t>的影响；</w:t>
      </w:r>
    </w:p>
    <w:p w14:paraId="2722A291">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0" w:firstLineChars="200"/>
        <w:jc w:val="left"/>
        <w:textAlignment w:val="auto"/>
        <w:rPr>
          <w:rFonts w:hint="eastAsia" w:ascii="仿宋" w:hAnsi="仿宋" w:eastAsia="仿宋" w:cs="宋体"/>
          <w:sz w:val="30"/>
          <w:szCs w:val="30"/>
          <w:lang w:eastAsia="zh-CN"/>
        </w:rPr>
      </w:pPr>
      <w:r>
        <w:rPr>
          <w:rFonts w:hint="eastAsia" w:ascii="仿宋" w:hAnsi="仿宋" w:eastAsia="仿宋" w:cs="宋体"/>
          <w:sz w:val="30"/>
          <w:szCs w:val="30"/>
          <w:lang w:eastAsia="zh-CN"/>
        </w:rPr>
        <w:t>本次</w:t>
      </w:r>
      <w:r>
        <w:rPr>
          <w:rFonts w:hint="eastAsia" w:ascii="仿宋" w:hAnsi="仿宋" w:eastAsia="仿宋" w:cs="宋体"/>
          <w:sz w:val="30"/>
          <w:szCs w:val="30"/>
          <w:lang w:val="en-US" w:eastAsia="zh-CN"/>
        </w:rPr>
        <w:t>项目</w:t>
      </w:r>
      <w:r>
        <w:rPr>
          <w:rFonts w:hint="eastAsia" w:ascii="仿宋" w:hAnsi="仿宋" w:eastAsia="仿宋" w:cs="宋体"/>
          <w:sz w:val="30"/>
          <w:szCs w:val="30"/>
          <w:lang w:eastAsia="zh-CN"/>
        </w:rPr>
        <w:t>对当地经济社会发展的影响；</w:t>
      </w:r>
    </w:p>
    <w:p w14:paraId="765E49AE">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0" w:firstLineChars="200"/>
        <w:jc w:val="left"/>
        <w:textAlignment w:val="auto"/>
        <w:rPr>
          <w:rFonts w:hint="eastAsia" w:ascii="仿宋" w:hAnsi="仿宋" w:eastAsia="仿宋" w:cs="宋体"/>
          <w:sz w:val="30"/>
          <w:szCs w:val="30"/>
          <w:lang w:eastAsia="zh-CN"/>
        </w:rPr>
      </w:pPr>
      <w:r>
        <w:rPr>
          <w:rFonts w:hint="eastAsia" w:ascii="仿宋" w:hAnsi="仿宋" w:eastAsia="仿宋" w:cs="宋体"/>
          <w:sz w:val="30"/>
          <w:szCs w:val="30"/>
          <w:lang w:eastAsia="zh-CN"/>
        </w:rPr>
        <w:t>本次</w:t>
      </w:r>
      <w:r>
        <w:rPr>
          <w:rFonts w:hint="eastAsia" w:ascii="仿宋" w:hAnsi="仿宋" w:eastAsia="仿宋" w:cs="宋体"/>
          <w:sz w:val="30"/>
          <w:szCs w:val="30"/>
          <w:lang w:val="en-US" w:eastAsia="zh-CN"/>
        </w:rPr>
        <w:t>项目的建设和运营问题的</w:t>
      </w:r>
      <w:r>
        <w:rPr>
          <w:rFonts w:hint="eastAsia" w:ascii="仿宋" w:hAnsi="仿宋" w:eastAsia="仿宋" w:cs="宋体"/>
          <w:sz w:val="30"/>
          <w:szCs w:val="30"/>
          <w:lang w:eastAsia="zh-CN"/>
        </w:rPr>
        <w:t>影响；</w:t>
      </w:r>
    </w:p>
    <w:p w14:paraId="7A4C55E4">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left="0" w:leftChars="0" w:firstLine="600" w:firstLineChars="200"/>
        <w:jc w:val="left"/>
        <w:textAlignment w:val="auto"/>
        <w:rPr>
          <w:rFonts w:hint="eastAsia" w:ascii="仿宋" w:hAnsi="仿宋" w:eastAsia="仿宋" w:cs="宋体"/>
          <w:sz w:val="30"/>
          <w:szCs w:val="30"/>
          <w:lang w:eastAsia="zh-CN"/>
        </w:rPr>
      </w:pPr>
      <w:r>
        <w:rPr>
          <w:rFonts w:hint="eastAsia" w:ascii="仿宋" w:hAnsi="仿宋" w:eastAsia="仿宋" w:cs="宋体"/>
          <w:sz w:val="30"/>
          <w:szCs w:val="30"/>
          <w:lang w:eastAsia="zh-CN"/>
        </w:rPr>
        <w:t>您合理的利益诉求、意见和建议。</w:t>
      </w:r>
    </w:p>
    <w:p w14:paraId="6A33DF7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六、联系方式</w:t>
      </w:r>
    </w:p>
    <w:p w14:paraId="3F91A731">
      <w:pPr>
        <w:keepNext w:val="0"/>
        <w:keepLines w:val="0"/>
        <w:pageBreakBefore w:val="0"/>
        <w:widowControl w:val="0"/>
        <w:kinsoku/>
        <w:wordWrap/>
        <w:overflowPunct/>
        <w:topLinePunct w:val="0"/>
        <w:autoSpaceDE/>
        <w:autoSpaceDN/>
        <w:bidi w:val="0"/>
        <w:adjustRightInd/>
        <w:snapToGrid/>
        <w:spacing w:line="560" w:lineRule="exact"/>
        <w:ind w:firstLine="602" w:firstLineChars="200"/>
        <w:jc w:val="left"/>
        <w:textAlignment w:val="auto"/>
        <w:rPr>
          <w:rFonts w:hint="default" w:ascii="仿宋" w:hAnsi="仿宋" w:eastAsia="仿宋" w:cs="宋体"/>
          <w:b/>
          <w:bCs/>
          <w:sz w:val="30"/>
          <w:szCs w:val="30"/>
          <w:lang w:val="en-US" w:eastAsia="zh-CN"/>
        </w:rPr>
      </w:pPr>
      <w:r>
        <w:rPr>
          <w:rFonts w:hint="eastAsia" w:ascii="仿宋" w:hAnsi="仿宋" w:eastAsia="仿宋" w:cs="宋体"/>
          <w:b/>
          <w:bCs/>
          <w:sz w:val="30"/>
          <w:szCs w:val="30"/>
          <w:lang w:val="en-US" w:eastAsia="zh-CN"/>
        </w:rPr>
        <w:t>1、建设单位</w:t>
      </w:r>
    </w:p>
    <w:p w14:paraId="76CF1CF2">
      <w:pPr>
        <w:keepNext w:val="0"/>
        <w:keepLines w:val="0"/>
        <w:pageBreakBefore w:val="0"/>
        <w:widowControl w:val="0"/>
        <w:kinsoku/>
        <w:wordWrap/>
        <w:overflowPunct/>
        <w:topLinePunct w:val="0"/>
        <w:autoSpaceDE/>
        <w:autoSpaceDN/>
        <w:bidi w:val="0"/>
        <w:adjustRightInd/>
        <w:snapToGrid/>
        <w:spacing w:line="560" w:lineRule="exact"/>
        <w:ind w:left="2096" w:leftChars="284" w:hanging="1500" w:hangingChars="5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 xml:space="preserve">单位名称：海南陵水黎安国际教育创新试验区开发建设有限公司 </w:t>
      </w:r>
    </w:p>
    <w:p w14:paraId="0C7A3389">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default" w:ascii="仿宋" w:hAnsi="仿宋" w:eastAsia="仿宋" w:cs="宋体"/>
          <w:sz w:val="30"/>
          <w:szCs w:val="30"/>
          <w:lang w:val="en-US" w:eastAsia="zh-CN"/>
        </w:rPr>
      </w:pPr>
      <w:r>
        <w:rPr>
          <w:rFonts w:hint="eastAsia" w:ascii="仿宋" w:hAnsi="仿宋" w:eastAsia="仿宋" w:cs="宋体"/>
          <w:sz w:val="30"/>
          <w:szCs w:val="30"/>
          <w:lang w:val="en-US" w:eastAsia="zh-CN"/>
        </w:rPr>
        <w:t>联 系 人：陈工</w:t>
      </w:r>
    </w:p>
    <w:p w14:paraId="26C2C815">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联系电话：18689903960</w:t>
      </w:r>
    </w:p>
    <w:p w14:paraId="4A8B582F">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highlight w:val="red"/>
          <w:lang w:val="en-US" w:eastAsia="zh-CN"/>
        </w:rPr>
      </w:pPr>
      <w:r>
        <w:rPr>
          <w:rFonts w:hint="eastAsia" w:ascii="仿宋" w:hAnsi="仿宋" w:eastAsia="仿宋" w:cs="宋体"/>
          <w:sz w:val="30"/>
          <w:szCs w:val="30"/>
          <w:lang w:val="en-US" w:eastAsia="zh-CN"/>
        </w:rPr>
        <w:t>电子邮箱: lagj_ghsjb@163.com</w:t>
      </w:r>
    </w:p>
    <w:p w14:paraId="31F7AD99">
      <w:pPr>
        <w:keepNext w:val="0"/>
        <w:keepLines w:val="0"/>
        <w:pageBreakBefore w:val="0"/>
        <w:widowControl w:val="0"/>
        <w:kinsoku/>
        <w:wordWrap/>
        <w:overflowPunct/>
        <w:topLinePunct w:val="0"/>
        <w:autoSpaceDE/>
        <w:autoSpaceDN/>
        <w:bidi w:val="0"/>
        <w:adjustRightInd/>
        <w:snapToGrid/>
        <w:spacing w:line="560" w:lineRule="exact"/>
        <w:ind w:firstLine="602" w:firstLineChars="200"/>
        <w:jc w:val="left"/>
        <w:textAlignment w:val="auto"/>
        <w:rPr>
          <w:rFonts w:hint="default" w:ascii="仿宋" w:hAnsi="仿宋" w:eastAsia="仿宋" w:cs="宋体"/>
          <w:b/>
          <w:bCs/>
          <w:sz w:val="30"/>
          <w:szCs w:val="30"/>
          <w:lang w:val="en-US" w:eastAsia="zh-CN"/>
        </w:rPr>
      </w:pPr>
      <w:r>
        <w:rPr>
          <w:rFonts w:hint="eastAsia" w:ascii="仿宋" w:hAnsi="仿宋" w:eastAsia="仿宋" w:cs="宋体"/>
          <w:b/>
          <w:bCs/>
          <w:sz w:val="30"/>
          <w:szCs w:val="30"/>
          <w:lang w:val="en-US" w:eastAsia="zh-CN"/>
        </w:rPr>
        <w:t>2、评估单位</w:t>
      </w:r>
    </w:p>
    <w:p w14:paraId="0D6ED407">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单位名称：天弈工程咨询有限公司</w:t>
      </w:r>
    </w:p>
    <w:p w14:paraId="31C3003C">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联 系 人：吴工</w:t>
      </w:r>
    </w:p>
    <w:p w14:paraId="574901BC">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联系电话：15008080448</w:t>
      </w:r>
    </w:p>
    <w:p w14:paraId="2138C69B">
      <w:pPr>
        <w:keepNext w:val="0"/>
        <w:keepLines w:val="0"/>
        <w:pageBreakBefore w:val="0"/>
        <w:widowControl w:val="0"/>
        <w:kinsoku/>
        <w:wordWrap/>
        <w:overflowPunct/>
        <w:topLinePunct w:val="0"/>
        <w:autoSpaceDE/>
        <w:autoSpaceDN/>
        <w:bidi w:val="0"/>
        <w:adjustRightInd/>
        <w:snapToGrid/>
        <w:spacing w:line="560" w:lineRule="exact"/>
        <w:ind w:firstLine="600" w:firstLineChars="2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电子邮箱: 372903771@qq.com</w:t>
      </w:r>
    </w:p>
    <w:p w14:paraId="08A85EF4">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sz w:val="30"/>
          <w:szCs w:val="30"/>
        </w:rPr>
      </w:pPr>
      <w:r>
        <w:rPr>
          <w:rFonts w:hint="eastAsia" w:ascii="仿宋" w:hAnsi="仿宋" w:eastAsia="仿宋" w:cs="宋体"/>
          <w:b/>
          <w:bCs/>
          <w:sz w:val="30"/>
          <w:szCs w:val="30"/>
          <w:lang w:val="en-US" w:eastAsia="zh-CN"/>
        </w:rPr>
        <w:t>七</w:t>
      </w:r>
      <w:r>
        <w:rPr>
          <w:rFonts w:hint="eastAsia" w:ascii="仿宋" w:hAnsi="仿宋" w:eastAsia="仿宋" w:cs="宋体"/>
          <w:b/>
          <w:bCs/>
          <w:sz w:val="30"/>
          <w:szCs w:val="30"/>
        </w:rPr>
        <w:t>、公示说明</w:t>
      </w:r>
    </w:p>
    <w:p w14:paraId="76CC2671">
      <w:pPr>
        <w:keepNext w:val="0"/>
        <w:keepLines w:val="0"/>
        <w:pageBreakBefore w:val="0"/>
        <w:widowControl w:val="0"/>
        <w:kinsoku/>
        <w:wordWrap/>
        <w:overflowPunct/>
        <w:topLinePunct w:val="0"/>
        <w:autoSpaceDE/>
        <w:autoSpaceDN/>
        <w:bidi w:val="0"/>
        <w:adjustRightInd/>
        <w:snapToGrid/>
        <w:spacing w:line="560" w:lineRule="exact"/>
        <w:ind w:firstLine="300" w:firstLineChars="1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1、自公示之日起7个工作日内，公众可通过信函、电话等形式与建设单位、评估单位联系。</w:t>
      </w:r>
    </w:p>
    <w:p w14:paraId="5A58B072">
      <w:pPr>
        <w:keepNext w:val="0"/>
        <w:keepLines w:val="0"/>
        <w:pageBreakBefore w:val="0"/>
        <w:widowControl w:val="0"/>
        <w:kinsoku/>
        <w:wordWrap/>
        <w:overflowPunct/>
        <w:topLinePunct w:val="0"/>
        <w:autoSpaceDE/>
        <w:autoSpaceDN/>
        <w:bidi w:val="0"/>
        <w:adjustRightInd/>
        <w:snapToGrid/>
        <w:spacing w:line="560" w:lineRule="exact"/>
        <w:ind w:firstLine="300" w:firstLineChars="1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2、公示期间，评估单位将为公众提供相关资料查询和咨询服务。</w:t>
      </w:r>
    </w:p>
    <w:p w14:paraId="051CB8AB">
      <w:pPr>
        <w:keepNext w:val="0"/>
        <w:keepLines w:val="0"/>
        <w:pageBreakBefore w:val="0"/>
        <w:widowControl w:val="0"/>
        <w:kinsoku/>
        <w:wordWrap/>
        <w:overflowPunct/>
        <w:topLinePunct w:val="0"/>
        <w:autoSpaceDE/>
        <w:autoSpaceDN/>
        <w:bidi w:val="0"/>
        <w:adjustRightInd/>
        <w:snapToGrid/>
        <w:spacing w:line="560" w:lineRule="exact"/>
        <w:ind w:firstLine="300" w:firstLineChars="100"/>
        <w:jc w:val="left"/>
        <w:textAlignment w:val="auto"/>
        <w:rPr>
          <w:rFonts w:hint="eastAsia" w:ascii="仿宋" w:hAnsi="仿宋" w:eastAsia="仿宋" w:cs="宋体"/>
          <w:sz w:val="30"/>
          <w:szCs w:val="30"/>
          <w:lang w:val="en-US" w:eastAsia="zh-CN"/>
        </w:rPr>
      </w:pPr>
      <w:r>
        <w:rPr>
          <w:rFonts w:hint="eastAsia" w:ascii="仿宋" w:hAnsi="仿宋" w:eastAsia="仿宋" w:cs="宋体"/>
          <w:sz w:val="30"/>
          <w:szCs w:val="30"/>
          <w:lang w:val="en-US" w:eastAsia="zh-CN"/>
        </w:rPr>
        <w:t>3、公众对本项目有其他方面的建议或意见，可向建设单位、评估单位提出。</w:t>
      </w:r>
    </w:p>
    <w:p w14:paraId="0C110D4B">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sz w:val="30"/>
          <w:szCs w:val="30"/>
          <w:lang w:val="en-US" w:eastAsia="zh-CN"/>
        </w:rPr>
      </w:pPr>
    </w:p>
    <w:p w14:paraId="258865D7">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仿宋" w:hAnsi="仿宋" w:eastAsia="仿宋" w:cs="宋体"/>
          <w:sz w:val="30"/>
          <w:szCs w:val="30"/>
          <w:lang w:val="en-US" w:eastAsia="zh-CN"/>
        </w:rPr>
      </w:pPr>
    </w:p>
    <w:p w14:paraId="3B0086BA">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宋体"/>
          <w:sz w:val="30"/>
          <w:szCs w:val="30"/>
          <w:lang w:val="en-US" w:eastAsia="zh-CN"/>
        </w:rPr>
      </w:pPr>
    </w:p>
    <w:p w14:paraId="65501176">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eastAsia" w:ascii="仿宋" w:hAnsi="仿宋" w:eastAsia="仿宋" w:cs="宋体"/>
          <w:w w:val="80"/>
          <w:sz w:val="30"/>
          <w:szCs w:val="30"/>
          <w:lang w:val="en-US" w:eastAsia="zh-CN"/>
        </w:rPr>
      </w:pPr>
      <w:r>
        <w:rPr>
          <w:rFonts w:hint="eastAsia" w:ascii="仿宋" w:hAnsi="仿宋" w:eastAsia="仿宋" w:cs="宋体"/>
          <w:sz w:val="30"/>
          <w:szCs w:val="30"/>
          <w:lang w:val="en-US" w:eastAsia="zh-CN"/>
        </w:rPr>
        <w:t>天弈工程咨询有限公司</w:t>
      </w:r>
    </w:p>
    <w:p w14:paraId="336FA34B">
      <w:pPr>
        <w:keepNext w:val="0"/>
        <w:keepLines w:val="0"/>
        <w:pageBreakBefore w:val="0"/>
        <w:widowControl w:val="0"/>
        <w:kinsoku/>
        <w:wordWrap/>
        <w:overflowPunct/>
        <w:topLinePunct w:val="0"/>
        <w:autoSpaceDE/>
        <w:autoSpaceDN/>
        <w:bidi w:val="0"/>
        <w:adjustRightInd/>
        <w:snapToGrid/>
        <w:spacing w:line="560" w:lineRule="exact"/>
        <w:ind w:firstLine="5100" w:firstLineChars="1700"/>
        <w:jc w:val="right"/>
        <w:textAlignment w:val="auto"/>
        <w:rPr>
          <w:rFonts w:hint="eastAsia" w:ascii="仿宋" w:hAnsi="仿宋" w:eastAsia="仿宋" w:cs="宋体"/>
          <w:b/>
          <w:bCs/>
          <w:sz w:val="30"/>
          <w:szCs w:val="30"/>
          <w:lang w:val="en-US" w:eastAsia="zh-CN"/>
        </w:rPr>
        <w:sectPr>
          <w:pgSz w:w="11906" w:h="16838"/>
          <w:pgMar w:top="1440" w:right="1800" w:bottom="1440" w:left="1800" w:header="851" w:footer="992" w:gutter="0"/>
          <w:cols w:space="425" w:num="1"/>
          <w:docGrid w:type="lines" w:linePitch="312" w:charSpace="0"/>
        </w:sectPr>
      </w:pPr>
      <w:r>
        <w:rPr>
          <w:rFonts w:hint="eastAsia" w:ascii="仿宋" w:hAnsi="仿宋" w:eastAsia="仿宋" w:cs="宋体"/>
          <w:color w:val="auto"/>
          <w:sz w:val="30"/>
          <w:szCs w:val="30"/>
        </w:rPr>
        <w:t>20</w:t>
      </w:r>
      <w:r>
        <w:rPr>
          <w:rFonts w:hint="eastAsia" w:ascii="仿宋" w:hAnsi="仿宋" w:eastAsia="仿宋" w:cs="宋体"/>
          <w:color w:val="auto"/>
          <w:sz w:val="30"/>
          <w:szCs w:val="30"/>
          <w:lang w:val="en-US" w:eastAsia="zh-CN"/>
        </w:rPr>
        <w:t>24</w:t>
      </w:r>
      <w:r>
        <w:rPr>
          <w:rFonts w:hint="eastAsia" w:ascii="仿宋" w:hAnsi="仿宋" w:eastAsia="仿宋" w:cs="宋体"/>
          <w:color w:val="auto"/>
          <w:sz w:val="30"/>
          <w:szCs w:val="30"/>
        </w:rPr>
        <w:t>年</w:t>
      </w:r>
      <w:r>
        <w:rPr>
          <w:rFonts w:hint="eastAsia" w:ascii="仿宋" w:hAnsi="仿宋" w:eastAsia="仿宋" w:cs="宋体"/>
          <w:color w:val="auto"/>
          <w:sz w:val="30"/>
          <w:szCs w:val="30"/>
          <w:lang w:val="en-US" w:eastAsia="zh-CN"/>
        </w:rPr>
        <w:t>8</w:t>
      </w:r>
      <w:r>
        <w:rPr>
          <w:rFonts w:hint="eastAsia" w:ascii="仿宋" w:hAnsi="仿宋" w:eastAsia="仿宋" w:cs="宋体"/>
          <w:color w:val="auto"/>
          <w:sz w:val="30"/>
          <w:szCs w:val="30"/>
        </w:rPr>
        <w:t>月</w:t>
      </w:r>
      <w:r>
        <w:rPr>
          <w:rFonts w:hint="eastAsia" w:ascii="仿宋" w:hAnsi="仿宋" w:eastAsia="仿宋" w:cs="宋体"/>
          <w:color w:val="auto"/>
          <w:sz w:val="30"/>
          <w:szCs w:val="30"/>
          <w:lang w:val="en-US" w:eastAsia="zh-CN"/>
        </w:rPr>
        <w:t>26</w:t>
      </w:r>
      <w:r>
        <w:rPr>
          <w:rFonts w:hint="eastAsia" w:ascii="仿宋" w:hAnsi="仿宋" w:eastAsia="仿宋" w:cs="宋体"/>
          <w:color w:val="auto"/>
          <w:sz w:val="30"/>
          <w:szCs w:val="30"/>
        </w:rPr>
        <w:t>日</w:t>
      </w:r>
    </w:p>
    <w:p w14:paraId="56ED1CA4">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附图1：项目建设地点及用地范围图</w:t>
      </w:r>
    </w:p>
    <w:p w14:paraId="70F1340A">
      <w:pPr>
        <w:rPr>
          <w:rFonts w:hint="eastAsia" w:ascii="仿宋" w:hAnsi="仿宋" w:eastAsia="仿宋" w:cs="宋体"/>
          <w:b/>
          <w:bCs/>
          <w:sz w:val="30"/>
          <w:szCs w:val="30"/>
          <w:lang w:val="en-US" w:eastAsia="zh-CN"/>
        </w:rPr>
      </w:pPr>
      <w:r>
        <w:rPr>
          <w:color w:val="auto"/>
          <w:highlight w:val="none"/>
        </w:rPr>
        <w:drawing>
          <wp:anchor distT="0" distB="0" distL="114300" distR="114300" simplePos="0" relativeHeight="251659264" behindDoc="1" locked="0" layoutInCell="1" allowOverlap="1">
            <wp:simplePos x="0" y="0"/>
            <wp:positionH relativeFrom="column">
              <wp:posOffset>-77470</wp:posOffset>
            </wp:positionH>
            <wp:positionV relativeFrom="paragraph">
              <wp:posOffset>187960</wp:posOffset>
            </wp:positionV>
            <wp:extent cx="8722995" cy="4685030"/>
            <wp:effectExtent l="0" t="0" r="1905" b="1270"/>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8722995" cy="4685030"/>
                    </a:xfrm>
                    <a:prstGeom prst="rect">
                      <a:avLst/>
                    </a:prstGeom>
                    <a:noFill/>
                    <a:ln>
                      <a:noFill/>
                    </a:ln>
                  </pic:spPr>
                </pic:pic>
              </a:graphicData>
            </a:graphic>
          </wp:anchor>
        </w:drawing>
      </w:r>
      <w:r>
        <w:rPr>
          <w:rFonts w:hint="eastAsia" w:ascii="仿宋" w:hAnsi="仿宋" w:eastAsia="仿宋" w:cs="宋体"/>
          <w:b/>
          <w:bCs/>
          <w:sz w:val="30"/>
          <w:szCs w:val="30"/>
          <w:lang w:val="en-US" w:eastAsia="zh-CN"/>
        </w:rPr>
        <w:br w:type="page"/>
      </w:r>
    </w:p>
    <w:p w14:paraId="5B0802FF">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 w:hAnsi="仿宋" w:eastAsia="仿宋" w:cs="宋体"/>
          <w:b/>
          <w:bCs/>
          <w:sz w:val="30"/>
          <w:szCs w:val="30"/>
          <w:lang w:val="en-US" w:eastAsia="zh-CN"/>
        </w:rPr>
      </w:pPr>
      <w:r>
        <w:rPr>
          <w:rFonts w:hint="eastAsia" w:ascii="仿宋" w:hAnsi="仿宋" w:eastAsia="仿宋" w:cs="宋体"/>
          <w:b/>
          <w:bCs/>
          <w:sz w:val="30"/>
          <w:szCs w:val="30"/>
          <w:lang w:val="en-US" w:eastAsia="zh-CN"/>
        </w:rPr>
        <w:t>附图2：项目总平面图</w:t>
      </w:r>
    </w:p>
    <w:p w14:paraId="6128C88E">
      <w:pPr>
        <w:keepNext w:val="0"/>
        <w:keepLines w:val="0"/>
        <w:pageBreakBefore w:val="0"/>
        <w:widowControl w:val="0"/>
        <w:kinsoku/>
        <w:wordWrap/>
        <w:overflowPunct/>
        <w:topLinePunct w:val="0"/>
        <w:autoSpaceDE/>
        <w:autoSpaceDN/>
        <w:bidi w:val="0"/>
        <w:adjustRightInd/>
        <w:snapToGrid/>
        <w:spacing w:line="480" w:lineRule="exact"/>
        <w:jc w:val="left"/>
        <w:textAlignment w:val="auto"/>
        <w:rPr>
          <w:rFonts w:hint="eastAsia" w:ascii="仿宋" w:hAnsi="仿宋" w:eastAsia="仿宋" w:cs="宋体"/>
          <w:color w:val="auto"/>
          <w:sz w:val="30"/>
          <w:szCs w:val="30"/>
          <w:lang w:eastAsia="zh-CN"/>
        </w:rPr>
      </w:pPr>
      <w:r>
        <w:rPr>
          <w:rFonts w:hint="eastAsia" w:ascii="仿宋" w:hAnsi="仿宋" w:eastAsia="仿宋" w:cs="宋体"/>
          <w:color w:val="auto"/>
          <w:sz w:val="30"/>
          <w:szCs w:val="30"/>
          <w:lang w:eastAsia="zh-CN"/>
        </w:rPr>
        <w:drawing>
          <wp:anchor distT="0" distB="0" distL="114300" distR="114300" simplePos="0" relativeHeight="251660288" behindDoc="1" locked="0" layoutInCell="1" allowOverlap="1">
            <wp:simplePos x="0" y="0"/>
            <wp:positionH relativeFrom="column">
              <wp:posOffset>1283970</wp:posOffset>
            </wp:positionH>
            <wp:positionV relativeFrom="paragraph">
              <wp:posOffset>64770</wp:posOffset>
            </wp:positionV>
            <wp:extent cx="5880100" cy="4694555"/>
            <wp:effectExtent l="0" t="0" r="0" b="4445"/>
            <wp:wrapNone/>
            <wp:docPr id="1" name="图片 1" descr="C:/Users/86150/Desktop/测算/20240618+海南陵水黎安国际教育创新试验区产教融合中心（一期）项目++可行性研究报告（修订稿）（含附件等）_451.jpg20240618+海南陵水黎安国际教育创新试验区产教融合中心（一期）项目++可行性研究报告（修订稿）（含附件等）_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86150/Desktop/测算/20240618+海南陵水黎安国际教育创新试验区产教融合中心（一期）项目++可行性研究报告（修订稿）（含附件等）_451.jpg20240618+海南陵水黎安国际教育创新试验区产教融合中心（一期）项目++可行性研究报告（修订稿）（含附件等）_451"/>
                    <pic:cNvPicPr>
                      <a:picLocks noChangeAspect="1"/>
                    </pic:cNvPicPr>
                  </pic:nvPicPr>
                  <pic:blipFill>
                    <a:blip r:embed="rId5"/>
                    <a:srcRect l="4816" t="3037" r="11743" b="2748"/>
                    <a:stretch>
                      <a:fillRect/>
                    </a:stretch>
                  </pic:blipFill>
                  <pic:spPr>
                    <a:xfrm>
                      <a:off x="0" y="0"/>
                      <a:ext cx="5880100" cy="4694555"/>
                    </a:xfrm>
                    <a:prstGeom prst="rect">
                      <a:avLst/>
                    </a:prstGeom>
                  </pic:spPr>
                </pic:pic>
              </a:graphicData>
            </a:graphic>
          </wp:anchor>
        </w:drawing>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7F9FAD"/>
    <w:multiLevelType w:val="singleLevel"/>
    <w:tmpl w:val="C27F9FAD"/>
    <w:lvl w:ilvl="0" w:tentative="0">
      <w:start w:val="2"/>
      <w:numFmt w:val="chineseCounting"/>
      <w:suff w:val="nothing"/>
      <w:lvlText w:val="%1、"/>
      <w:lvlJc w:val="left"/>
      <w:rPr>
        <w:rFonts w:hint="eastAsia"/>
      </w:rPr>
    </w:lvl>
  </w:abstractNum>
  <w:abstractNum w:abstractNumId="1">
    <w:nsid w:val="69A6348A"/>
    <w:multiLevelType w:val="singleLevel"/>
    <w:tmpl w:val="69A6348A"/>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E0NzgzOTg0MDZkNjg5ZTczODBhMDUzOGRiZGYxODgifQ=="/>
  </w:docVars>
  <w:rsids>
    <w:rsidRoot w:val="00000000"/>
    <w:rsid w:val="05556AF8"/>
    <w:rsid w:val="094B6CF3"/>
    <w:rsid w:val="0ADA7542"/>
    <w:rsid w:val="0C18662C"/>
    <w:rsid w:val="0D786189"/>
    <w:rsid w:val="123E729F"/>
    <w:rsid w:val="16002F4F"/>
    <w:rsid w:val="1AB62E35"/>
    <w:rsid w:val="1BB87D26"/>
    <w:rsid w:val="22C42925"/>
    <w:rsid w:val="244F4450"/>
    <w:rsid w:val="2EFA3CDD"/>
    <w:rsid w:val="3E721776"/>
    <w:rsid w:val="3FDE686F"/>
    <w:rsid w:val="45325BFF"/>
    <w:rsid w:val="470D6AAF"/>
    <w:rsid w:val="4A5D1398"/>
    <w:rsid w:val="4AE50A49"/>
    <w:rsid w:val="4CDC10AC"/>
    <w:rsid w:val="4D510618"/>
    <w:rsid w:val="4E7B116B"/>
    <w:rsid w:val="53B76D66"/>
    <w:rsid w:val="57FB0D51"/>
    <w:rsid w:val="5B1D3B48"/>
    <w:rsid w:val="60397F5D"/>
    <w:rsid w:val="606D70BF"/>
    <w:rsid w:val="691D2387"/>
    <w:rsid w:val="6BEE0BFC"/>
    <w:rsid w:val="7AFF40ED"/>
    <w:rsid w:val="7B7D7929"/>
    <w:rsid w:val="7BE864E7"/>
    <w:rsid w:val="7D136000"/>
    <w:rsid w:val="7E11207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paragraph" w:styleId="2">
    <w:name w:val="heading 3"/>
    <w:basedOn w:val="1"/>
    <w:next w:val="1"/>
    <w:qFormat/>
    <w:uiPriority w:val="0"/>
    <w:pPr>
      <w:keepNext/>
      <w:keepLines/>
      <w:spacing w:before="260" w:after="260" w:line="412" w:lineRule="auto"/>
      <w:ind w:firstLine="49" w:firstLineChars="49"/>
      <w:outlineLvl w:val="2"/>
    </w:pPr>
    <w:rPr>
      <w:rFonts w:ascii="黑体" w:eastAsia="黑体"/>
      <w:sz w:val="28"/>
      <w:szCs w:val="20"/>
    </w:rPr>
  </w:style>
  <w:style w:type="character" w:default="1" w:styleId="7">
    <w:name w:val="Default Paragraph Font"/>
    <w:qFormat/>
    <w:uiPriority w:val="1"/>
  </w:style>
  <w:style w:type="table" w:default="1" w:styleId="5">
    <w:name w:val="Normal Table"/>
    <w:qFormat/>
    <w:uiPriority w:val="99"/>
    <w:tblPr>
      <w:tblCellMar>
        <w:top w:w="0" w:type="dxa"/>
        <w:left w:w="108" w:type="dxa"/>
        <w:bottom w:w="0" w:type="dxa"/>
        <w:right w:w="108" w:type="dxa"/>
      </w:tblCellMar>
    </w:tblPr>
  </w:style>
  <w:style w:type="paragraph" w:styleId="3">
    <w:name w:val="footer"/>
    <w:basedOn w:val="1"/>
    <w:link w:val="12"/>
    <w:qFormat/>
    <w:uiPriority w:val="99"/>
    <w:pPr>
      <w:tabs>
        <w:tab w:val="center" w:pos="4153"/>
        <w:tab w:val="right" w:pos="8306"/>
      </w:tabs>
      <w:snapToGrid w:val="0"/>
      <w:jc w:val="left"/>
    </w:pPr>
    <w:rPr>
      <w:sz w:val="18"/>
      <w:szCs w:val="18"/>
    </w:rPr>
  </w:style>
  <w:style w:type="paragraph" w:styleId="4">
    <w:name w:val="header"/>
    <w:basedOn w:val="1"/>
    <w:link w:val="11"/>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styleId="9">
    <w:name w:val="List Paragraph"/>
    <w:basedOn w:val="1"/>
    <w:qFormat/>
    <w:uiPriority w:val="34"/>
    <w:pPr>
      <w:ind w:firstLine="420" w:firstLineChars="200"/>
    </w:pPr>
  </w:style>
  <w:style w:type="paragraph" w:customStyle="1" w:styleId="10">
    <w:name w:val="烟厂正文"/>
    <w:basedOn w:val="1"/>
    <w:qFormat/>
    <w:uiPriority w:val="0"/>
    <w:pPr>
      <w:spacing w:beforeLines="20" w:afterLines="20" w:line="500" w:lineRule="exact"/>
      <w:ind w:firstLine="200" w:firstLineChars="200"/>
    </w:pPr>
    <w:rPr>
      <w:rFonts w:ascii="Times New Roman" w:hAnsi="Times New Roman" w:eastAsia="宋体" w:cs="Times New Roman"/>
      <w:sz w:val="24"/>
      <w:szCs w:val="24"/>
    </w:rPr>
  </w:style>
  <w:style w:type="character" w:customStyle="1" w:styleId="11">
    <w:name w:val="页眉 Char"/>
    <w:basedOn w:val="7"/>
    <w:link w:val="4"/>
    <w:qFormat/>
    <w:uiPriority w:val="99"/>
    <w:rPr>
      <w:sz w:val="18"/>
      <w:szCs w:val="18"/>
    </w:rPr>
  </w:style>
  <w:style w:type="character" w:customStyle="1" w:styleId="12">
    <w:name w:val="页脚 Char"/>
    <w:basedOn w:val="7"/>
    <w:link w:val="3"/>
    <w:qFormat/>
    <w:uiPriority w:val="99"/>
    <w:rPr>
      <w:sz w:val="18"/>
      <w:szCs w:val="18"/>
    </w:rPr>
  </w:style>
  <w:style w:type="character" w:customStyle="1" w:styleId="13">
    <w:name w:val="正文文本_"/>
    <w:basedOn w:val="7"/>
    <w:link w:val="14"/>
    <w:qFormat/>
    <w:uiPriority w:val="0"/>
    <w:rPr>
      <w:rFonts w:ascii="微软雅黑" w:hAnsi="微软雅黑" w:eastAsia="微软雅黑" w:cs="微软雅黑"/>
      <w:sz w:val="28"/>
      <w:szCs w:val="28"/>
    </w:rPr>
  </w:style>
  <w:style w:type="paragraph" w:customStyle="1" w:styleId="14">
    <w:name w:val="正文文本1"/>
    <w:basedOn w:val="1"/>
    <w:link w:val="13"/>
    <w:qFormat/>
    <w:uiPriority w:val="0"/>
    <w:pPr>
      <w:spacing w:after="80" w:line="360" w:lineRule="auto"/>
      <w:ind w:firstLine="400"/>
      <w:jc w:val="left"/>
    </w:pPr>
    <w:rPr>
      <w:rFonts w:ascii="微软雅黑" w:hAnsi="微软雅黑" w:eastAsia="微软雅黑" w:cs="微软雅黑"/>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5</Pages>
  <Words>1071</Words>
  <Characters>1172</Characters>
  <Paragraphs>29</Paragraphs>
  <TotalTime>1</TotalTime>
  <ScaleCrop>false</ScaleCrop>
  <LinksUpToDate>false</LinksUpToDate>
  <CharactersWithSpaces>1184</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2020-04-30T06:09:00Z</dcterms:created>
  <dc:creator>User</dc:creator>
  <cp:lastModifiedBy>Gooner_ chen16</cp:lastModifiedBy>
  <cp:lastPrinted>2024-08-27T03:19:44Z</cp:lastPrinted>
  <dcterms:modified xsi:type="dcterms:W3CDTF">2024-08-27T03:33:04Z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C5E50AEC9BDE4F75B9B002455E48B3C6_13</vt:lpwstr>
  </property>
</Properties>
</file>