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xal6swujxqm" w:id="0"/>
      <w:bookmarkEnd w:id="0"/>
      <w:r w:rsidDel="00000000" w:rsidR="00000000" w:rsidRPr="00000000">
        <w:rPr>
          <w:rtl w:val="0"/>
        </w:rPr>
        <w:t xml:space="preserve">Черга на отримання земельних ділянок із земель комунальної власності</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w:t>
      </w:r>
      <w:r w:rsidDel="00000000" w:rsidR="00000000" w:rsidRPr="00000000">
        <w:rPr>
          <w:rtl w:val="0"/>
        </w:rPr>
        <w:t xml:space="preserve">довідка</w:t>
      </w:r>
      <w:r w:rsidDel="00000000" w:rsidR="00000000" w:rsidRPr="00000000">
        <w:rPr>
          <w:rtl w:val="0"/>
        </w:rPr>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7">
              <w:r w:rsidDel="00000000" w:rsidR="00000000" w:rsidRPr="00000000">
                <w:rPr>
                  <w:color w:val="1155cc"/>
                  <w:u w:val="single"/>
                  <w:rtl w:val="0"/>
                </w:rPr>
                <w:t xml:space="preserve">Земельний кодекс України</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Відповідно до Земельного кодексу України та Закону України «Про місцеве самоврядування в Україні» органи </w:t>
            </w:r>
            <w:commentRangeStart w:id="0"/>
            <w:r w:rsidDel="00000000" w:rsidR="00000000" w:rsidRPr="00000000">
              <w:rPr>
                <w:rtl w:val="0"/>
              </w:rPr>
              <w:t xml:space="preserve">місцевого </w:t>
            </w:r>
            <w:commentRangeEnd w:id="0"/>
            <w:r w:rsidDel="00000000" w:rsidR="00000000" w:rsidRPr="00000000">
              <w:commentReference w:id="0"/>
            </w:r>
            <w:r w:rsidDel="00000000" w:rsidR="00000000" w:rsidRPr="00000000">
              <w:rPr>
                <w:rtl w:val="0"/>
              </w:rPr>
              <w:t xml:space="preserve">самоврядування ведуть облік звернень громадян щодо безоплатної приватизації земельних ділянок.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Реєстрація нових звернень, внесення даних про надані земельні ділянки, актуалізація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Порядок безоплатної приватизації земельних ділянок визначений статтею 118 </w:t>
      </w:r>
      <w:hyperlink r:id="rId9">
        <w:r w:rsidDel="00000000" w:rsidR="00000000" w:rsidRPr="00000000">
          <w:rPr>
            <w:color w:val="1155cc"/>
            <w:u w:val="single"/>
            <w:rtl w:val="0"/>
          </w:rPr>
          <w:t xml:space="preserve">Земельного кодексу України</w:t>
        </w:r>
      </w:hyperlink>
      <w:r w:rsidDel="00000000" w:rsidR="00000000" w:rsidRPr="00000000">
        <w:rPr>
          <w:rtl w:val="0"/>
        </w:rPr>
        <w:t xml:space="preserve">. У частині 6 даної статті наведений перелік відомостей, які мають надавати громадяни, що зацікавлені в одержанні ділянок. Відповідно до статті 34 </w:t>
      </w:r>
      <w:hyperlink r:id="rId10">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w:t>
      </w:r>
      <w:r w:rsidDel="00000000" w:rsidR="00000000" w:rsidRPr="00000000">
        <w:rPr>
          <w:rtl w:val="0"/>
        </w:rPr>
        <w:t xml:space="preserve"> до повноважень місцевих рад належить відведення у першочерговому порядку земельних ділянок для індивідуального будівництва, садівництва та городництва особам, що потребують соціального захисту або мають державні соціальні гарантії. Органи місцевого самоврядування, як правило, ведуть облік звернень громадян щодо безоплатної приватизації земельних ділянок.</w:t>
      </w:r>
    </w:p>
    <w:p w:rsidR="00000000" w:rsidDel="00000000" w:rsidP="00000000" w:rsidRDefault="00000000" w:rsidRPr="00000000" w14:paraId="00000013">
      <w:pPr>
        <w:pStyle w:val="Heading1"/>
        <w:spacing w:after="200" w:lineRule="auto"/>
        <w:rPr/>
      </w:pPr>
      <w:bookmarkStart w:colFirst="0" w:colLast="0" w:name="_mm1mjs11qylf"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900"/>
        <w:gridCol w:w="5100"/>
        <w:tblGridChange w:id="0">
          <w:tblGrid>
            <w:gridCol w:w="3900"/>
            <w:gridCol w:w="51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Одне звернення щодо безоплатної приватизації земельних ділянок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hyperlink r:id="rId11">
              <w:r w:rsidDel="00000000" w:rsidR="00000000" w:rsidRPr="00000000">
                <w:rPr>
                  <w:color w:val="1155cc"/>
                  <w:u w:val="single"/>
                  <w:rtl w:val="0"/>
                </w:rPr>
                <w:t xml:space="preserve">Line.xlsx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hyperlink r:id="rId12">
              <w:r w:rsidDel="00000000" w:rsidR="00000000" w:rsidRPr="00000000">
                <w:rPr>
                  <w:color w:val="1155cc"/>
                  <w:u w:val="single"/>
                  <w:rtl w:val="0"/>
                </w:rPr>
                <w:t xml:space="preserve">Example</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hyperlink r:id="rId14">
              <w:r w:rsidDel="00000000" w:rsidR="00000000" w:rsidRPr="00000000">
                <w:rPr>
                  <w:color w:val="1155cc"/>
                  <w:u w:val="single"/>
                  <w:rtl w:val="0"/>
                </w:rPr>
                <w:t xml:space="preserve">Structure.xlsx</w:t>
              </w:r>
            </w:hyperlink>
            <w:r w:rsidDel="00000000" w:rsidR="00000000" w:rsidRPr="00000000">
              <w:rPr>
                <w:rtl w:val="0"/>
              </w:rPr>
              <w:t xml:space="preserve">, </w:t>
            </w:r>
            <w:hyperlink r:id="rId15">
              <w:r w:rsidDel="00000000" w:rsidR="00000000" w:rsidRPr="00000000">
                <w:rPr>
                  <w:color w:val="1155cc"/>
                  <w:u w:val="single"/>
                  <w:rtl w:val="0"/>
                </w:rPr>
                <w:t xml:space="preserve">Structure.csv</w:t>
              </w:r>
            </w:hyperlink>
            <w:r w:rsidDel="00000000" w:rsidR="00000000" w:rsidRPr="00000000">
              <w:rPr>
                <w:rtl w:val="0"/>
              </w:rPr>
              <w:t xml:space="preserve">, </w:t>
            </w:r>
            <w:hyperlink r:id="rId1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7">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200" w:lineRule="auto"/>
        <w:jc w:val="center"/>
        <w:rPr>
          <w:b w:val="1"/>
        </w:rPr>
      </w:pPr>
      <w:r w:rsidDel="00000000" w:rsidR="00000000" w:rsidRPr="00000000">
        <w:rPr>
          <w:b w:val="1"/>
          <w:rtl w:val="0"/>
        </w:rPr>
        <w:t xml:space="preserve">Таблиця 1 — Структура таблиці (ресурсу) Line</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725"/>
        <w:gridCol w:w="3030"/>
        <w:gridCol w:w="1380"/>
        <w:gridCol w:w="1530"/>
        <w:tblGridChange w:id="0">
          <w:tblGrid>
            <w:gridCol w:w="1380"/>
            <w:gridCol w:w="1725"/>
            <w:gridCol w:w="303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9">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D">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2E">
            <w:pPr>
              <w:widowControl w:val="0"/>
              <w:rPr>
                <w:shd w:fill="f4cccc" w:val="clear"/>
              </w:rPr>
            </w:pPr>
            <w:r w:rsidDel="00000000" w:rsidR="00000000" w:rsidRPr="00000000">
              <w:rPr>
                <w:rtl w:val="0"/>
              </w:rPr>
              <w:t xml:space="preserve">Ідентифікатор</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2F">
            <w:pPr>
              <w:widowControl w:val="0"/>
              <w:rPr/>
            </w:pPr>
            <w:r w:rsidDel="00000000" w:rsidR="00000000" w:rsidRPr="00000000">
              <w:rPr>
                <w:rtl w:val="0"/>
              </w:rPr>
              <w:t xml:space="preserve">Реєстраційний номер або будь-який інший ідентифікатор звернення. Наприклад: 2019/102.</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1">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2">
            <w:pPr>
              <w:widowControl w:val="0"/>
              <w:rPr/>
            </w:pPr>
            <w:r w:rsidDel="00000000" w:rsidR="00000000" w:rsidRPr="00000000">
              <w:rPr>
                <w:rtl w:val="0"/>
              </w:rPr>
              <w:t xml:space="preserve">dateReceived</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3">
            <w:pPr>
              <w:widowControl w:val="0"/>
              <w:rPr/>
            </w:pPr>
            <w:r w:rsidDel="00000000" w:rsidR="00000000" w:rsidRPr="00000000">
              <w:rPr>
                <w:rtl w:val="0"/>
              </w:rPr>
              <w:t xml:space="preserve">Дата реєстрації</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4">
            <w:pPr>
              <w:widowControl w:val="0"/>
              <w:rPr/>
            </w:pPr>
            <w:r w:rsidDel="00000000" w:rsidR="00000000" w:rsidRPr="00000000">
              <w:rPr>
                <w:rtl w:val="0"/>
              </w:rPr>
              <w:t xml:space="preserve">Дата реєстрації звернення у форматі ISO 8601 (рррр-мм-дд). Наприклад: 2018-06-30.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7">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8">
            <w:pPr>
              <w:widowControl w:val="0"/>
              <w:rPr/>
            </w:pPr>
            <w:r w:rsidDel="00000000" w:rsidR="00000000" w:rsidRPr="00000000">
              <w:rPr>
                <w:rtl w:val="0"/>
              </w:rPr>
              <w:t xml:space="preserve">Номер у черзі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9">
            <w:pPr>
              <w:widowControl w:val="0"/>
              <w:rPr/>
            </w:pPr>
            <w:r w:rsidDel="00000000" w:rsidR="00000000" w:rsidRPr="00000000">
              <w:rPr>
                <w:rtl w:val="0"/>
              </w:rPr>
              <w:t xml:space="preserve">Номер звернення в черзі на отримання земельної ділянки (ціле число). Наприклад: 19.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A">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B">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C">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D">
            <w:pPr>
              <w:widowControl w:val="0"/>
              <w:rPr/>
            </w:pPr>
            <w:r w:rsidDel="00000000" w:rsidR="00000000" w:rsidRPr="00000000">
              <w:rPr>
                <w:rtl w:val="0"/>
              </w:rPr>
              <w:t xml:space="preserve">Прізвище, ім'я та по батькові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E">
            <w:pPr>
              <w:widowControl w:val="0"/>
              <w:rPr/>
            </w:pPr>
            <w:r w:rsidDel="00000000" w:rsidR="00000000" w:rsidRPr="00000000">
              <w:rPr>
                <w:rtl w:val="0"/>
              </w:rPr>
              <w:t xml:space="preserve">Прізвище, ім'я та по батькові заявника. Наприклад: Петренко Олег Іванович.</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0">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1">
            <w:pPr>
              <w:widowControl w:val="0"/>
              <w:rPr/>
            </w:pPr>
            <w:r w:rsidDel="00000000" w:rsidR="00000000" w:rsidRPr="00000000">
              <w:rPr>
                <w:rtl w:val="0"/>
              </w:rPr>
              <w:t xml:space="preserve">benefitType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2">
            <w:pPr>
              <w:widowControl w:val="0"/>
              <w:rPr/>
            </w:pPr>
            <w:r w:rsidDel="00000000" w:rsidR="00000000" w:rsidRPr="00000000">
              <w:rPr>
                <w:rtl w:val="0"/>
              </w:rPr>
              <w:t xml:space="preserve">Першочерговість</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3">
            <w:pPr>
              <w:widowControl w:val="0"/>
              <w:rPr/>
            </w:pPr>
            <w:r w:rsidDel="00000000" w:rsidR="00000000" w:rsidRPr="00000000">
              <w:rPr>
                <w:rtl w:val="0"/>
              </w:rPr>
              <w:t xml:space="preserve">Наявність підстави для першочергового отримання земельної ділянки відповідно до частини 1 статті 34 Закону України «Про місцеве самоврядування в Україні» може мати одне зі значень: Так або Ні. Інформація про тип та підставу отримання пільги знеособлюється. Наприклад: Так.</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5">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6">
            <w:pPr>
              <w:widowControl w:val="0"/>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7">
            <w:pPr>
              <w:widowControl w:val="0"/>
              <w:rPr/>
            </w:pPr>
            <w:r w:rsidDel="00000000" w:rsidR="00000000" w:rsidRPr="00000000">
              <w:rPr>
                <w:rtl w:val="0"/>
              </w:rPr>
              <w:t xml:space="preserve">Статус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8">
            <w:pPr>
              <w:widowControl w:val="0"/>
              <w:rPr/>
            </w:pPr>
            <w:r w:rsidDel="00000000" w:rsidR="00000000" w:rsidRPr="00000000">
              <w:rPr>
                <w:rtl w:val="0"/>
              </w:rPr>
              <w:t xml:space="preserve">Статус </w:t>
            </w:r>
            <w:r w:rsidDel="00000000" w:rsidR="00000000" w:rsidRPr="00000000">
              <w:rPr>
                <w:rtl w:val="0"/>
              </w:rPr>
              <w:t xml:space="preserve">зверення</w:t>
            </w:r>
            <w:r w:rsidDel="00000000" w:rsidR="00000000" w:rsidRPr="00000000">
              <w:rPr>
                <w:rtl w:val="0"/>
              </w:rPr>
              <w:t xml:space="preserve"> може мати одне зі значень: Чинне, Виконане, Відкликане. Наприклад: Чинне.</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A">
            <w:pPr>
              <w:widowControl w:val="0"/>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B">
            <w:pPr>
              <w:rPr/>
            </w:pPr>
            <w:r w:rsidDel="00000000" w:rsidR="00000000" w:rsidRPr="00000000">
              <w:rPr>
                <w:rtl w:val="0"/>
              </w:rPr>
              <w:t xml:space="preserve">decisionType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C">
            <w:pPr>
              <w:rPr/>
            </w:pPr>
            <w:r w:rsidDel="00000000" w:rsidR="00000000" w:rsidRPr="00000000">
              <w:rPr>
                <w:rtl w:val="0"/>
              </w:rPr>
              <w:t xml:space="preserve">Вид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D">
            <w:pPr>
              <w:rPr/>
            </w:pPr>
            <w:r w:rsidDel="00000000" w:rsidR="00000000" w:rsidRPr="00000000">
              <w:rPr>
                <w:rtl w:val="0"/>
              </w:rPr>
              <w:t xml:space="preserve">У випадку відведення  земельної ділянки на звернення, у цій та наступних колонках зазначається інформація про відповідний нормативно-правовий акт (НПА). Вид НПА, яким відведена ділянка. Наприклад: Рішення. В іншому випадку в цій та наступних колонках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E">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F">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0">
            <w:pPr>
              <w:rPr/>
            </w:pPr>
            <w:r w:rsidDel="00000000" w:rsidR="00000000" w:rsidRPr="00000000">
              <w:rPr>
                <w:rtl w:val="0"/>
              </w:rPr>
              <w:t xml:space="preserve">decisionTitle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1">
            <w:pPr>
              <w:rPr/>
            </w:pPr>
            <w:r w:rsidDel="00000000" w:rsidR="00000000" w:rsidRPr="00000000">
              <w:rPr>
                <w:rtl w:val="0"/>
              </w:rPr>
              <w:t xml:space="preserve">Назва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2">
            <w:pPr>
              <w:rPr/>
            </w:pPr>
            <w:r w:rsidDel="00000000" w:rsidR="00000000" w:rsidRPr="00000000">
              <w:rPr>
                <w:rtl w:val="0"/>
              </w:rPr>
              <w:t xml:space="preserve">Назва НПА, яким відведена ділянка. Наприклад: Про відведення земельних ділянок для садибної забудови мікрорайону Промисловий.</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3">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4">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5">
            <w:pPr>
              <w:rPr/>
            </w:pPr>
            <w:r w:rsidDel="00000000" w:rsidR="00000000" w:rsidRPr="00000000">
              <w:rPr>
                <w:rtl w:val="0"/>
              </w:rPr>
              <w:t xml:space="preserve">decisionIssued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rPr/>
            </w:pPr>
            <w:r w:rsidDel="00000000" w:rsidR="00000000" w:rsidRPr="00000000">
              <w:rPr>
                <w:rtl w:val="0"/>
              </w:rPr>
              <w:t xml:space="preserve">Дата ухвалення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7">
            <w:pPr>
              <w:rPr/>
            </w:pPr>
            <w:r w:rsidDel="00000000" w:rsidR="00000000" w:rsidRPr="00000000">
              <w:rPr>
                <w:rtl w:val="0"/>
              </w:rPr>
              <w:t xml:space="preserve">Дата ухвалення НПА у форматі ISO 8601 (рррр-мм-дд).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8">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9">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rPr/>
            </w:pPr>
            <w:r w:rsidDel="00000000" w:rsidR="00000000" w:rsidRPr="00000000">
              <w:rPr>
                <w:rtl w:val="0"/>
              </w:rPr>
              <w:t xml:space="preserve">decision</w:t>
            </w:r>
            <w:r w:rsidDel="00000000" w:rsidR="00000000" w:rsidRPr="00000000">
              <w:rPr>
                <w:rtl w:val="0"/>
              </w:rPr>
              <w:t xml:space="preserve">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rPr/>
            </w:pPr>
            <w:r w:rsidDel="00000000" w:rsidR="00000000" w:rsidRPr="00000000">
              <w:rPr>
                <w:rtl w:val="0"/>
              </w:rPr>
              <w:t xml:space="preserve">Номер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C">
            <w:pPr>
              <w:rPr/>
            </w:pPr>
            <w:r w:rsidDel="00000000" w:rsidR="00000000" w:rsidRPr="00000000">
              <w:rPr>
                <w:rtl w:val="0"/>
              </w:rPr>
              <w:t xml:space="preserve">Номер НПА (без знаку «№»). Наприклад: 1234-р.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rPr/>
            </w:pPr>
            <w:r w:rsidDel="00000000" w:rsidR="00000000" w:rsidRPr="00000000">
              <w:rPr>
                <w:rtl w:val="0"/>
              </w:rPr>
              <w:t xml:space="preserve">decisionURL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0">
            <w:pPr>
              <w:rPr/>
            </w:pPr>
            <w:r w:rsidDel="00000000" w:rsidR="00000000" w:rsidRPr="00000000">
              <w:rPr>
                <w:rtl w:val="0"/>
              </w:rPr>
              <w:t xml:space="preserve">Посилання на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1">
            <w:pPr>
              <w:rPr/>
            </w:pPr>
            <w:r w:rsidDel="00000000" w:rsidR="00000000" w:rsidRPr="00000000">
              <w:rPr>
                <w:rtl w:val="0"/>
              </w:rPr>
              <w:t xml:space="preserve">Посилання на копію </w:t>
            </w:r>
            <w:r w:rsidDel="00000000" w:rsidR="00000000" w:rsidRPr="00000000">
              <w:rPr>
                <w:rtl w:val="0"/>
              </w:rPr>
              <w:t xml:space="preserve">НПА</w:t>
            </w:r>
            <w:r w:rsidDel="00000000" w:rsidR="00000000" w:rsidRPr="00000000">
              <w:rPr>
                <w:rtl w:val="0"/>
              </w:rPr>
              <w:t xml:space="preserve">, </w:t>
            </w:r>
            <w:r w:rsidDel="00000000" w:rsidR="00000000" w:rsidRPr="00000000">
              <w:rPr>
                <w:rtl w:val="0"/>
              </w:rPr>
              <w:t xml:space="preserve">оприлюднену</w:t>
            </w:r>
            <w:r w:rsidDel="00000000" w:rsidR="00000000" w:rsidRPr="00000000">
              <w:rPr>
                <w:rtl w:val="0"/>
              </w:rPr>
              <w:t xml:space="preserve"> в мережі Інтернет. Адреса має розпочинатися з http:// або https://. Наприклад: https://uzhhorod.gov.ua/doc/rishennja-987.</w:t>
              <w:tab/>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2">
            <w:pPr>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rPr/>
            </w:pPr>
            <w:r w:rsidDel="00000000" w:rsidR="00000000" w:rsidRPr="00000000">
              <w:rPr>
                <w:rtl w:val="0"/>
              </w:rPr>
              <w:t xml:space="preserve">publisherName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5">
            <w:pPr>
              <w:rPr/>
            </w:pPr>
            <w:r w:rsidDel="00000000" w:rsidR="00000000" w:rsidRPr="00000000">
              <w:rPr>
                <w:rtl w:val="0"/>
              </w:rPr>
              <w:t xml:space="preserve">Назва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6">
            <w:pPr>
              <w:rPr/>
            </w:pPr>
            <w:r w:rsidDel="00000000" w:rsidR="00000000" w:rsidRPr="00000000">
              <w:rPr>
                <w:rtl w:val="0"/>
              </w:rPr>
              <w:t xml:space="preserve">Повна назва видавника НПА. Наприклад: Виконавчий комітет Тернопільської міської ради.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7">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8">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9">
            <w:pPr>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A">
            <w:pPr>
              <w:rPr/>
            </w:pPr>
            <w:r w:rsidDel="00000000" w:rsidR="00000000" w:rsidRPr="00000000">
              <w:rPr>
                <w:rtl w:val="0"/>
              </w:rPr>
              <w:t xml:space="preserve">Ідентифікатор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B">
            <w:pPr>
              <w:rPr/>
            </w:pPr>
            <w:r w:rsidDel="00000000" w:rsidR="00000000" w:rsidRPr="00000000">
              <w:rPr>
                <w:rtl w:val="0"/>
              </w:rPr>
              <w:t xml:space="preserve">Код ЄДРПОУ видавника.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C">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D">
            <w:pPr>
              <w:rPr/>
            </w:pPr>
            <w:r w:rsidDel="00000000" w:rsidR="00000000" w:rsidRPr="00000000">
              <w:rPr>
                <w:rtl w:val="0"/>
              </w:rPr>
              <w:t xml:space="preserve">Хибність (false)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stvtwmczm2ay"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71">
      <w:pPr>
        <w:spacing w:after="200" w:lineRule="auto"/>
        <w:rPr/>
      </w:pPr>
      <w:r w:rsidDel="00000000" w:rsidR="00000000" w:rsidRPr="00000000">
        <w:rPr>
          <w:rtl w:val="0"/>
        </w:rPr>
      </w:r>
    </w:p>
    <w:p w:rsidR="00000000" w:rsidDel="00000000" w:rsidP="00000000" w:rsidRDefault="00000000" w:rsidRPr="00000000" w14:paraId="00000072">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760"/>
        <w:gridCol w:w="6285"/>
        <w:tblGridChange w:id="0">
          <w:tblGrid>
            <w:gridCol w:w="2760"/>
            <w:gridCol w:w="6285"/>
          </w:tblGrid>
        </w:tblGridChange>
      </w:tblGrid>
      <w:tr>
        <w:trPr>
          <w:trHeight w:val="100" w:hRule="atLeast"/>
        </w:trPr>
        <w:tc>
          <w:tcPr/>
          <w:p w:rsidR="00000000" w:rsidDel="00000000" w:rsidP="00000000" w:rsidRDefault="00000000" w:rsidRPr="00000000" w14:paraId="00000073">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4">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5">
            <w:pPr>
              <w:rPr/>
            </w:pPr>
            <w:r w:rsidDel="00000000" w:rsidR="00000000" w:rsidRPr="00000000">
              <w:rPr>
                <w:rtl w:val="0"/>
              </w:rPr>
              <w:t xml:space="preserve">Назва набору</w:t>
            </w:r>
          </w:p>
        </w:tc>
        <w:tc>
          <w:tcPr/>
          <w:p w:rsidR="00000000" w:rsidDel="00000000" w:rsidP="00000000" w:rsidRDefault="00000000" w:rsidRPr="00000000" w14:paraId="00000076">
            <w:pPr>
              <w:widowControl w:val="0"/>
              <w:rPr/>
            </w:pPr>
            <w:r w:rsidDel="00000000" w:rsidR="00000000" w:rsidRPr="00000000">
              <w:rPr>
                <w:rtl w:val="0"/>
              </w:rPr>
              <w:t xml:space="preserve">Черга на отримання земельних ділянок із земель комунальної власності Черкаської міської ради</w:t>
            </w:r>
          </w:p>
        </w:tc>
      </w:tr>
      <w:tr>
        <w:trPr>
          <w:trHeight w:val="20" w:hRule="atLeast"/>
        </w:trPr>
        <w:tc>
          <w:tcPr/>
          <w:p w:rsidR="00000000" w:rsidDel="00000000" w:rsidP="00000000" w:rsidRDefault="00000000" w:rsidRPr="00000000" w14:paraId="00000077">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78">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79">
            <w:pPr>
              <w:rPr/>
            </w:pPr>
            <w:r w:rsidDel="00000000" w:rsidR="00000000" w:rsidRPr="00000000">
              <w:rPr>
                <w:rtl w:val="0"/>
              </w:rPr>
              <w:t xml:space="preserve">Частота оновлення</w:t>
            </w:r>
          </w:p>
        </w:tc>
        <w:tc>
          <w:tcPr/>
          <w:p w:rsidR="00000000" w:rsidDel="00000000" w:rsidP="00000000" w:rsidRDefault="00000000" w:rsidRPr="00000000" w14:paraId="0000007A">
            <w:pPr>
              <w:widowControl w:val="0"/>
              <w:rPr/>
            </w:pPr>
            <w:r w:rsidDel="00000000" w:rsidR="00000000" w:rsidRPr="00000000">
              <w:rPr>
                <w:rtl w:val="0"/>
              </w:rPr>
              <w:t xml:space="preserve">Щотижня</w:t>
            </w:r>
          </w:p>
        </w:tc>
      </w:tr>
      <w:tr>
        <w:tc>
          <w:tcPr/>
          <w:p w:rsidR="00000000" w:rsidDel="00000000" w:rsidP="00000000" w:rsidRDefault="00000000" w:rsidRPr="00000000" w14:paraId="0000007B">
            <w:pPr>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7C">
            <w:pPr>
              <w:widowControl w:val="0"/>
              <w:rPr/>
            </w:pPr>
            <w:r w:rsidDel="00000000" w:rsidR="00000000" w:rsidRPr="00000000">
              <w:rPr>
                <w:rtl w:val="0"/>
              </w:rPr>
              <w:t xml:space="preserve">Набір містить дані обліку звернень громадян щодо отримання земельних ділянок із земель комунальної власності Черкаської міської ради. Зокрема, інформацію про звернення, заявників, наявність підстав для першочергового отримання земельних ділянок, реквізити рішень щодо відведення земельних ділянок.</w:t>
            </w:r>
          </w:p>
        </w:tc>
      </w:tr>
      <w:tr>
        <w:trPr>
          <w:trHeight w:val="180" w:hRule="atLeast"/>
        </w:trPr>
        <w:tc>
          <w:tcPr/>
          <w:p w:rsidR="00000000" w:rsidDel="00000000" w:rsidP="00000000" w:rsidRDefault="00000000" w:rsidRPr="00000000" w14:paraId="0000007D">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7E">
            <w:pPr>
              <w:widowControl w:val="0"/>
              <w:rPr/>
            </w:pPr>
            <w:r w:rsidDel="00000000" w:rsidR="00000000" w:rsidRPr="00000000">
              <w:rPr>
                <w:rtl w:val="0"/>
              </w:rPr>
              <w:t xml:space="preserve">Земельний кодекс України, Закон України «Про місцеве самоврядування в Україні» від 21.05.1997 № 280/97-ВР</w:t>
            </w:r>
          </w:p>
        </w:tc>
      </w:tr>
      <w:tr>
        <w:trPr>
          <w:trHeight w:val="120" w:hRule="atLeast"/>
        </w:trPr>
        <w:tc>
          <w:tcPr/>
          <w:p w:rsidR="00000000" w:rsidDel="00000000" w:rsidP="00000000" w:rsidRDefault="00000000" w:rsidRPr="00000000" w14:paraId="0000007F">
            <w:pPr>
              <w:rPr/>
            </w:pPr>
            <w:r w:rsidDel="00000000" w:rsidR="00000000" w:rsidRPr="00000000">
              <w:rPr>
                <w:rtl w:val="0"/>
              </w:rPr>
              <w:t xml:space="preserve">Ключові слова</w:t>
            </w:r>
          </w:p>
        </w:tc>
        <w:tc>
          <w:tcPr/>
          <w:p w:rsidR="00000000" w:rsidDel="00000000" w:rsidP="00000000" w:rsidRDefault="00000000" w:rsidRPr="00000000" w14:paraId="00000080">
            <w:pPr>
              <w:widowControl w:val="0"/>
              <w:rPr/>
            </w:pPr>
            <w:r w:rsidDel="00000000" w:rsidR="00000000" w:rsidRPr="00000000">
              <w:rPr>
                <w:rtl w:val="0"/>
              </w:rPr>
              <w:t xml:space="preserve">земля, ділянки, черга, звернення, рішення, комунальна власність</w:t>
            </w:r>
            <w:r w:rsidDel="00000000" w:rsidR="00000000" w:rsidRPr="00000000">
              <w:rPr>
                <w:rtl w:val="0"/>
              </w:rPr>
            </w:r>
          </w:p>
        </w:tc>
      </w:tr>
      <w:tr>
        <w:trPr>
          <w:trHeight w:val="460" w:hRule="atLeast"/>
        </w:trPr>
        <w:tc>
          <w:tcPr/>
          <w:p w:rsidR="00000000" w:rsidDel="00000000" w:rsidP="00000000" w:rsidRDefault="00000000" w:rsidRPr="00000000" w14:paraId="00000081">
            <w:pPr>
              <w:rPr/>
            </w:pPr>
            <w:r w:rsidDel="00000000" w:rsidR="00000000" w:rsidRPr="00000000">
              <w:rPr>
                <w:rtl w:val="0"/>
              </w:rPr>
              <w:t xml:space="preserve">Відповідальна особа</w:t>
            </w:r>
          </w:p>
        </w:tc>
        <w:tc>
          <w:tcPr/>
          <w:p w:rsidR="00000000" w:rsidDel="00000000" w:rsidP="00000000" w:rsidRDefault="00000000" w:rsidRPr="00000000" w14:paraId="00000082">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83">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84">
            <w:pPr>
              <w:widowControl w:val="0"/>
              <w:rPr/>
            </w:pPr>
            <w:r w:rsidDel="00000000" w:rsidR="00000000" w:rsidRPr="00000000">
              <w:rPr>
                <w:rtl w:val="0"/>
              </w:rPr>
              <w:t xml:space="preserve">o.symonenko@example.gov.ua</w:t>
            </w:r>
          </w:p>
        </w:tc>
      </w:tr>
    </w:tbl>
    <w:p w:rsidR="00000000" w:rsidDel="00000000" w:rsidP="00000000" w:rsidRDefault="00000000" w:rsidRPr="00000000" w14:paraId="00000085">
      <w:pPr>
        <w:spacing w:after="200" w:lineRule="auto"/>
        <w:jc w:val="center"/>
        <w:rPr/>
      </w:pPr>
      <w:r w:rsidDel="00000000" w:rsidR="00000000" w:rsidRPr="00000000">
        <w:rPr>
          <w:rtl w:val="0"/>
        </w:rPr>
      </w:r>
    </w:p>
    <w:p w:rsidR="00000000" w:rsidDel="00000000" w:rsidP="00000000" w:rsidRDefault="00000000" w:rsidRPr="00000000" w14:paraId="00000086">
      <w:pPr>
        <w:spacing w:after="200" w:lineRule="auto"/>
        <w:jc w:val="center"/>
        <w:rPr>
          <w:b w:val="1"/>
        </w:rPr>
      </w:pPr>
      <w:r w:rsidDel="00000000" w:rsidR="00000000" w:rsidRPr="00000000">
        <w:rPr>
          <w:b w:val="1"/>
          <w:rtl w:val="0"/>
        </w:rPr>
        <w:t xml:space="preserve">Таблиця 3 — Приклад паспорта ресурсу Line</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87">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88">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9">
            <w:pPr>
              <w:rPr/>
            </w:pPr>
            <w:r w:rsidDel="00000000" w:rsidR="00000000" w:rsidRPr="00000000">
              <w:rPr>
                <w:rtl w:val="0"/>
              </w:rPr>
              <w:t xml:space="preserve">Назва ресурсу</w:t>
            </w:r>
          </w:p>
        </w:tc>
        <w:tc>
          <w:tcPr/>
          <w:p w:rsidR="00000000" w:rsidDel="00000000" w:rsidP="00000000" w:rsidRDefault="00000000" w:rsidRPr="00000000" w14:paraId="0000008A">
            <w:pPr>
              <w:rPr/>
            </w:pPr>
            <w:r w:rsidDel="00000000" w:rsidR="00000000" w:rsidRPr="00000000">
              <w:rPr>
                <w:rtl w:val="0"/>
              </w:rPr>
              <w:t xml:space="preserve">Line.xlsx</w:t>
            </w:r>
          </w:p>
        </w:tc>
      </w:tr>
      <w:tr>
        <w:tc>
          <w:tcPr/>
          <w:p w:rsidR="00000000" w:rsidDel="00000000" w:rsidP="00000000" w:rsidRDefault="00000000" w:rsidRPr="00000000" w14:paraId="0000008B">
            <w:pPr>
              <w:rPr/>
            </w:pPr>
            <w:r w:rsidDel="00000000" w:rsidR="00000000" w:rsidRPr="00000000">
              <w:rPr>
                <w:rtl w:val="0"/>
              </w:rPr>
              <w:t xml:space="preserve">Опис</w:t>
            </w:r>
          </w:p>
        </w:tc>
        <w:tc>
          <w:tcPr/>
          <w:p w:rsidR="00000000" w:rsidDel="00000000" w:rsidP="00000000" w:rsidRDefault="00000000" w:rsidRPr="00000000" w14:paraId="0000008C">
            <w:pPr>
              <w:widowControl w:val="0"/>
              <w:rPr/>
            </w:pPr>
            <w:r w:rsidDel="00000000" w:rsidR="00000000" w:rsidRPr="00000000">
              <w:rPr>
                <w:rtl w:val="0"/>
              </w:rPr>
              <w:t xml:space="preserve">Таблиця містить ідентифікатор, дату реєстрації, статус звернення, номер у черзі, прізвище, ім'я та по батькові заявника, наявність підстави для першочергового отримання земельної ділянки, реквізити НПА щодо відведення земельних ділянок (вид, назва, дата ухвалення, номер, посилання, видавник).</w:t>
            </w:r>
          </w:p>
        </w:tc>
      </w:tr>
      <w:tr>
        <w:trPr>
          <w:trHeight w:val="160" w:hRule="atLeast"/>
        </w:trPr>
        <w:tc>
          <w:tcPr/>
          <w:p w:rsidR="00000000" w:rsidDel="00000000" w:rsidP="00000000" w:rsidRDefault="00000000" w:rsidRPr="00000000" w14:paraId="0000008D">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8E">
            <w:pPr>
              <w:widowControl w:val="0"/>
              <w:rPr/>
            </w:pPr>
            <w:r w:rsidDel="00000000" w:rsidR="00000000" w:rsidRPr="00000000">
              <w:rPr>
                <w:rtl w:val="0"/>
              </w:rPr>
              <w:t xml:space="preserve">XLSX</w:t>
            </w:r>
          </w:p>
        </w:tc>
      </w:tr>
    </w:tbl>
    <w:p w:rsidR="00000000" w:rsidDel="00000000" w:rsidP="00000000" w:rsidRDefault="00000000" w:rsidRPr="00000000" w14:paraId="0000008F">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Тетяна Яковенко" w:id="0" w:date="2019-11-08T12:59:0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Порядок  безоплатної приватизації земельних ділянок громадянами визначений статтею 118 Земельного кодексу України.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Згідно з положеннями частини шостої статті 118 Земельного кодексу України громадяни, зацікавлені в одержанні безоплатно у власність земельної ділянки із земель  комунальної власності подають клопотання до відповідного органу  місцевого самоврядування, який передає земельні ділянки  комунальної власності у власність. У клопотанні зазначаються цільове призначення земельної ділянки та її орієнтовні розміри. До клопотання додаються графічні матеріали, на яких зазначено бажане місце розташування земельної ділянки, погодження землекористувача (у разі вилучення земельної ділянки, що перебуває у користуванні інших осіб).</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Відповідний орган виконавчої влади або орган місцевого самоврядування, який передає земельні ділянки державної чи комунальної власності у власність відповідно до повноважень, визначених статтею 122 цього Кодексу, розглядає клопотання у місячний строк і дає дозвіл на розроблення проекту землеустрою щодо відведення земельної ділянки або надає мотивовану відмову у його наданні. Підставою відмови у наданні такого дозволу може бути лише невідповідність місця розташування об'єкта вимогам законів, прийнятих відповідно до них нормативно-правових актів, генеральних планів населених пунктів та іншої містобудівної документації, схем землеустрою і техніко-економічних обґрунтувань використання та охорони земель адміністративно-територіальних одиниць, проектів землеустрою щодо впорядкування територій населених пунктів, затверджених у встановленому законом порядку.</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Системний аналіз наведених норм права дає підстави вважати, що ними встановлені підстави, порядок, строки передачі земельної ділянки у власність громадян та органи, уповноважені розглядати ці питання. Ці норми передбачають, зокрема, що для передачі земельної ділянки у власність зацікавлена особа звертається до відповідних органів із заявами для отримання дозволу на розроблення проекту землеустрою щодо відведення земельної ділянки та для надання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property/land-line/Line.xlsx" TargetMode="External"/><Relationship Id="rId10" Type="http://schemas.openxmlformats.org/officeDocument/2006/relationships/hyperlink" Target="https://zakon.rada.gov.ua/laws/show/280/97-%D0%B2%D1%80" TargetMode="External"/><Relationship Id="rId13" Type="http://schemas.openxmlformats.org/officeDocument/2006/relationships/hyperlink" Target="https://github.com/tapas-opendata/decreet-835-mun/raw/master/property/land-line/Example.xlsx" TargetMode="External"/><Relationship Id="rId12" Type="http://schemas.openxmlformats.org/officeDocument/2006/relationships/hyperlink" Target="https://github.com/tapas-opendata/decreet-835-mun/raw/master/property/land-line/Example.xls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2768-14" TargetMode="External"/><Relationship Id="rId15" Type="http://schemas.openxmlformats.org/officeDocument/2006/relationships/hyperlink" Target="https://raw.githubusercontent.com/tapas-opendata/decreet-835-mun/master/property/land-line/Structure.csv" TargetMode="External"/><Relationship Id="rId14" Type="http://schemas.openxmlformats.org/officeDocument/2006/relationships/hyperlink" Target="https://github.com/tapas-opendata/decreet-835-mun/raw/master/property/land-line/Structure.xlsx" TargetMode="External"/><Relationship Id="rId17" Type="http://schemas.openxmlformats.org/officeDocument/2006/relationships/hyperlink" Target="https://docs.ckan.org/en/latest/maintaining/datastore.html" TargetMode="External"/><Relationship Id="rId16" Type="http://schemas.openxmlformats.org/officeDocument/2006/relationships/hyperlink" Target="https://raw.githubusercontent.com/tapas-opendata/decreet-835-mun/master/property/land-line/Structure.js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akon.rada.gov.ua/laws/show/2768-14" TargetMode="External"/><Relationship Id="rId8" Type="http://schemas.openxmlformats.org/officeDocument/2006/relationships/hyperlink" Target="https://zakon.rada.gov.ua/laws/show/280/97-%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