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tabs>
          <w:tab w:val="right" w:pos="9025"/>
        </w:tabs>
        <w:spacing w:before="200" w:line="276" w:lineRule="auto"/>
        <w:rPr/>
      </w:pPr>
      <w:bookmarkStart w:colFirst="0" w:colLast="0" w:name="_34x2j2fj564e" w:id="0"/>
      <w:bookmarkEnd w:id="0"/>
      <w:r w:rsidDel="00000000" w:rsidR="00000000" w:rsidRPr="00000000">
        <w:rPr>
          <w:rtl w:val="0"/>
        </w:rPr>
        <w:t xml:space="preserve">Перелік </w:t>
      </w:r>
      <w:r w:rsidDel="00000000" w:rsidR="00000000" w:rsidRPr="00000000">
        <w:rPr>
          <w:rtl w:val="0"/>
        </w:rPr>
        <w:t xml:space="preserve">об’єктів</w:t>
      </w:r>
      <w:r w:rsidDel="00000000" w:rsidR="00000000" w:rsidRPr="00000000">
        <w:rPr>
          <w:rtl w:val="0"/>
        </w:rPr>
        <w:t xml:space="preserve"> комунальної власності, що передані в оренду чи інше право користування (з даними про умови передачі об’єктів в оренду)</w:t>
      </w:r>
    </w:p>
    <w:p w:rsidR="00000000" w:rsidDel="00000000" w:rsidP="00000000" w:rsidRDefault="00000000" w:rsidRPr="00000000" w14:paraId="00000002">
      <w:pPr>
        <w:pStyle w:val="Heading1"/>
        <w:spacing w:line="276" w:lineRule="auto"/>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Характеристика</w:t>
            </w:r>
          </w:p>
        </w:tc>
      </w:tr>
      <w:tr>
        <w:trPr>
          <w:trHeight w:val="1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pPr>
            <w:hyperlink r:id="rId6">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7">
              <w:r w:rsidDel="00000000" w:rsidR="00000000" w:rsidRPr="00000000">
                <w:rPr>
                  <w:color w:val="1155cc"/>
                  <w:u w:val="single"/>
                  <w:rtl w:val="0"/>
                </w:rPr>
                <w:t xml:space="preserve">Закон України «Про оренду державного та комунального майна»</w:t>
              </w:r>
            </w:hyperlink>
            <w:r w:rsidDel="00000000" w:rsidR="00000000" w:rsidRPr="00000000">
              <w:rPr>
                <w:rtl w:val="0"/>
              </w:rPr>
              <w:t xml:space="preserve">, </w:t>
            </w:r>
            <w:hyperlink r:id="rId8">
              <w:r w:rsidDel="00000000" w:rsidR="00000000" w:rsidRPr="00000000">
                <w:rPr>
                  <w:color w:val="1155cc"/>
                  <w:u w:val="single"/>
                  <w:rtl w:val="0"/>
                </w:rPr>
                <w:t xml:space="preserve">Постанова Кабінету Міністрів України «Про Методику розрахунку орендної плати за державне майно та пропорції її розподілу» від 04.10.1995 № 786</w:t>
              </w:r>
            </w:hyperlink>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pPr>
            <w:r w:rsidDel="00000000" w:rsidR="00000000" w:rsidRPr="00000000">
              <w:rPr>
                <w:rtl w:val="0"/>
              </w:rPr>
              <w:t xml:space="preserve">Інформація про об’єкти комунальної власності, що передані в оренду чи інше право користування вноситься до електронної  торгової системи (ProZorro.Продажі) відповідно до статті 5 Закону України «Про оренду державного та комунального майна».</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rtl w:val="0"/>
              </w:rPr>
              <w:t xml:space="preserve">Укладення, внесення змін, розірвання, скасування договорів оренди комунальної власності, актуалізація даних про об'єкти.</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pPr>
            <w:r w:rsidDel="00000000" w:rsidR="00000000" w:rsidRPr="00000000">
              <w:rPr>
                <w:rtl w:val="0"/>
              </w:rPr>
              <w:t xml:space="preserve">Щомісяця або у будь-які інші строки, що визначені для нарахування сплати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spacing w:line="276" w:lineRule="auto"/>
        <w:rPr/>
      </w:pPr>
      <w:bookmarkStart w:colFirst="0" w:colLast="0" w:name="_igggb2qcucyw"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line="276" w:lineRule="auto"/>
        <w:rPr/>
      </w:pPr>
      <w:r w:rsidDel="00000000" w:rsidR="00000000" w:rsidRPr="00000000">
        <w:rPr>
          <w:rtl w:val="0"/>
        </w:rPr>
        <w:t xml:space="preserve">Стаття 5 </w:t>
      </w:r>
      <w:hyperlink r:id="rId9">
        <w:r w:rsidDel="00000000" w:rsidR="00000000" w:rsidRPr="00000000">
          <w:rPr>
            <w:color w:val="1155cc"/>
            <w:u w:val="single"/>
            <w:rtl w:val="0"/>
          </w:rPr>
          <w:t xml:space="preserve">Закону України «Про оренду державного та комунального майна»</w:t>
        </w:r>
      </w:hyperlink>
      <w:r w:rsidDel="00000000" w:rsidR="00000000" w:rsidRPr="00000000">
        <w:rPr>
          <w:rtl w:val="0"/>
        </w:rPr>
        <w:t xml:space="preserve"> </w:t>
      </w:r>
      <w:r w:rsidDel="00000000" w:rsidR="00000000" w:rsidRPr="00000000">
        <w:rPr>
          <w:rtl w:val="0"/>
        </w:rPr>
        <w:t xml:space="preserve">передбачає публікацію інформації про об'єкти оренди в електронній торговій системі (</w:t>
      </w:r>
      <w:hyperlink r:id="rId10">
        <w:r w:rsidDel="00000000" w:rsidR="00000000" w:rsidRPr="00000000">
          <w:rPr>
            <w:color w:val="1155cc"/>
            <w:u w:val="single"/>
            <w:rtl w:val="0"/>
          </w:rPr>
          <w:t xml:space="preserve">ProZorro.Продажі</w:t>
        </w:r>
      </w:hyperlink>
      <w:r w:rsidDel="00000000" w:rsidR="00000000" w:rsidRPr="00000000">
        <w:rPr>
          <w:rtl w:val="0"/>
        </w:rPr>
        <w:t xml:space="preserve">). У системі відбувається аукціон та/або оприлюднення договору.</w:t>
      </w:r>
    </w:p>
    <w:p w:rsidR="00000000" w:rsidDel="00000000" w:rsidP="00000000" w:rsidRDefault="00000000" w:rsidRPr="00000000" w14:paraId="00000013">
      <w:pPr>
        <w:pStyle w:val="Heading1"/>
        <w:spacing w:after="200" w:line="276" w:lineRule="auto"/>
        <w:rPr/>
      </w:pPr>
      <w:bookmarkStart w:colFirst="0" w:colLast="0" w:name="_vpx6reimyhfs"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4">
      <w:pPr>
        <w:pStyle w:val="Heading2"/>
        <w:spacing w:line="276" w:lineRule="auto"/>
        <w:rPr/>
      </w:pPr>
      <w:bookmarkStart w:colFirst="0" w:colLast="0" w:name="_rhipb4lgwdcn" w:id="4"/>
      <w:bookmarkEnd w:id="4"/>
      <w:r w:rsidDel="00000000" w:rsidR="00000000" w:rsidRPr="00000000">
        <w:rPr>
          <w:rtl w:val="0"/>
        </w:rPr>
        <w:t xml:space="preserve">3.1. Перелік об’єктів оренди, інформація про які внесена до електронної торговельної системи (ресурс </w:t>
      </w:r>
      <w:r w:rsidDel="00000000" w:rsidR="00000000" w:rsidRPr="00000000">
        <w:rPr>
          <w:rtl w:val="0"/>
        </w:rPr>
        <w:t xml:space="preserve">ListProzorroSales</w:t>
      </w:r>
      <w:r w:rsidDel="00000000" w:rsidR="00000000" w:rsidRPr="00000000">
        <w:rPr>
          <w:rtl w:val="0"/>
        </w:rPr>
        <w:t xml:space="preserve">)</w:t>
      </w:r>
    </w:p>
    <w:p w:rsidR="00000000" w:rsidDel="00000000" w:rsidP="00000000" w:rsidRDefault="00000000" w:rsidRPr="00000000" w14:paraId="00000015">
      <w:pPr>
        <w:spacing w:line="276" w:lineRule="auto"/>
        <w:rPr/>
      </w:pPr>
      <w:r w:rsidDel="00000000" w:rsidR="00000000" w:rsidRPr="00000000">
        <w:rPr>
          <w:rtl w:val="0"/>
        </w:rPr>
        <w:t xml:space="preserve">Інформація про об'єкти, оренда яких здійснюється відповідно до положень нової редакції  </w:t>
      </w:r>
      <w:hyperlink r:id="rId11">
        <w:r w:rsidDel="00000000" w:rsidR="00000000" w:rsidRPr="00000000">
          <w:rPr>
            <w:color w:val="1155cc"/>
            <w:u w:val="single"/>
            <w:rtl w:val="0"/>
          </w:rPr>
          <w:t xml:space="preserve">Закону України «Про оренду державного та комунального майна»</w:t>
        </w:r>
      </w:hyperlink>
      <w:r w:rsidDel="00000000" w:rsidR="00000000" w:rsidRPr="00000000">
        <w:rPr>
          <w:rtl w:val="0"/>
        </w:rPr>
        <w:t xml:space="preserve">, </w:t>
      </w:r>
      <w:r w:rsidDel="00000000" w:rsidR="00000000" w:rsidRPr="00000000">
        <w:rPr>
          <w:rtl w:val="0"/>
        </w:rPr>
        <w:t xml:space="preserve">розміщуються в системі </w:t>
      </w:r>
      <w:hyperlink r:id="rId12">
        <w:r w:rsidDel="00000000" w:rsidR="00000000" w:rsidRPr="00000000">
          <w:rPr>
            <w:color w:val="1155cc"/>
            <w:u w:val="single"/>
            <w:rtl w:val="0"/>
          </w:rPr>
          <w:t xml:space="preserve">ProZorro.Продажі</w:t>
        </w:r>
      </w:hyperlink>
      <w:r w:rsidDel="00000000" w:rsidR="00000000" w:rsidRPr="00000000">
        <w:rPr>
          <w:rtl w:val="0"/>
        </w:rPr>
        <w:t xml:space="preserve">. Дані</w:t>
      </w:r>
      <w:r w:rsidDel="00000000" w:rsidR="00000000" w:rsidRPr="00000000">
        <w:rPr>
          <w:rtl w:val="0"/>
        </w:rPr>
        <w:t xml:space="preserve"> доступні в машиночитаному форматі через інтерфейс прикладного програмування (API). Для уникнення дублювання інформації на data.gov.ua достатньо оприлюднити перелік унікальних кодів, присвоєних торговою системою та посилань на веб-сторінки об’єктів.</w:t>
      </w:r>
    </w:p>
    <w:p w:rsidR="00000000" w:rsidDel="00000000" w:rsidP="00000000" w:rsidRDefault="00000000" w:rsidRPr="00000000" w14:paraId="00000016">
      <w:pPr>
        <w:spacing w:line="276" w:lineRule="auto"/>
        <w:rPr/>
      </w:pPr>
      <w:r w:rsidDel="00000000" w:rsidR="00000000" w:rsidRPr="00000000">
        <w:rPr>
          <w:rtl w:val="0"/>
        </w:rPr>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rPr/>
            </w:pPr>
            <w:r w:rsidDel="00000000" w:rsidR="00000000" w:rsidRPr="00000000">
              <w:rPr>
                <w:rtl w:val="0"/>
              </w:rPr>
              <w:t xml:space="preserve">ListProzorroSales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pPr>
            <w:r w:rsidDel="00000000" w:rsidR="00000000" w:rsidRPr="00000000">
              <w:rPr>
                <w:rtl w:val="0"/>
              </w:rPr>
              <w:t xml:space="preserve">Один об’єкт оренди відповідно статті 3 Закону України «Про оренду державного та комунального майна»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hyperlink r:id="rId13">
              <w:r w:rsidDel="00000000" w:rsidR="00000000" w:rsidRPr="00000000">
                <w:rPr>
                  <w:color w:val="1155cc"/>
                  <w:u w:val="single"/>
                  <w:rtl w:val="0"/>
                </w:rPr>
                <w:t xml:space="preserve">ListProzorroSales</w:t>
              </w:r>
            </w:hyperlink>
            <w:hyperlink r:id="rId14">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76" w:lineRule="auto"/>
              <w:rPr/>
            </w:pPr>
            <w:hyperlink r:id="rId15">
              <w:r w:rsidDel="00000000" w:rsidR="00000000" w:rsidRPr="00000000">
                <w:rPr>
                  <w:color w:val="1155cc"/>
                  <w:u w:val="single"/>
                  <w:rtl w:val="0"/>
                </w:rPr>
                <w:t xml:space="preserve">Example</w:t>
              </w:r>
            </w:hyperlink>
            <w:hyperlink r:id="rId16">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76" w:lineRule="auto"/>
              <w:rPr/>
            </w:pPr>
            <w:hyperlink r:id="rId17">
              <w:r w:rsidDel="00000000" w:rsidR="00000000" w:rsidRPr="00000000">
                <w:rPr>
                  <w:color w:val="1155cc"/>
                  <w:u w:val="single"/>
                  <w:rtl w:val="0"/>
                </w:rPr>
                <w:t xml:space="preserve">Structure.xlsx</w:t>
              </w:r>
            </w:hyperlink>
            <w:r w:rsidDel="00000000" w:rsidR="00000000" w:rsidRPr="00000000">
              <w:rPr>
                <w:rtl w:val="0"/>
              </w:rPr>
              <w:t xml:space="preserve">, </w:t>
            </w:r>
            <w:hyperlink r:id="rId18">
              <w:r w:rsidDel="00000000" w:rsidR="00000000" w:rsidRPr="00000000">
                <w:rPr>
                  <w:color w:val="1155cc"/>
                  <w:u w:val="single"/>
                  <w:rtl w:val="0"/>
                </w:rPr>
                <w:t xml:space="preserve">Structure.csv</w:t>
              </w:r>
            </w:hyperlink>
            <w:r w:rsidDel="00000000" w:rsidR="00000000" w:rsidRPr="00000000">
              <w:rPr>
                <w:rtl w:val="0"/>
              </w:rPr>
              <w:t xml:space="preserve">, </w:t>
            </w:r>
            <w:hyperlink r:id="rId19">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7">
      <w:pPr>
        <w:spacing w:line="276" w:lineRule="auto"/>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20">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9">
      <w:pPr>
        <w:tabs>
          <w:tab w:val="right" w:pos="9025"/>
        </w:tabs>
        <w:spacing w:line="276" w:lineRule="auto"/>
        <w:jc w:val="both"/>
        <w:rPr/>
      </w:pPr>
      <w:r w:rsidDel="00000000" w:rsidR="00000000" w:rsidRPr="00000000">
        <w:rPr>
          <w:rtl w:val="0"/>
        </w:rPr>
      </w:r>
    </w:p>
    <w:p w:rsidR="00000000" w:rsidDel="00000000" w:rsidP="00000000" w:rsidRDefault="00000000" w:rsidRPr="00000000" w14:paraId="0000002A">
      <w:pPr>
        <w:tabs>
          <w:tab w:val="right" w:pos="9025"/>
        </w:tabs>
        <w:spacing w:after="200" w:line="276" w:lineRule="auto"/>
        <w:jc w:val="center"/>
        <w:rPr>
          <w:b w:val="1"/>
        </w:rPr>
      </w:pPr>
      <w:r w:rsidDel="00000000" w:rsidR="00000000" w:rsidRPr="00000000">
        <w:rPr>
          <w:b w:val="1"/>
          <w:rtl w:val="0"/>
        </w:rPr>
        <w:t xml:space="preserve">Таблиця 1 — Структура таблиці (ресурсу) </w:t>
      </w:r>
      <w:r w:rsidDel="00000000" w:rsidR="00000000" w:rsidRPr="00000000">
        <w:rPr>
          <w:b w:val="1"/>
          <w:rtl w:val="0"/>
        </w:rPr>
        <w:t xml:space="preserve">ListProzorroSales</w:t>
      </w:r>
      <w:r w:rsidDel="00000000" w:rsidR="00000000" w:rsidRPr="00000000">
        <w:rPr>
          <w:rtl w:val="0"/>
        </w:rPr>
      </w:r>
    </w:p>
    <w:tbl>
      <w:tblPr>
        <w:tblStyle w:val="Table4"/>
        <w:tblW w:w="9075.0" w:type="dxa"/>
        <w:jc w:val="left"/>
        <w:tblInd w:w="99.21259842519686"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1470"/>
        <w:gridCol w:w="3465"/>
        <w:gridCol w:w="1290"/>
        <w:gridCol w:w="1485"/>
        <w:tblGridChange w:id="0">
          <w:tblGrid>
            <w:gridCol w:w="1365"/>
            <w:gridCol w:w="1470"/>
            <w:gridCol w:w="3465"/>
            <w:gridCol w:w="1290"/>
            <w:gridCol w:w="148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2B">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2C">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2D">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2E">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2F">
            <w:pPr>
              <w:widowControl w:val="0"/>
              <w:spacing w:line="276" w:lineRule="auto"/>
              <w:rPr>
                <w:b w:val="1"/>
              </w:rPr>
            </w:pPr>
            <w:r w:rsidDel="00000000" w:rsidR="00000000" w:rsidRPr="00000000">
              <w:rPr>
                <w:b w:val="1"/>
                <w:rtl w:val="0"/>
              </w:rPr>
              <w:t xml:space="preserve">Вимога заповнення (required)</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ocid</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1">
            <w:pPr>
              <w:widowControl w:val="0"/>
              <w:spacing w:line="276" w:lineRule="auto"/>
              <w:rPr/>
            </w:pPr>
            <w:r w:rsidDel="00000000" w:rsidR="00000000" w:rsidRPr="00000000">
              <w:rPr>
                <w:rtl w:val="0"/>
              </w:rPr>
              <w:t xml:space="preserve">Код</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2">
            <w:pPr>
              <w:widowControl w:val="0"/>
              <w:spacing w:line="276" w:lineRule="auto"/>
              <w:rPr/>
            </w:pPr>
            <w:r w:rsidDel="00000000" w:rsidR="00000000" w:rsidRPr="00000000">
              <w:rPr>
                <w:rtl w:val="0"/>
              </w:rPr>
              <w:t xml:space="preserve">Унікальний код об’єкта, присвоєний торговою системою. Наприклад: UA-AR-P-2019-01-01-000111-1.</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3">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4">
            <w:pPr>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5">
            <w:pPr>
              <w:widowControl w:val="0"/>
              <w:spacing w:line="276" w:lineRule="auto"/>
              <w:rPr/>
            </w:pPr>
            <w:r w:rsidDel="00000000" w:rsidR="00000000" w:rsidRPr="00000000">
              <w:rPr>
                <w:rtl w:val="0"/>
              </w:rPr>
              <w:t xml:space="preserve">title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6">
            <w:pPr>
              <w:widowControl w:val="0"/>
              <w:spacing w:line="276" w:lineRule="auto"/>
              <w:rPr/>
            </w:pPr>
            <w:r w:rsidDel="00000000" w:rsidR="00000000" w:rsidRPr="00000000">
              <w:rPr>
                <w:rtl w:val="0"/>
              </w:rPr>
              <w:t xml:space="preserve">Назва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Назва об’єкта. Наприклад: Підвальне приміщення.</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8">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9">
            <w:pPr>
              <w:spacing w:line="276" w:lineRule="auto"/>
              <w:rPr/>
            </w:pPr>
            <w:r w:rsidDel="00000000" w:rsidR="00000000" w:rsidRPr="00000000">
              <w:rPr>
                <w:rtl w:val="0"/>
              </w:rPr>
              <w:t xml:space="preserve">Істина (true)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A">
            <w:pPr>
              <w:widowControl w:val="0"/>
              <w:spacing w:line="276" w:lineRule="auto"/>
              <w:rPr/>
            </w:pPr>
            <w:r w:rsidDel="00000000" w:rsidR="00000000" w:rsidRPr="00000000">
              <w:rPr>
                <w:rtl w:val="0"/>
              </w:rPr>
              <w:t xml:space="preserve">url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B">
            <w:pPr>
              <w:widowControl w:val="0"/>
              <w:spacing w:line="276" w:lineRule="auto"/>
              <w:rPr/>
            </w:pPr>
            <w:r w:rsidDel="00000000" w:rsidR="00000000" w:rsidRPr="00000000">
              <w:rPr>
                <w:rtl w:val="0"/>
              </w:rPr>
              <w:t xml:space="preserve">Посилання</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C">
            <w:pPr>
              <w:widowControl w:val="0"/>
              <w:spacing w:line="276" w:lineRule="auto"/>
              <w:rPr/>
            </w:pPr>
            <w:r w:rsidDel="00000000" w:rsidR="00000000" w:rsidRPr="00000000">
              <w:rPr>
                <w:rtl w:val="0"/>
              </w:rPr>
              <w:t xml:space="preserve">Посилання на веб-сторінку з інформацією про об’єкт на ProZorro.Продажі або електронному майданчику. Наприклад: https://prozorro.sale/ssp_object/UA-AR-P-2019-01-01-000001-1</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D">
            <w:pPr>
              <w:widowControl w:val="0"/>
              <w:spacing w:line="276" w:lineRule="auto"/>
              <w:rPr/>
            </w:pPr>
            <w:r w:rsidDel="00000000" w:rsidR="00000000" w:rsidRPr="00000000">
              <w:rPr>
                <w:rtl w:val="0"/>
              </w:rPr>
              <w:t xml:space="preserve">Посилання (anyURI)</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Істина (true)</w:t>
            </w:r>
          </w:p>
        </w:tc>
      </w:tr>
    </w:tbl>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pStyle w:val="Heading2"/>
        <w:spacing w:line="276" w:lineRule="auto"/>
        <w:rPr/>
      </w:pPr>
      <w:bookmarkStart w:colFirst="0" w:colLast="0" w:name="_drv9dmnlj0wm" w:id="5"/>
      <w:bookmarkEnd w:id="5"/>
      <w:r w:rsidDel="00000000" w:rsidR="00000000" w:rsidRPr="00000000">
        <w:rPr>
          <w:rtl w:val="0"/>
        </w:rPr>
        <w:t xml:space="preserve">3.2. Перелік об’єктів оренди, інформація про які не внесена до електронної торговельної системи (ресурс </w:t>
      </w:r>
      <w:r w:rsidDel="00000000" w:rsidR="00000000" w:rsidRPr="00000000">
        <w:rPr>
          <w:rtl w:val="0"/>
        </w:rPr>
        <w:t xml:space="preserve">List</w:t>
      </w:r>
      <w:r w:rsidDel="00000000" w:rsidR="00000000" w:rsidRPr="00000000">
        <w:rPr>
          <w:rtl w:val="0"/>
        </w:rPr>
        <w:t xml:space="preserve">)</w:t>
      </w:r>
    </w:p>
    <w:p w:rsidR="00000000" w:rsidDel="00000000" w:rsidP="00000000" w:rsidRDefault="00000000" w:rsidRPr="00000000" w14:paraId="00000041">
      <w:pPr>
        <w:spacing w:line="276" w:lineRule="auto"/>
        <w:rPr/>
      </w:pPr>
      <w:r w:rsidDel="00000000" w:rsidR="00000000" w:rsidRPr="00000000">
        <w:rPr>
          <w:rtl w:val="0"/>
        </w:rPr>
      </w:r>
    </w:p>
    <w:tbl>
      <w:tblPr>
        <w:tblStyle w:val="Table5"/>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pPr>
            <w:r w:rsidDel="00000000" w:rsidR="00000000" w:rsidRPr="00000000">
              <w:rPr>
                <w:rtl w:val="0"/>
              </w:rPr>
              <w:t xml:space="preserve">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rPr/>
            </w:pPr>
            <w:r w:rsidDel="00000000" w:rsidR="00000000" w:rsidRPr="00000000">
              <w:rPr>
                <w:rtl w:val="0"/>
              </w:rPr>
              <w:t xml:space="preserve">Один об’єкт оренди відповідно статті 3 Закону України «Про оренду державного та комунального майна»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rPr/>
            </w:pPr>
            <w:hyperlink r:id="rId21">
              <w:r w:rsidDel="00000000" w:rsidR="00000000" w:rsidRPr="00000000">
                <w:rPr>
                  <w:color w:val="1155cc"/>
                  <w:u w:val="single"/>
                  <w:rtl w:val="0"/>
                </w:rPr>
                <w:t xml:space="preserve">List.xlsx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76" w:lineRule="auto"/>
              <w:rPr/>
            </w:pPr>
            <w:hyperlink r:id="rId22">
              <w:r w:rsidDel="00000000" w:rsidR="00000000" w:rsidRPr="00000000">
                <w:rPr>
                  <w:color w:val="1155cc"/>
                  <w:u w:val="single"/>
                  <w:rtl w:val="0"/>
                </w:rPr>
                <w:t xml:space="preserve">Example</w:t>
              </w:r>
            </w:hyperlink>
            <w:hyperlink r:id="rId23">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76" w:lineRule="auto"/>
              <w:rPr/>
            </w:pPr>
            <w:hyperlink r:id="rId24">
              <w:r w:rsidDel="00000000" w:rsidR="00000000" w:rsidRPr="00000000">
                <w:rPr>
                  <w:color w:val="1155cc"/>
                  <w:u w:val="single"/>
                  <w:rtl w:val="0"/>
                </w:rPr>
                <w:t xml:space="preserve">Structure.xlsx</w:t>
              </w:r>
            </w:hyperlink>
            <w:r w:rsidDel="00000000" w:rsidR="00000000" w:rsidRPr="00000000">
              <w:rPr>
                <w:rtl w:val="0"/>
              </w:rPr>
              <w:t xml:space="preserve">, </w:t>
            </w:r>
            <w:hyperlink r:id="rId25">
              <w:r w:rsidDel="00000000" w:rsidR="00000000" w:rsidRPr="00000000">
                <w:rPr>
                  <w:color w:val="1155cc"/>
                  <w:u w:val="single"/>
                  <w:rtl w:val="0"/>
                </w:rPr>
                <w:t xml:space="preserve">Structure.csv</w:t>
              </w:r>
            </w:hyperlink>
            <w:r w:rsidDel="00000000" w:rsidR="00000000" w:rsidRPr="00000000">
              <w:rPr>
                <w:rtl w:val="0"/>
              </w:rPr>
              <w:t xml:space="preserve">, </w:t>
            </w:r>
            <w:hyperlink r:id="rId26">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52">
      <w:pPr>
        <w:spacing w:line="276" w:lineRule="auto"/>
        <w:jc w:val="both"/>
        <w:rPr/>
      </w:pPr>
      <w:r w:rsidDel="00000000" w:rsidR="00000000" w:rsidRPr="00000000">
        <w:rPr>
          <w:rtl w:val="0"/>
        </w:rPr>
      </w:r>
    </w:p>
    <w:p w:rsidR="00000000" w:rsidDel="00000000" w:rsidP="00000000" w:rsidRDefault="00000000" w:rsidRPr="00000000" w14:paraId="00000053">
      <w:pPr>
        <w:tabs>
          <w:tab w:val="right" w:pos="9025"/>
        </w:tabs>
        <w:spacing w:line="276" w:lineRule="auto"/>
        <w:jc w:val="both"/>
        <w:rPr/>
      </w:pPr>
      <w:r w:rsidDel="00000000" w:rsidR="00000000" w:rsidRPr="00000000">
        <w:rPr>
          <w:rtl w:val="0"/>
        </w:rPr>
      </w:r>
    </w:p>
    <w:p w:rsidR="00000000" w:rsidDel="00000000" w:rsidP="00000000" w:rsidRDefault="00000000" w:rsidRPr="00000000" w14:paraId="00000054">
      <w:pPr>
        <w:tabs>
          <w:tab w:val="right" w:pos="9025"/>
        </w:tabs>
        <w:spacing w:after="200" w:line="276" w:lineRule="auto"/>
        <w:jc w:val="center"/>
        <w:rPr/>
      </w:pPr>
      <w:r w:rsidDel="00000000" w:rsidR="00000000" w:rsidRPr="00000000">
        <w:rPr>
          <w:b w:val="1"/>
          <w:rtl w:val="0"/>
        </w:rPr>
        <w:t xml:space="preserve">Таблиця 2 — Структура таблиці (ресурсу) List</w:t>
      </w:r>
      <w:r w:rsidDel="00000000" w:rsidR="00000000" w:rsidRPr="00000000">
        <w:rPr>
          <w:rtl w:val="0"/>
        </w:rPr>
      </w:r>
    </w:p>
    <w:tbl>
      <w:tblPr>
        <w:tblStyle w:val="Table6"/>
        <w:tblW w:w="9082.989654320116" w:type="dxa"/>
        <w:jc w:val="left"/>
        <w:tblInd w:w="99.21259842519686"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2.9896543201157"/>
        <w:gridCol w:w="1335"/>
        <w:gridCol w:w="3780"/>
        <w:gridCol w:w="1320"/>
        <w:gridCol w:w="1305"/>
        <w:tblGridChange w:id="0">
          <w:tblGrid>
            <w:gridCol w:w="1342.9896543201157"/>
            <w:gridCol w:w="1335"/>
            <w:gridCol w:w="3780"/>
            <w:gridCol w:w="1320"/>
            <w:gridCol w:w="130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5">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6">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7">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8">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9">
            <w:pPr>
              <w:widowControl w:val="0"/>
              <w:spacing w:line="276" w:lineRule="auto"/>
              <w:rPr>
                <w:b w:val="1"/>
              </w:rPr>
            </w:pPr>
            <w:r w:rsidDel="00000000" w:rsidR="00000000" w:rsidRPr="00000000">
              <w:rPr>
                <w:b w:val="1"/>
                <w:rtl w:val="0"/>
              </w:rPr>
              <w:t xml:space="preserve">Вимога заповнення (required)</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A">
            <w:pPr>
              <w:widowControl w:val="0"/>
              <w:spacing w:line="276" w:lineRule="auto"/>
              <w:rPr/>
            </w:pPr>
            <w:r w:rsidDel="00000000" w:rsidR="00000000" w:rsidRPr="00000000">
              <w:rPr>
                <w:rtl w:val="0"/>
              </w:rPr>
              <w:t xml:space="preserve">id</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B">
            <w:pPr>
              <w:widowControl w:val="0"/>
              <w:spacing w:line="276" w:lineRule="auto"/>
              <w:rPr/>
            </w:pPr>
            <w:r w:rsidDel="00000000" w:rsidR="00000000" w:rsidRPr="00000000">
              <w:rPr>
                <w:rtl w:val="0"/>
              </w:rPr>
              <w:t xml:space="preserve">Ідентифікатор</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C">
            <w:pPr>
              <w:widowControl w:val="0"/>
              <w:spacing w:line="276" w:lineRule="auto"/>
              <w:rPr/>
            </w:pPr>
            <w:r w:rsidDel="00000000" w:rsidR="00000000" w:rsidRPr="00000000">
              <w:rPr>
                <w:rtl w:val="0"/>
              </w:rPr>
              <w:t xml:space="preserve">Ідентифікатор (номер) об'єкта, який перебуває в оренді чи іншому праві користування. Ідентифікатором може бути довільна комбінація літер та чисел. Наприклад: номер договору і порядковий номер об’єкта в договорі, що розділені знаком дефіс «-», 456/78-01.</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D">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E">
            <w:pPr>
              <w:widowControl w:val="0"/>
              <w:spacing w:line="276" w:lineRule="auto"/>
              <w:rPr/>
            </w:pPr>
            <w:r w:rsidDel="00000000" w:rsidR="00000000" w:rsidRPr="00000000">
              <w:rPr>
                <w:rtl w:val="0"/>
              </w:rPr>
              <w:t xml:space="preserve">Істина (true)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F">
            <w:pPr>
              <w:widowControl w:val="0"/>
              <w:spacing w:line="276" w:lineRule="auto"/>
              <w:rPr/>
            </w:pPr>
            <w:r w:rsidDel="00000000" w:rsidR="00000000" w:rsidRPr="00000000">
              <w:rPr>
                <w:rtl w:val="0"/>
              </w:rPr>
              <w:t xml:space="preserve">title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0">
            <w:pPr>
              <w:widowControl w:val="0"/>
              <w:spacing w:line="276" w:lineRule="auto"/>
              <w:rPr/>
            </w:pPr>
            <w:r w:rsidDel="00000000" w:rsidR="00000000" w:rsidRPr="00000000">
              <w:rPr>
                <w:rtl w:val="0"/>
              </w:rPr>
              <w:t xml:space="preserve">Назва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1">
            <w:pPr>
              <w:widowControl w:val="0"/>
              <w:spacing w:line="276" w:lineRule="auto"/>
              <w:rPr/>
            </w:pPr>
            <w:r w:rsidDel="00000000" w:rsidR="00000000" w:rsidRPr="00000000">
              <w:rPr>
                <w:rtl w:val="0"/>
              </w:rPr>
              <w:t xml:space="preserve">Назва об’єкта, який перебуває в оренді чи іншому праві користування. Наприклад: Місце для торгівлі у вестибюлі Кременчуцької міської лікарні № 1.</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2">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3">
            <w:pPr>
              <w:widowControl w:val="0"/>
              <w:spacing w:line="276" w:lineRule="auto"/>
              <w:rPr/>
            </w:pPr>
            <w:r w:rsidDel="00000000" w:rsidR="00000000" w:rsidRPr="00000000">
              <w:rPr>
                <w:rtl w:val="0"/>
              </w:rPr>
              <w:t xml:space="preserve">Істина (true)</w:t>
            </w:r>
          </w:p>
        </w:tc>
      </w:tr>
      <w:tr>
        <w:trPr>
          <w:trHeight w:val="1380" w:hRule="atLeast"/>
        </w:trPr>
        <w:tc>
          <w:tcPr>
            <w:tcBorders>
              <w:top w:color="cccccc" w:space="0" w:sz="6" w:val="single"/>
              <w:left w:color="cccccc" w:space="0" w:sz="6" w:val="single"/>
              <w:bottom w:color="cccccc" w:space="0" w:sz="8"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4">
            <w:pPr>
              <w:widowControl w:val="0"/>
              <w:spacing w:line="276" w:lineRule="auto"/>
              <w:rPr/>
            </w:pPr>
            <w:r w:rsidDel="00000000" w:rsidR="00000000" w:rsidRPr="00000000">
              <w:rPr>
                <w:rtl w:val="0"/>
              </w:rPr>
              <w:t xml:space="preserve">description</w:t>
            </w:r>
          </w:p>
        </w:tc>
        <w:tc>
          <w:tcPr>
            <w:tcBorders>
              <w:top w:color="cccccc" w:space="0" w:sz="6" w:val="single"/>
              <w:left w:color="cccccc" w:space="0" w:sz="6" w:val="single"/>
              <w:bottom w:color="cccccc" w:space="0" w:sz="8"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5">
            <w:pPr>
              <w:widowControl w:val="0"/>
              <w:spacing w:line="276" w:lineRule="auto"/>
              <w:rPr/>
            </w:pPr>
            <w:r w:rsidDel="00000000" w:rsidR="00000000" w:rsidRPr="00000000">
              <w:rPr>
                <w:rtl w:val="0"/>
              </w:rPr>
              <w:t xml:space="preserve">Опис</w:t>
            </w:r>
          </w:p>
        </w:tc>
        <w:tc>
          <w:tcPr>
            <w:tcBorders>
              <w:top w:color="cccccc" w:space="0" w:sz="6" w:val="single"/>
              <w:left w:color="cccccc" w:space="0" w:sz="6" w:val="single"/>
              <w:bottom w:color="cccccc" w:space="0" w:sz="8"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6">
            <w:pPr>
              <w:widowControl w:val="0"/>
              <w:spacing w:line="276" w:lineRule="auto"/>
              <w:rPr/>
            </w:pPr>
            <w:r w:rsidDel="00000000" w:rsidR="00000000" w:rsidRPr="00000000">
              <w:rPr>
                <w:rtl w:val="0"/>
              </w:rPr>
              <w:t xml:space="preserve">Опис об’єкта в довільній формі (опис не має дублювати інформацію, що зазначена в інших колонках). Наприклад: гараж розрахований на 5 вантажних транспортних засобів. Кожне місце обладнане оглядовою ямою. Матеріал стін — цегла. Рік побудови — 1965. Висота в'їзних воріт — 5,3 м, висота стелі — 6,5 м. Останній поточний ремонт проведено у 2005 році.</w:t>
            </w:r>
          </w:p>
        </w:tc>
        <w:tc>
          <w:tcPr>
            <w:tcBorders>
              <w:top w:color="cccccc" w:space="0" w:sz="6" w:val="single"/>
              <w:left w:color="cccccc" w:space="0" w:sz="6" w:val="single"/>
              <w:bottom w:color="cccccc" w:space="0" w:sz="8"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7">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8"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8">
            <w:pPr>
              <w:widowControl w:val="0"/>
              <w:spacing w:line="276" w:lineRule="auto"/>
              <w:rPr/>
            </w:pPr>
            <w:r w:rsidDel="00000000" w:rsidR="00000000" w:rsidRPr="00000000">
              <w:rPr>
                <w:rtl w:val="0"/>
              </w:rPr>
              <w:t xml:space="preserve">Хибність (false)</w:t>
            </w:r>
          </w:p>
        </w:tc>
      </w:tr>
      <w:tr>
        <w:trPr>
          <w:trHeight w:val="500" w:hRule="atLeast"/>
        </w:trP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9">
            <w:pPr>
              <w:widowControl w:val="0"/>
              <w:spacing w:line="276" w:lineRule="auto"/>
              <w:rPr/>
            </w:pPr>
            <w:r w:rsidDel="00000000" w:rsidR="00000000" w:rsidRPr="00000000">
              <w:rPr>
                <w:rtl w:val="0"/>
              </w:rPr>
              <w:t xml:space="preserve">addressPostCode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A">
            <w:pPr>
              <w:widowControl w:val="0"/>
              <w:spacing w:line="276" w:lineRule="auto"/>
              <w:rPr/>
            </w:pPr>
            <w:r w:rsidDel="00000000" w:rsidR="00000000" w:rsidRPr="00000000">
              <w:rPr>
                <w:rtl w:val="0"/>
              </w:rPr>
              <w:t xml:space="preserve">Поштовий індекс</w:t>
              <w:tab/>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B">
            <w:pPr>
              <w:widowControl w:val="0"/>
              <w:spacing w:line="276" w:lineRule="auto"/>
              <w:rPr/>
            </w:pPr>
            <w:r w:rsidDel="00000000" w:rsidR="00000000" w:rsidRPr="00000000">
              <w:rPr>
                <w:rtl w:val="0"/>
              </w:rPr>
              <w:t xml:space="preserve">Поштовий індекс адреси розташування об’єкта. Наприклад: 01234.</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C">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D">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E">
            <w:pPr>
              <w:widowControl w:val="0"/>
              <w:spacing w:line="276" w:lineRule="auto"/>
              <w:rPr/>
            </w:pPr>
            <w:r w:rsidDel="00000000" w:rsidR="00000000" w:rsidRPr="00000000">
              <w:rPr>
                <w:rtl w:val="0"/>
              </w:rPr>
              <w:t xml:space="preserve">addressAdminUnitL1</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F">
            <w:pPr>
              <w:widowControl w:val="0"/>
              <w:spacing w:line="276" w:lineRule="auto"/>
              <w:rPr/>
            </w:pPr>
            <w:r w:rsidDel="00000000" w:rsidR="00000000" w:rsidRPr="00000000">
              <w:rPr>
                <w:rtl w:val="0"/>
              </w:rPr>
              <w:t xml:space="preserve">Країна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0">
            <w:pPr>
              <w:widowControl w:val="0"/>
              <w:spacing w:line="276" w:lineRule="auto"/>
              <w:rPr/>
            </w:pPr>
            <w:r w:rsidDel="00000000" w:rsidR="00000000" w:rsidRPr="00000000">
              <w:rPr>
                <w:rtl w:val="0"/>
              </w:rPr>
              <w:t xml:space="preserve">Назва держави. У колонці має бути зазначено Україна.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1">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2">
            <w:pPr>
              <w:widowControl w:val="0"/>
              <w:spacing w:line="276" w:lineRule="auto"/>
              <w:rPr/>
            </w:pPr>
            <w:r w:rsidDel="00000000" w:rsidR="00000000" w:rsidRPr="00000000">
              <w:rPr>
                <w:rtl w:val="0"/>
              </w:rPr>
              <w:t xml:space="preserve">Істина (true)</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3">
            <w:pPr>
              <w:widowControl w:val="0"/>
              <w:spacing w:line="276" w:lineRule="auto"/>
              <w:rPr/>
            </w:pPr>
            <w:r w:rsidDel="00000000" w:rsidR="00000000" w:rsidRPr="00000000">
              <w:rPr>
                <w:rtl w:val="0"/>
              </w:rPr>
              <w:t xml:space="preserve">addressAdminUnitL2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4">
            <w:pPr>
              <w:widowControl w:val="0"/>
              <w:spacing w:line="276" w:lineRule="auto"/>
              <w:rPr/>
            </w:pPr>
            <w:r w:rsidDel="00000000" w:rsidR="00000000" w:rsidRPr="00000000">
              <w:rPr>
                <w:rtl w:val="0"/>
              </w:rPr>
              <w:t xml:space="preserve">Регіон</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Назва регіону місця розташування об’єкта. Наприклад: Полтавська область.</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6">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7">
            <w:pPr>
              <w:widowControl w:val="0"/>
              <w:spacing w:line="276" w:lineRule="auto"/>
              <w:rPr/>
            </w:pPr>
            <w:r w:rsidDel="00000000" w:rsidR="00000000" w:rsidRPr="00000000">
              <w:rPr>
                <w:rtl w:val="0"/>
              </w:rPr>
              <w:t xml:space="preserve">Істина (true)</w:t>
            </w:r>
          </w:p>
        </w:tc>
      </w:tr>
      <w:tr>
        <w:trPr>
          <w:trHeight w:val="7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8">
            <w:pPr>
              <w:widowControl w:val="0"/>
              <w:spacing w:line="276" w:lineRule="auto"/>
              <w:rPr/>
            </w:pPr>
            <w:r w:rsidDel="00000000" w:rsidR="00000000" w:rsidRPr="00000000">
              <w:rPr>
                <w:rtl w:val="0"/>
              </w:rPr>
              <w:t xml:space="preserve">addressAdminUnitL3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Район</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Назва району. Наприклад: Броварський район. У разі відсутності вказати null.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Хибність (false)</w:t>
            </w:r>
          </w:p>
        </w:tc>
      </w:tr>
      <w:tr>
        <w:trPr>
          <w:trHeight w:val="7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D">
            <w:pPr>
              <w:widowControl w:val="0"/>
              <w:spacing w:line="276" w:lineRule="auto"/>
              <w:rPr/>
            </w:pPr>
            <w:r w:rsidDel="00000000" w:rsidR="00000000" w:rsidRPr="00000000">
              <w:rPr>
                <w:rtl w:val="0"/>
              </w:rPr>
              <w:t xml:space="preserve">addressPostName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E">
            <w:pPr>
              <w:widowControl w:val="0"/>
              <w:spacing w:line="276" w:lineRule="auto"/>
              <w:rPr/>
            </w:pPr>
            <w:r w:rsidDel="00000000" w:rsidR="00000000" w:rsidRPr="00000000">
              <w:rPr>
                <w:rtl w:val="0"/>
              </w:rPr>
              <w:t xml:space="preserve">Населений пункт</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F">
            <w:pPr>
              <w:widowControl w:val="0"/>
              <w:spacing w:line="276" w:lineRule="auto"/>
              <w:rPr/>
            </w:pPr>
            <w:r w:rsidDel="00000000" w:rsidR="00000000" w:rsidRPr="00000000">
              <w:rPr>
                <w:rtl w:val="0"/>
              </w:rPr>
              <w:t xml:space="preserve">Назва населеного пункту або назва селищної чи сільської ради. У колонці потрібно зазначати лише назву (без слова «місто», «селищна рада» та їх скорочень «м.» та «с. р.»). Наприклад: Балта.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0">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Істина (true)</w:t>
            </w:r>
          </w:p>
        </w:tc>
      </w:tr>
      <w:tr>
        <w:trPr>
          <w:trHeight w:val="7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addressThoroughfare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Вулиця або аналог</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Тип та назва площі, майдану, шосе, проспекту, бульвару, алеї, провулку, узвозу тощо. Наприклад: вул. Харківська.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5">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6">
            <w:pPr>
              <w:widowControl w:val="0"/>
              <w:spacing w:line="276" w:lineRule="auto"/>
              <w:rPr/>
            </w:pPr>
            <w:r w:rsidDel="00000000" w:rsidR="00000000" w:rsidRPr="00000000">
              <w:rPr>
                <w:rtl w:val="0"/>
              </w:rPr>
              <w:t xml:space="preserve">Істина (true)</w:t>
            </w:r>
          </w:p>
        </w:tc>
      </w:tr>
      <w:tr>
        <w:trPr>
          <w:trHeight w:val="94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7">
            <w:pPr>
              <w:widowControl w:val="0"/>
              <w:spacing w:line="276" w:lineRule="auto"/>
              <w:rPr/>
            </w:pPr>
            <w:r w:rsidDel="00000000" w:rsidR="00000000" w:rsidRPr="00000000">
              <w:rPr>
                <w:rtl w:val="0"/>
              </w:rPr>
              <w:t xml:space="preserve">addressLocatorDesignator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Номер об’єкта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Номер об’єкта (будівлі) може включати числа та букви. Наприклад: 15-А.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B">
            <w:pPr>
              <w:widowControl w:val="0"/>
              <w:spacing w:line="276" w:lineRule="auto"/>
              <w:rPr/>
            </w:pPr>
            <w:r w:rsidDel="00000000" w:rsidR="00000000" w:rsidRPr="00000000">
              <w:rPr>
                <w:rtl w:val="0"/>
              </w:rPr>
              <w:t xml:space="preserve">Істина (true)</w:t>
            </w:r>
          </w:p>
        </w:tc>
      </w:tr>
      <w:tr>
        <w:trPr>
          <w:trHeight w:val="94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C">
            <w:pPr>
              <w:widowControl w:val="0"/>
              <w:spacing w:line="276" w:lineRule="auto"/>
              <w:rPr/>
            </w:pPr>
            <w:r w:rsidDel="00000000" w:rsidR="00000000" w:rsidRPr="00000000">
              <w:rPr>
                <w:rtl w:val="0"/>
              </w:rPr>
              <w:t xml:space="preserve">addressLocatorBuilding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D">
            <w:pPr>
              <w:widowControl w:val="0"/>
              <w:spacing w:line="276" w:lineRule="auto"/>
              <w:rPr/>
            </w:pPr>
            <w:r w:rsidDel="00000000" w:rsidR="00000000" w:rsidRPr="00000000">
              <w:rPr>
                <w:rtl w:val="0"/>
              </w:rPr>
              <w:t xml:space="preserve">Номер корпусу</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E">
            <w:pPr>
              <w:widowControl w:val="0"/>
              <w:spacing w:line="276" w:lineRule="auto"/>
              <w:rPr/>
            </w:pPr>
            <w:r w:rsidDel="00000000" w:rsidR="00000000" w:rsidRPr="00000000">
              <w:rPr>
                <w:rtl w:val="0"/>
              </w:rPr>
              <w:t xml:space="preserve">Номер корпусу зазнається числом для об’єктів, які складаються з декількох корпусів. Наприклад: 3. У разі відсутності вказати null.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F">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0">
            <w:pPr>
              <w:widowControl w:val="0"/>
              <w:spacing w:line="276" w:lineRule="auto"/>
              <w:rPr/>
            </w:pPr>
            <w:r w:rsidDel="00000000" w:rsidR="00000000" w:rsidRPr="00000000">
              <w:rPr>
                <w:rtl w:val="0"/>
              </w:rPr>
              <w:t xml:space="preserve">Хибність (false)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1">
            <w:pPr>
              <w:widowControl w:val="0"/>
              <w:spacing w:line="276" w:lineRule="auto"/>
              <w:rPr/>
            </w:pPr>
            <w:r w:rsidDel="00000000" w:rsidR="00000000" w:rsidRPr="00000000">
              <w:rPr>
                <w:rtl w:val="0"/>
              </w:rPr>
              <w:t xml:space="preserve">addressLocatorName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2">
            <w:pPr>
              <w:widowControl w:val="0"/>
              <w:spacing w:line="276" w:lineRule="auto"/>
              <w:rPr/>
            </w:pPr>
            <w:r w:rsidDel="00000000" w:rsidR="00000000" w:rsidRPr="00000000">
              <w:rPr>
                <w:rtl w:val="0"/>
              </w:rPr>
              <w:t xml:space="preserve">Назва будівлі або її частини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3">
            <w:pPr>
              <w:widowControl w:val="0"/>
              <w:spacing w:line="276" w:lineRule="auto"/>
              <w:rPr/>
            </w:pPr>
            <w:r w:rsidDel="00000000" w:rsidR="00000000" w:rsidRPr="00000000">
              <w:rPr>
                <w:rtl w:val="0"/>
              </w:rPr>
              <w:t xml:space="preserve">Назва або опис, що дозволяє чіткіше визначити розміщення. Зокрема, назва житлового комплексу, школи, лікарні, офісного або торгового центру; частина будівлі, наприклад, крило; приміщення в будівлі, наприклад, квартира, кабінет, офіс, зала; інший варіант написання номера адреси; довільний текстовий опис, що дозволяє визначити розміщення; інший ідентифікатор. Якщо назва будівлі або її частини відсутня, вказати null.</w:t>
              <w:tab/>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4">
            <w:pPr>
              <w:widowControl w:val="0"/>
              <w:spacing w:line="276" w:lineRule="auto"/>
              <w:rPr/>
            </w:pPr>
            <w:r w:rsidDel="00000000" w:rsidR="00000000" w:rsidRPr="00000000">
              <w:rPr>
                <w:rtl w:val="0"/>
              </w:rPr>
              <w:t xml:space="preserve">Текст (string)</w:t>
              <w:tab/>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5">
            <w:pPr>
              <w:widowControl w:val="0"/>
              <w:spacing w:line="276" w:lineRule="auto"/>
              <w:rPr/>
            </w:pPr>
            <w:r w:rsidDel="00000000" w:rsidR="00000000" w:rsidRPr="00000000">
              <w:rPr>
                <w:rtl w:val="0"/>
              </w:rPr>
              <w:t xml:space="preserve">Хибність (false)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6">
            <w:pPr>
              <w:widowControl w:val="0"/>
              <w:spacing w:line="276" w:lineRule="auto"/>
              <w:rPr/>
            </w:pPr>
            <w:r w:rsidDel="00000000" w:rsidR="00000000" w:rsidRPr="00000000">
              <w:rPr>
                <w:rtl w:val="0"/>
              </w:rPr>
              <w:t xml:space="preserve">unitName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7">
            <w:pPr>
              <w:widowControl w:val="0"/>
              <w:spacing w:line="276" w:lineRule="auto"/>
              <w:rPr/>
            </w:pPr>
            <w:r w:rsidDel="00000000" w:rsidR="00000000" w:rsidRPr="00000000">
              <w:rPr>
                <w:rtl w:val="0"/>
              </w:rPr>
              <w:t xml:space="preserve">Одиниця виміру</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Одиницею виміру орендованого майна може бути метр квадратний (кв. м.), штука (шт.) відповідно до умов договору. Наприклад: шт.</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9">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A">
            <w:pPr>
              <w:widowControl w:val="0"/>
              <w:spacing w:line="276" w:lineRule="auto"/>
              <w:rPr/>
            </w:pPr>
            <w:r w:rsidDel="00000000" w:rsidR="00000000" w:rsidRPr="00000000">
              <w:rPr>
                <w:rtl w:val="0"/>
              </w:rPr>
              <w:t xml:space="preserve">Істина (true)</w:t>
            </w:r>
          </w:p>
        </w:tc>
      </w:tr>
      <w:tr>
        <w:trPr>
          <w:trHeight w:val="1380" w:hRule="atLeast"/>
        </w:trPr>
        <w:tc>
          <w:tcPr>
            <w:tcBorders>
              <w:top w:color="cccccc" w:space="0" w:sz="6" w:val="single"/>
              <w:left w:color="cccccc" w:space="0" w:sz="6" w:val="single"/>
              <w:bottom w:color="cccccc" w:space="0" w:sz="6" w:val="single"/>
              <w:right w:color="cccccc" w:space="0" w:sz="6" w:val="single"/>
            </w:tcBorders>
            <w:shd w:fill="fcfcfc" w:val="clear"/>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B">
            <w:pPr>
              <w:widowControl w:val="0"/>
              <w:spacing w:line="276" w:lineRule="auto"/>
              <w:rPr/>
            </w:pPr>
            <w:r w:rsidDel="00000000" w:rsidR="00000000" w:rsidRPr="00000000">
              <w:rPr>
                <w:rtl w:val="0"/>
              </w:rPr>
              <w:t xml:space="preserve">quantity</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C">
            <w:pPr>
              <w:widowControl w:val="0"/>
              <w:spacing w:line="276" w:lineRule="auto"/>
              <w:rPr/>
            </w:pPr>
            <w:r w:rsidDel="00000000" w:rsidR="00000000" w:rsidRPr="00000000">
              <w:rPr>
                <w:rtl w:val="0"/>
              </w:rPr>
              <w:t xml:space="preserve">Площа або кількість</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D">
            <w:pPr>
              <w:widowControl w:val="0"/>
              <w:spacing w:line="276" w:lineRule="auto"/>
              <w:rPr/>
            </w:pPr>
            <w:r w:rsidDel="00000000" w:rsidR="00000000" w:rsidRPr="00000000">
              <w:rPr>
                <w:rtl w:val="0"/>
              </w:rPr>
              <w:t xml:space="preserve">Площа орендованого майна у квадратних метрах або кількість штук відповідно до умов договору. Потрібно зазначити лише число без одиниць виміру («кв. м», «шт.»). Наприклад: 1145,6.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E">
            <w:pPr>
              <w:widowControl w:val="0"/>
              <w:spacing w:line="276" w:lineRule="auto"/>
              <w:rPr/>
            </w:pPr>
            <w:r w:rsidDel="00000000" w:rsidR="00000000" w:rsidRPr="00000000">
              <w:rPr>
                <w:rtl w:val="0"/>
              </w:rPr>
              <w:t xml:space="preserve">Десятковий дріб (decimal)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F">
            <w:pPr>
              <w:widowControl w:val="0"/>
              <w:spacing w:line="276" w:lineRule="auto"/>
              <w:rPr/>
            </w:pPr>
            <w:r w:rsidDel="00000000" w:rsidR="00000000" w:rsidRPr="00000000">
              <w:rPr>
                <w:rtl w:val="0"/>
              </w:rPr>
              <w:t xml:space="preserve">Істина (true)</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0">
            <w:pPr>
              <w:widowControl w:val="0"/>
              <w:spacing w:line="276" w:lineRule="auto"/>
              <w:rPr/>
            </w:pPr>
            <w:r w:rsidDel="00000000" w:rsidR="00000000" w:rsidRPr="00000000">
              <w:rPr>
                <w:rtl w:val="0"/>
              </w:rPr>
              <w:t xml:space="preserve">valueAmount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1">
            <w:pPr>
              <w:widowControl w:val="0"/>
              <w:spacing w:line="276" w:lineRule="auto"/>
              <w:rPr/>
            </w:pPr>
            <w:r w:rsidDel="00000000" w:rsidR="00000000" w:rsidRPr="00000000">
              <w:rPr>
                <w:rtl w:val="0"/>
              </w:rPr>
              <w:t xml:space="preserve">Оцінка вартості</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2">
            <w:pPr>
              <w:widowControl w:val="0"/>
              <w:spacing w:line="276" w:lineRule="auto"/>
              <w:rPr/>
            </w:pPr>
            <w:r w:rsidDel="00000000" w:rsidR="00000000" w:rsidRPr="00000000">
              <w:rPr>
                <w:rtl w:val="0"/>
              </w:rPr>
              <w:t xml:space="preserve">Вартість орендованого майна у гривнях відповідно до останньої оцінки. Число вказується без зазначення валюти («грн», «UAH»). Наприклад: 98765,40.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3">
            <w:pPr>
              <w:widowControl w:val="0"/>
              <w:spacing w:line="276" w:lineRule="auto"/>
              <w:rPr/>
            </w:pPr>
            <w:r w:rsidDel="00000000" w:rsidR="00000000" w:rsidRPr="00000000">
              <w:rPr>
                <w:rtl w:val="0"/>
              </w:rPr>
              <w:t xml:space="preserve">Десятковий дріб (decimal)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4">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5">
            <w:pPr>
              <w:widowControl w:val="0"/>
              <w:spacing w:line="276" w:lineRule="auto"/>
              <w:rPr/>
            </w:pPr>
            <w:r w:rsidDel="00000000" w:rsidR="00000000" w:rsidRPr="00000000">
              <w:rPr>
                <w:rtl w:val="0"/>
              </w:rPr>
              <w:t xml:space="preserve">valuationDate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6">
            <w:pPr>
              <w:widowControl w:val="0"/>
              <w:spacing w:line="276" w:lineRule="auto"/>
              <w:rPr/>
            </w:pPr>
            <w:r w:rsidDel="00000000" w:rsidR="00000000" w:rsidRPr="00000000">
              <w:rPr>
                <w:rtl w:val="0"/>
              </w:rPr>
              <w:t xml:space="preserve">Дата оцінки</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7">
            <w:pPr>
              <w:widowControl w:val="0"/>
              <w:spacing w:line="276" w:lineRule="auto"/>
              <w:rPr/>
            </w:pPr>
            <w:r w:rsidDel="00000000" w:rsidR="00000000" w:rsidRPr="00000000">
              <w:rPr>
                <w:rtl w:val="0"/>
              </w:rPr>
              <w:t xml:space="preserve">Дата останньої оцінки орендованого майна у форматі ISO 8601 (рррр-мм-дд). Наприклад: 2012-01-23.</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8">
            <w:pPr>
              <w:widowControl w:val="0"/>
              <w:spacing w:line="276" w:lineRule="auto"/>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9">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A">
            <w:pPr>
              <w:widowControl w:val="0"/>
              <w:spacing w:line="276" w:lineRule="auto"/>
              <w:rPr/>
            </w:pPr>
            <w:r w:rsidDel="00000000" w:rsidR="00000000" w:rsidRPr="00000000">
              <w:rPr>
                <w:rtl w:val="0"/>
              </w:rPr>
              <w:t xml:space="preserve">contractNumber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B">
            <w:pPr>
              <w:widowControl w:val="0"/>
              <w:spacing w:line="276" w:lineRule="auto"/>
              <w:rPr/>
            </w:pPr>
            <w:r w:rsidDel="00000000" w:rsidR="00000000" w:rsidRPr="00000000">
              <w:rPr>
                <w:rtl w:val="0"/>
              </w:rPr>
              <w:t xml:space="preserve">Номер договору</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C">
            <w:pPr>
              <w:widowControl w:val="0"/>
              <w:spacing w:line="276" w:lineRule="auto"/>
              <w:rPr/>
            </w:pPr>
            <w:r w:rsidDel="00000000" w:rsidR="00000000" w:rsidRPr="00000000">
              <w:rPr>
                <w:rtl w:val="0"/>
              </w:rPr>
              <w:t xml:space="preserve">Номер договору, відповідно до якого здійснюється оренда чи інше право користування (без знаку «№»). Наприклад: 123-45.</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D">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E">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F">
            <w:pPr>
              <w:widowControl w:val="0"/>
              <w:spacing w:line="276" w:lineRule="auto"/>
              <w:rPr/>
            </w:pPr>
            <w:r w:rsidDel="00000000" w:rsidR="00000000" w:rsidRPr="00000000">
              <w:rPr>
                <w:rtl w:val="0"/>
              </w:rPr>
              <w:t xml:space="preserve">contractDateSigned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0">
            <w:pPr>
              <w:widowControl w:val="0"/>
              <w:spacing w:line="276" w:lineRule="auto"/>
              <w:rPr/>
            </w:pPr>
            <w:r w:rsidDel="00000000" w:rsidR="00000000" w:rsidRPr="00000000">
              <w:rPr>
                <w:rtl w:val="0"/>
              </w:rPr>
              <w:t xml:space="preserve">Дата підписання</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1">
            <w:pPr>
              <w:widowControl w:val="0"/>
              <w:spacing w:line="276" w:lineRule="auto"/>
              <w:rPr/>
            </w:pPr>
            <w:r w:rsidDel="00000000" w:rsidR="00000000" w:rsidRPr="00000000">
              <w:rPr>
                <w:rtl w:val="0"/>
              </w:rPr>
              <w:t xml:space="preserve">Дата підписання договору у форматі ISO 8601 (рррр-мм-дд). Наприклад: 2018-06-01.</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2">
            <w:pPr>
              <w:widowControl w:val="0"/>
              <w:spacing w:line="276" w:lineRule="auto"/>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3">
            <w:pPr>
              <w:widowControl w:val="0"/>
              <w:spacing w:line="276" w:lineRule="auto"/>
              <w:rPr/>
            </w:pPr>
            <w:r w:rsidDel="00000000" w:rsidR="00000000" w:rsidRPr="00000000">
              <w:rPr>
                <w:rtl w:val="0"/>
              </w:rPr>
              <w:t xml:space="preserve">Істина (true)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4">
            <w:pPr>
              <w:widowControl w:val="0"/>
              <w:spacing w:line="276" w:lineRule="auto"/>
              <w:rPr/>
            </w:pPr>
            <w:r w:rsidDel="00000000" w:rsidR="00000000" w:rsidRPr="00000000">
              <w:rPr>
                <w:rtl w:val="0"/>
              </w:rPr>
              <w:t xml:space="preserve">contractURL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5">
            <w:pPr>
              <w:widowControl w:val="0"/>
              <w:spacing w:line="276" w:lineRule="auto"/>
              <w:rPr/>
            </w:pPr>
            <w:r w:rsidDel="00000000" w:rsidR="00000000" w:rsidRPr="00000000">
              <w:rPr>
                <w:rtl w:val="0"/>
              </w:rPr>
              <w:t xml:space="preserve">Посилання на договір</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6">
            <w:pPr>
              <w:widowControl w:val="0"/>
              <w:spacing w:line="276" w:lineRule="auto"/>
              <w:rPr/>
            </w:pPr>
            <w:r w:rsidDel="00000000" w:rsidR="00000000" w:rsidRPr="00000000">
              <w:rPr>
                <w:rtl w:val="0"/>
              </w:rPr>
              <w:t xml:space="preserve">Посилання на оприлюднений договір в мережі Інтернет (URL). Адреса має розпочинатися з http:// або https://. Наприклад: https://example.gov.ua/example/.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7">
            <w:pPr>
              <w:widowControl w:val="0"/>
              <w:spacing w:line="276" w:lineRule="auto"/>
              <w:rPr/>
            </w:pPr>
            <w:r w:rsidDel="00000000" w:rsidR="00000000" w:rsidRPr="00000000">
              <w:rPr>
                <w:rtl w:val="0"/>
              </w:rPr>
              <w:t xml:space="preserve">Посилання (anyURI)</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8">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9">
            <w:pPr>
              <w:widowControl w:val="0"/>
              <w:spacing w:line="276" w:lineRule="auto"/>
              <w:rPr/>
            </w:pPr>
            <w:r w:rsidDel="00000000" w:rsidR="00000000" w:rsidRPr="00000000">
              <w:rPr>
                <w:rtl w:val="0"/>
              </w:rPr>
              <w:t xml:space="preserve">contractStatus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A">
            <w:pPr>
              <w:widowControl w:val="0"/>
              <w:spacing w:line="276" w:lineRule="auto"/>
              <w:rPr/>
            </w:pPr>
            <w:r w:rsidDel="00000000" w:rsidR="00000000" w:rsidRPr="00000000">
              <w:rPr>
                <w:rtl w:val="0"/>
              </w:rPr>
              <w:t xml:space="preserve">Статус договору</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B">
            <w:pPr>
              <w:widowControl w:val="0"/>
              <w:spacing w:line="276" w:lineRule="auto"/>
              <w:rPr/>
            </w:pPr>
            <w:r w:rsidDel="00000000" w:rsidR="00000000" w:rsidRPr="00000000">
              <w:rPr>
                <w:rtl w:val="0"/>
              </w:rPr>
              <w:t xml:space="preserve">Статус договору може мати одне з чотирьох значень: Чинний, Виконаний, Скасований, Розірваний. Наприклад: Чинний.</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C">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D">
            <w:pPr>
              <w:widowControl w:val="0"/>
              <w:spacing w:line="276" w:lineRule="auto"/>
              <w:rPr/>
            </w:pPr>
            <w:r w:rsidDel="00000000" w:rsidR="00000000" w:rsidRPr="00000000">
              <w:rPr>
                <w:rtl w:val="0"/>
              </w:rPr>
              <w:t xml:space="preserve">Істина (true)</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E">
            <w:pPr>
              <w:widowControl w:val="0"/>
              <w:spacing w:line="276" w:lineRule="auto"/>
              <w:rPr/>
            </w:pPr>
            <w:r w:rsidDel="00000000" w:rsidR="00000000" w:rsidRPr="00000000">
              <w:rPr>
                <w:rtl w:val="0"/>
              </w:rPr>
              <w:t xml:space="preserve">contractPurpose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F">
            <w:pPr>
              <w:widowControl w:val="0"/>
              <w:spacing w:line="276" w:lineRule="auto"/>
              <w:rPr/>
            </w:pPr>
            <w:r w:rsidDel="00000000" w:rsidR="00000000" w:rsidRPr="00000000">
              <w:rPr>
                <w:rtl w:val="0"/>
              </w:rPr>
              <w:t xml:space="preserve">Цільове призначення</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0">
            <w:pPr>
              <w:widowControl w:val="0"/>
              <w:spacing w:line="276" w:lineRule="auto"/>
              <w:rPr/>
            </w:pPr>
            <w:r w:rsidDel="00000000" w:rsidR="00000000" w:rsidRPr="00000000">
              <w:rPr>
                <w:rtl w:val="0"/>
              </w:rPr>
              <w:t xml:space="preserve">Цільове призначення використання орендарем нерухомого майна відповідно до додатку 2 Методики розрахунку орендної плати за державне майно та пропорції її розподілу, затвердженої Постановою КМУ від 04.10.1995 № 786 (http://zakon.rada.gov.ua/laws/show/786-95-%D0%BF). Наприклад: Розміщення кафе, барів, закусочних, кафетеріїв, які не здійснюють продаж товарів підакцизної групи.</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1">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2">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3">
            <w:pPr>
              <w:widowControl w:val="0"/>
              <w:spacing w:line="276" w:lineRule="auto"/>
              <w:rPr/>
            </w:pPr>
            <w:r w:rsidDel="00000000" w:rsidR="00000000" w:rsidRPr="00000000">
              <w:rPr>
                <w:rtl w:val="0"/>
              </w:rPr>
              <w:t xml:space="preserve">contractRentalRate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4">
            <w:pPr>
              <w:widowControl w:val="0"/>
              <w:spacing w:line="276" w:lineRule="auto"/>
              <w:rPr/>
            </w:pPr>
            <w:r w:rsidDel="00000000" w:rsidR="00000000" w:rsidRPr="00000000">
              <w:rPr>
                <w:rtl w:val="0"/>
              </w:rPr>
              <w:t xml:space="preserve">Орендна ставка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5">
            <w:pPr>
              <w:widowControl w:val="0"/>
              <w:spacing w:line="276" w:lineRule="auto"/>
              <w:rPr/>
            </w:pPr>
            <w:r w:rsidDel="00000000" w:rsidR="00000000" w:rsidRPr="00000000">
              <w:rPr>
                <w:rtl w:val="0"/>
              </w:rPr>
              <w:t xml:space="preserve">Орендна ставка у відсотках (без знаку «%») вартості орендованого майна. Наприклад: 5.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6">
            <w:pPr>
              <w:widowControl w:val="0"/>
              <w:spacing w:line="276" w:lineRule="auto"/>
              <w:rPr/>
            </w:pPr>
            <w:r w:rsidDel="00000000" w:rsidR="00000000" w:rsidRPr="00000000">
              <w:rPr>
                <w:rtl w:val="0"/>
              </w:rPr>
              <w:t xml:space="preserve">Десятковий дріб (decimal)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7">
            <w:pPr>
              <w:widowControl w:val="0"/>
              <w:spacing w:line="276" w:lineRule="auto"/>
              <w:rPr/>
            </w:pPr>
            <w:r w:rsidDel="00000000" w:rsidR="00000000" w:rsidRPr="00000000">
              <w:rPr>
                <w:rtl w:val="0"/>
              </w:rPr>
              <w:t xml:space="preserve">Істина (true)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8">
            <w:pPr>
              <w:widowControl w:val="0"/>
              <w:spacing w:line="276" w:lineRule="auto"/>
              <w:rPr/>
            </w:pPr>
            <w:r w:rsidDel="00000000" w:rsidR="00000000" w:rsidRPr="00000000">
              <w:rPr>
                <w:rtl w:val="0"/>
              </w:rPr>
              <w:t xml:space="preserve">contractCustodianName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9">
            <w:pPr>
              <w:widowControl w:val="0"/>
              <w:spacing w:line="276" w:lineRule="auto"/>
              <w:rPr/>
            </w:pPr>
            <w:r w:rsidDel="00000000" w:rsidR="00000000" w:rsidRPr="00000000">
              <w:rPr>
                <w:rtl w:val="0"/>
              </w:rPr>
              <w:t xml:space="preserve">Назва власника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A">
            <w:pPr>
              <w:widowControl w:val="0"/>
              <w:spacing w:line="276" w:lineRule="auto"/>
              <w:rPr/>
            </w:pPr>
            <w:r w:rsidDel="00000000" w:rsidR="00000000" w:rsidRPr="00000000">
              <w:rPr>
                <w:rtl w:val="0"/>
              </w:rPr>
              <w:t xml:space="preserve">Повна назва юридичної особи (сторони договору) уповноваженої на управління майном. Наприклад: Комунальне підприємство «Регулювання орендних відносин».</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B">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C">
            <w:pPr>
              <w:widowControl w:val="0"/>
              <w:spacing w:line="276" w:lineRule="auto"/>
              <w:rPr/>
            </w:pPr>
            <w:r w:rsidDel="00000000" w:rsidR="00000000" w:rsidRPr="00000000">
              <w:rPr>
                <w:rtl w:val="0"/>
              </w:rPr>
              <w:t xml:space="preserve">Істина (true)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D">
            <w:pPr>
              <w:widowControl w:val="0"/>
              <w:spacing w:line="276" w:lineRule="auto"/>
              <w:rPr/>
            </w:pPr>
            <w:r w:rsidDel="00000000" w:rsidR="00000000" w:rsidRPr="00000000">
              <w:rPr>
                <w:rtl w:val="0"/>
              </w:rPr>
              <w:t xml:space="preserve">contractCustodian</w:t>
            </w:r>
            <w:r w:rsidDel="00000000" w:rsidR="00000000" w:rsidRPr="00000000">
              <w:rPr>
                <w:rtl w:val="0"/>
              </w:rPr>
              <w:t xml:space="preserve">ID</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E">
            <w:pPr>
              <w:widowControl w:val="0"/>
              <w:spacing w:line="276" w:lineRule="auto"/>
              <w:rPr/>
            </w:pPr>
            <w:r w:rsidDel="00000000" w:rsidR="00000000" w:rsidRPr="00000000">
              <w:rPr>
                <w:rtl w:val="0"/>
              </w:rPr>
              <w:t xml:space="preserve">Ідентифікатор власника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F">
            <w:pPr>
              <w:widowControl w:val="0"/>
              <w:spacing w:line="276" w:lineRule="auto"/>
              <w:rPr/>
            </w:pPr>
            <w:r w:rsidDel="00000000" w:rsidR="00000000" w:rsidRPr="00000000">
              <w:rPr>
                <w:rtl w:val="0"/>
              </w:rPr>
              <w:t xml:space="preserve">Код ЄДРПОУ юридичної особи (сторони договору) уповноваженої на управління майном. Наприклад: 01411082.</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0">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1">
            <w:pPr>
              <w:widowControl w:val="0"/>
              <w:spacing w:line="276" w:lineRule="auto"/>
              <w:rPr/>
            </w:pPr>
            <w:r w:rsidDel="00000000" w:rsidR="00000000" w:rsidRPr="00000000">
              <w:rPr>
                <w:rtl w:val="0"/>
              </w:rPr>
              <w:t xml:space="preserve">Істина (true)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2">
            <w:pPr>
              <w:widowControl w:val="0"/>
              <w:spacing w:line="276" w:lineRule="auto"/>
              <w:rPr/>
            </w:pPr>
            <w:r w:rsidDel="00000000" w:rsidR="00000000" w:rsidRPr="00000000">
              <w:rPr>
                <w:rtl w:val="0"/>
              </w:rPr>
              <w:t xml:space="preserve">contractUserName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3">
            <w:pPr>
              <w:widowControl w:val="0"/>
              <w:spacing w:line="276" w:lineRule="auto"/>
              <w:rPr/>
            </w:pPr>
            <w:r w:rsidDel="00000000" w:rsidR="00000000" w:rsidRPr="00000000">
              <w:rPr>
                <w:rtl w:val="0"/>
              </w:rPr>
              <w:t xml:space="preserve">Назва користувача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4">
            <w:pPr>
              <w:widowControl w:val="0"/>
              <w:spacing w:line="276" w:lineRule="auto"/>
              <w:rPr/>
            </w:pPr>
            <w:r w:rsidDel="00000000" w:rsidR="00000000" w:rsidRPr="00000000">
              <w:rPr>
                <w:rtl w:val="0"/>
              </w:rPr>
              <w:t xml:space="preserve">Повна назва юридичної особи або ім’я фізичної особи-підприємця (сторони договору), яка є користувачем (орендарем) об'єкта комунальної власності. Наприклад: ФОП Дорошенко Віктор Петрович.</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5">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6">
            <w:pPr>
              <w:widowControl w:val="0"/>
              <w:spacing w:line="276" w:lineRule="auto"/>
              <w:rPr/>
            </w:pPr>
            <w:r w:rsidDel="00000000" w:rsidR="00000000" w:rsidRPr="00000000">
              <w:rPr>
                <w:rtl w:val="0"/>
              </w:rPr>
              <w:t xml:space="preserve">Істина (true)</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7">
            <w:pPr>
              <w:widowControl w:val="0"/>
              <w:spacing w:line="276" w:lineRule="auto"/>
              <w:rPr/>
            </w:pPr>
            <w:r w:rsidDel="00000000" w:rsidR="00000000" w:rsidRPr="00000000">
              <w:rPr>
                <w:rtl w:val="0"/>
              </w:rPr>
              <w:t xml:space="preserve">contractUserID</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8">
            <w:pPr>
              <w:widowControl w:val="0"/>
              <w:spacing w:line="276" w:lineRule="auto"/>
              <w:rPr/>
            </w:pPr>
            <w:r w:rsidDel="00000000" w:rsidR="00000000" w:rsidRPr="00000000">
              <w:rPr>
                <w:rtl w:val="0"/>
              </w:rPr>
              <w:t xml:space="preserve">Ідентифікатор користувача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9">
            <w:pPr>
              <w:widowControl w:val="0"/>
              <w:spacing w:line="276" w:lineRule="auto"/>
              <w:rPr/>
            </w:pPr>
            <w:r w:rsidDel="00000000" w:rsidR="00000000" w:rsidRPr="00000000">
              <w:rPr>
                <w:rtl w:val="0"/>
              </w:rPr>
              <w:t xml:space="preserve">Код ЄДРПОУ юридичної особи юридичної особи (сторони договору). У випадку ФОП дані про РНОКПП знеособлюються. Наприклад: 01411082.</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A">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B">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C">
            <w:pPr>
              <w:widowControl w:val="0"/>
              <w:spacing w:line="276" w:lineRule="auto"/>
              <w:rPr/>
            </w:pPr>
            <w:r w:rsidDel="00000000" w:rsidR="00000000" w:rsidRPr="00000000">
              <w:rPr>
                <w:rtl w:val="0"/>
              </w:rPr>
              <w:t xml:space="preserve">contractPeriodStartDate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D">
            <w:pPr>
              <w:widowControl w:val="0"/>
              <w:spacing w:line="276" w:lineRule="auto"/>
              <w:rPr/>
            </w:pPr>
            <w:r w:rsidDel="00000000" w:rsidR="00000000" w:rsidRPr="00000000">
              <w:rPr>
                <w:rtl w:val="0"/>
              </w:rPr>
              <w:t xml:space="preserve">Початок оренди</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E">
            <w:pPr>
              <w:widowControl w:val="0"/>
              <w:spacing w:line="276" w:lineRule="auto"/>
              <w:rPr/>
            </w:pPr>
            <w:r w:rsidDel="00000000" w:rsidR="00000000" w:rsidRPr="00000000">
              <w:rPr>
                <w:rtl w:val="0"/>
              </w:rPr>
              <w:t xml:space="preserve">Дата початку оренди у форматі ISO 8601 (рррр-мм-дд). Наприклад: 2018-06-01.</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F">
            <w:pPr>
              <w:widowControl w:val="0"/>
              <w:spacing w:line="276" w:lineRule="auto"/>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E0">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E1">
            <w:pPr>
              <w:widowControl w:val="0"/>
              <w:spacing w:line="276" w:lineRule="auto"/>
              <w:rPr/>
            </w:pPr>
            <w:r w:rsidDel="00000000" w:rsidR="00000000" w:rsidRPr="00000000">
              <w:rPr>
                <w:rtl w:val="0"/>
              </w:rPr>
              <w:t xml:space="preserve">contractPeriodEndDate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E2">
            <w:pPr>
              <w:widowControl w:val="0"/>
              <w:spacing w:line="276" w:lineRule="auto"/>
              <w:rPr/>
            </w:pPr>
            <w:r w:rsidDel="00000000" w:rsidR="00000000" w:rsidRPr="00000000">
              <w:rPr>
                <w:rtl w:val="0"/>
              </w:rPr>
              <w:t xml:space="preserve">Завершення оренди</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E3">
            <w:pPr>
              <w:widowControl w:val="0"/>
              <w:spacing w:line="276" w:lineRule="auto"/>
              <w:rPr/>
            </w:pPr>
            <w:r w:rsidDel="00000000" w:rsidR="00000000" w:rsidRPr="00000000">
              <w:rPr>
                <w:rtl w:val="0"/>
              </w:rPr>
              <w:t xml:space="preserve">Дата завершення оренди у форматі ISO 8601 (рррр-мм-дд). Наприклад: 2018-06-01.</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E4">
            <w:pPr>
              <w:widowControl w:val="0"/>
              <w:spacing w:line="276" w:lineRule="auto"/>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E5">
            <w:pPr>
              <w:widowControl w:val="0"/>
              <w:spacing w:line="276" w:lineRule="auto"/>
              <w:rPr/>
            </w:pPr>
            <w:r w:rsidDel="00000000" w:rsidR="00000000" w:rsidRPr="00000000">
              <w:rPr>
                <w:rtl w:val="0"/>
              </w:rPr>
              <w:t xml:space="preserve">Істина (true)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E6">
            <w:pPr>
              <w:widowControl w:val="0"/>
              <w:spacing w:line="276" w:lineRule="auto"/>
              <w:rPr/>
            </w:pPr>
            <w:r w:rsidDel="00000000" w:rsidR="00000000" w:rsidRPr="00000000">
              <w:rPr>
                <w:rtl w:val="0"/>
              </w:rPr>
              <w:t xml:space="preserve">contractPeriodMaxExtentDate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E7">
            <w:pPr>
              <w:widowControl w:val="0"/>
              <w:spacing w:line="276" w:lineRule="auto"/>
              <w:rPr/>
            </w:pPr>
            <w:r w:rsidDel="00000000" w:rsidR="00000000" w:rsidRPr="00000000">
              <w:rPr>
                <w:rtl w:val="0"/>
              </w:rPr>
              <w:t xml:space="preserve">Кінцевий термін пролонгації</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E8">
            <w:pPr>
              <w:widowControl w:val="0"/>
              <w:spacing w:line="276" w:lineRule="auto"/>
              <w:rPr/>
            </w:pPr>
            <w:r w:rsidDel="00000000" w:rsidR="00000000" w:rsidRPr="00000000">
              <w:rPr>
                <w:rtl w:val="0"/>
              </w:rPr>
              <w:t xml:space="preserve">Кінцевий термін, до якого може бути пролонговано договір. Дату необхідно зазначити у форматі ISO 8601 (рррр-мм-дд). Наприклад: 2018-06-01. Якщо термін відсутній, вказати null.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E9">
            <w:pPr>
              <w:widowControl w:val="0"/>
              <w:spacing w:line="276" w:lineRule="auto"/>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EA">
            <w:pPr>
              <w:widowControl w:val="0"/>
              <w:spacing w:line="276" w:lineRule="auto"/>
              <w:rPr/>
            </w:pPr>
            <w:r w:rsidDel="00000000" w:rsidR="00000000" w:rsidRPr="00000000">
              <w:rPr>
                <w:rtl w:val="0"/>
              </w:rPr>
              <w:t xml:space="preserve">Хибність (false)</w:t>
            </w:r>
          </w:p>
        </w:tc>
      </w:tr>
      <w:tr>
        <w:trPr>
          <w:trHeight w:val="246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EB">
            <w:pPr>
              <w:widowControl w:val="0"/>
              <w:spacing w:line="276" w:lineRule="auto"/>
              <w:rPr/>
            </w:pPr>
            <w:r w:rsidDel="00000000" w:rsidR="00000000" w:rsidRPr="00000000">
              <w:rPr>
                <w:rtl w:val="0"/>
              </w:rPr>
              <w:t xml:space="preserve">contractSchedule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EC">
            <w:pPr>
              <w:widowControl w:val="0"/>
              <w:spacing w:line="276" w:lineRule="auto"/>
              <w:rPr/>
            </w:pPr>
            <w:r w:rsidDel="00000000" w:rsidR="00000000" w:rsidRPr="00000000">
              <w:rPr>
                <w:rtl w:val="0"/>
              </w:rPr>
              <w:t xml:space="preserve">Графік використання</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ED">
            <w:pPr>
              <w:widowControl w:val="0"/>
              <w:spacing w:line="276" w:lineRule="auto"/>
              <w:rPr/>
            </w:pPr>
            <w:r w:rsidDel="00000000" w:rsidR="00000000" w:rsidRPr="00000000">
              <w:rPr>
                <w:rtl w:val="0"/>
              </w:rPr>
              <w:t xml:space="preserve">Якщо договором передбачений графік використання об’єкта, вказати дні тижня та години. Дні тижня позначаються комбінаціями літер: Пн, Вт, Ср, Чт, Пт, Сб, Нд, години — цифрами у 24-годинному форматі — ГГ:ХХ. Для графіка з понеділка по п’ятницю, з 9:00 до 17:00 запис в таблиці матиме вигляд — Пн-Пт 09:00-17:00. Коли потрібно позначити інтервал днів (з понеділка до п’ятниці), використовується дефіс, коли  окремі дні (понеділок та п’ятниця) — кома. Наприклад, графік прийому у понеділок і п’ятницю з 09:00-17:00 матиме такий вигляд: Пн,Пт 09:00-17:00. Якщо графік змінюється протягом тижня, різні режими необхідно записати через кому. Наприклад: Пн-Чт 08:00-17:20, Пт 08:00-16:00. Якщо оренда відбувається постійно, вказати null або Пн-Нд 00:00-24:00.</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EE">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EF">
            <w:pPr>
              <w:widowControl w:val="0"/>
              <w:spacing w:line="276" w:lineRule="auto"/>
              <w:rPr/>
            </w:pPr>
            <w:r w:rsidDel="00000000" w:rsidR="00000000" w:rsidRPr="00000000">
              <w:rPr>
                <w:rtl w:val="0"/>
              </w:rPr>
              <w:t xml:space="preserve">Істина (true)</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F0">
            <w:pPr>
              <w:widowControl w:val="0"/>
              <w:spacing w:line="276" w:lineRule="auto"/>
              <w:rPr/>
            </w:pPr>
            <w:r w:rsidDel="00000000" w:rsidR="00000000" w:rsidRPr="00000000">
              <w:rPr>
                <w:rtl w:val="0"/>
              </w:rPr>
              <w:t xml:space="preserve">contractValuePeriod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F1">
            <w:pPr>
              <w:widowControl w:val="0"/>
              <w:spacing w:line="276" w:lineRule="auto"/>
              <w:rPr/>
            </w:pPr>
            <w:r w:rsidDel="00000000" w:rsidR="00000000" w:rsidRPr="00000000">
              <w:rPr>
                <w:rtl w:val="0"/>
              </w:rPr>
              <w:t xml:space="preserve">Період нарахування сплати</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F2">
            <w:pPr>
              <w:widowControl w:val="0"/>
              <w:spacing w:line="276" w:lineRule="auto"/>
              <w:rPr/>
            </w:pPr>
            <w:r w:rsidDel="00000000" w:rsidR="00000000" w:rsidRPr="00000000">
              <w:rPr>
                <w:rtl w:val="0"/>
              </w:rPr>
              <w:t xml:space="preserve">Назва календарного періоду, за який нараховується одинична сплата, відповідно до умов договору: Година, День, Тиждень, Місяць, Квартал, Рік. Наприклад: якщо сплата здійснюється кожного місяця, необхідно вказати «Місяць».</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F3">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F4">
            <w:pPr>
              <w:widowControl w:val="0"/>
              <w:spacing w:line="276" w:lineRule="auto"/>
              <w:rPr/>
            </w:pPr>
            <w:r w:rsidDel="00000000" w:rsidR="00000000" w:rsidRPr="00000000">
              <w:rPr>
                <w:rtl w:val="0"/>
              </w:rPr>
              <w:t xml:space="preserve">Істина (true)</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F5">
            <w:pPr>
              <w:widowControl w:val="0"/>
              <w:spacing w:line="276" w:lineRule="auto"/>
              <w:rPr/>
            </w:pPr>
            <w:r w:rsidDel="00000000" w:rsidR="00000000" w:rsidRPr="00000000">
              <w:rPr>
                <w:rtl w:val="0"/>
              </w:rPr>
              <w:t xml:space="preserve">contractValueAmaunt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F6">
            <w:pPr>
              <w:widowControl w:val="0"/>
              <w:spacing w:line="276" w:lineRule="auto"/>
              <w:rPr/>
            </w:pPr>
            <w:r w:rsidDel="00000000" w:rsidR="00000000" w:rsidRPr="00000000">
              <w:rPr>
                <w:rtl w:val="0"/>
              </w:rPr>
              <w:t xml:space="preserve">Сума орендної плати</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F7">
            <w:pPr>
              <w:widowControl w:val="0"/>
              <w:spacing w:line="276" w:lineRule="auto"/>
              <w:rPr/>
            </w:pPr>
            <w:r w:rsidDel="00000000" w:rsidR="00000000" w:rsidRPr="00000000">
              <w:rPr>
                <w:rtl w:val="0"/>
              </w:rPr>
              <w:t xml:space="preserve">Сума орендної плати, що нараховується за кількість одиниць у колонці quantity, протягом періоду з колонки </w:t>
            </w:r>
            <w:r w:rsidDel="00000000" w:rsidR="00000000" w:rsidRPr="00000000">
              <w:rPr>
                <w:rtl w:val="0"/>
              </w:rPr>
              <w:t xml:space="preserve">contractValuePeriod</w:t>
            </w:r>
            <w:r w:rsidDel="00000000" w:rsidR="00000000" w:rsidRPr="00000000">
              <w:rPr>
                <w:rtl w:val="0"/>
              </w:rPr>
              <w:t xml:space="preserve">. Число вказується без зазначення валюти («грн», «UAH»). Наприклад: 2225.50.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F8">
            <w:pPr>
              <w:widowControl w:val="0"/>
              <w:spacing w:line="276" w:lineRule="auto"/>
              <w:rPr/>
            </w:pPr>
            <w:r w:rsidDel="00000000" w:rsidR="00000000" w:rsidRPr="00000000">
              <w:rPr>
                <w:rtl w:val="0"/>
              </w:rPr>
              <w:t xml:space="preserve">Десятковий дріб (decimal)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F9">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FA">
            <w:pPr>
              <w:widowControl w:val="0"/>
              <w:spacing w:line="276" w:lineRule="auto"/>
              <w:rPr/>
            </w:pPr>
            <w:r w:rsidDel="00000000" w:rsidR="00000000" w:rsidRPr="00000000">
              <w:rPr>
                <w:rtl w:val="0"/>
              </w:rPr>
              <w:t xml:space="preserve">contractValueDescription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FB">
            <w:pPr>
              <w:widowControl w:val="0"/>
              <w:spacing w:line="276" w:lineRule="auto"/>
              <w:rPr/>
            </w:pPr>
            <w:r w:rsidDel="00000000" w:rsidR="00000000" w:rsidRPr="00000000">
              <w:rPr>
                <w:rtl w:val="0"/>
              </w:rPr>
              <w:t xml:space="preserve">Уточнення вартості</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FC">
            <w:pPr>
              <w:widowControl w:val="0"/>
              <w:spacing w:line="276" w:lineRule="auto"/>
              <w:rPr/>
            </w:pPr>
            <w:r w:rsidDel="00000000" w:rsidR="00000000" w:rsidRPr="00000000">
              <w:rPr>
                <w:rtl w:val="0"/>
              </w:rPr>
              <w:t xml:space="preserve">Додаткова інформація про нарахування вартості за договором оренди. У тому числі інформація про знижки, пільги інші умови.</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FD">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FE">
            <w:pPr>
              <w:widowControl w:val="0"/>
              <w:spacing w:line="276" w:lineRule="auto"/>
              <w:rPr/>
            </w:pPr>
            <w:r w:rsidDel="00000000" w:rsidR="00000000" w:rsidRPr="00000000">
              <w:rPr>
                <w:rtl w:val="0"/>
              </w:rPr>
              <w:t xml:space="preserve">Хибність (false)</w:t>
            </w:r>
          </w:p>
        </w:tc>
      </w:tr>
    </w:tbl>
    <w:p w:rsidR="00000000" w:rsidDel="00000000" w:rsidP="00000000" w:rsidRDefault="00000000" w:rsidRPr="00000000" w14:paraId="000000FF">
      <w:pPr>
        <w:pStyle w:val="Heading1"/>
        <w:spacing w:line="276" w:lineRule="auto"/>
        <w:rPr/>
      </w:pPr>
      <w:bookmarkStart w:colFirst="0" w:colLast="0" w:name="_4y2iurc9n0i5" w:id="6"/>
      <w:bookmarkEnd w:id="6"/>
      <w:r w:rsidDel="00000000" w:rsidR="00000000" w:rsidRPr="00000000">
        <w:rPr>
          <w:rtl w:val="0"/>
        </w:rPr>
        <w:t xml:space="preserve">4. Оформлення паспортів наборів та ресурсів</w:t>
      </w:r>
    </w:p>
    <w:tbl>
      <w:tblPr>
        <w:tblStyle w:val="Table7"/>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0">
            <w:pPr>
              <w:spacing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101">
      <w:pPr>
        <w:spacing w:line="276" w:lineRule="auto"/>
        <w:jc w:val="center"/>
        <w:rPr/>
      </w:pPr>
      <w:r w:rsidDel="00000000" w:rsidR="00000000" w:rsidRPr="00000000">
        <w:rPr>
          <w:rtl w:val="0"/>
        </w:rPr>
      </w:r>
    </w:p>
    <w:p w:rsidR="00000000" w:rsidDel="00000000" w:rsidP="00000000" w:rsidRDefault="00000000" w:rsidRPr="00000000" w14:paraId="00000102">
      <w:pPr>
        <w:spacing w:after="200" w:line="276" w:lineRule="auto"/>
        <w:jc w:val="center"/>
        <w:rPr>
          <w:b w:val="1"/>
        </w:rPr>
      </w:pPr>
      <w:r w:rsidDel="00000000" w:rsidR="00000000" w:rsidRPr="00000000">
        <w:rPr>
          <w:b w:val="1"/>
          <w:rtl w:val="0"/>
        </w:rPr>
        <w:t xml:space="preserve">Таблиця 3 — Приклад паспорта набору даних на data.gov.ua</w:t>
      </w:r>
    </w:p>
    <w:tbl>
      <w:tblPr>
        <w:tblStyle w:val="Table8"/>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103">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104">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05">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106">
            <w:pPr>
              <w:widowControl w:val="0"/>
              <w:spacing w:line="276" w:lineRule="auto"/>
              <w:rPr/>
            </w:pPr>
            <w:r w:rsidDel="00000000" w:rsidR="00000000" w:rsidRPr="00000000">
              <w:rPr>
                <w:rtl w:val="0"/>
              </w:rPr>
              <w:t xml:space="preserve">Перелік об’єктів комунальної власності Олександрійської міської ради, що передані в оренду чи інше право користування </w:t>
            </w:r>
          </w:p>
        </w:tc>
      </w:tr>
      <w:tr>
        <w:trPr>
          <w:trHeight w:val="20" w:hRule="atLeast"/>
        </w:trPr>
        <w:tc>
          <w:tcPr/>
          <w:p w:rsidR="00000000" w:rsidDel="00000000" w:rsidP="00000000" w:rsidRDefault="00000000" w:rsidRPr="00000000" w14:paraId="00000107">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108">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109">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10A">
            <w:pPr>
              <w:widowControl w:val="0"/>
              <w:spacing w:line="276" w:lineRule="auto"/>
              <w:rPr/>
            </w:pPr>
            <w:r w:rsidDel="00000000" w:rsidR="00000000" w:rsidRPr="00000000">
              <w:rPr>
                <w:rtl w:val="0"/>
              </w:rPr>
              <w:t xml:space="preserve">Щомісяця</w:t>
            </w:r>
          </w:p>
        </w:tc>
      </w:tr>
      <w:tr>
        <w:tc>
          <w:tcPr/>
          <w:p w:rsidR="00000000" w:rsidDel="00000000" w:rsidP="00000000" w:rsidRDefault="00000000" w:rsidRPr="00000000" w14:paraId="0000010B">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10C">
            <w:pPr>
              <w:widowControl w:val="0"/>
              <w:spacing w:line="276" w:lineRule="auto"/>
              <w:rPr/>
            </w:pPr>
            <w:r w:rsidDel="00000000" w:rsidR="00000000" w:rsidRPr="00000000">
              <w:rPr>
                <w:rtl w:val="0"/>
              </w:rPr>
              <w:t xml:space="preserve">Набір містить дані про об’єкти комунальної власності Олександрійської міської ради, що передані в оренду чи інше право користування. Набір складається з двох ресурсів: </w:t>
            </w:r>
            <w:r w:rsidDel="00000000" w:rsidR="00000000" w:rsidRPr="00000000">
              <w:rPr>
                <w:rtl w:val="0"/>
              </w:rPr>
              <w:t xml:space="preserve">ListProzorroSales</w:t>
            </w:r>
            <w:r w:rsidDel="00000000" w:rsidR="00000000" w:rsidRPr="00000000">
              <w:rPr>
                <w:rtl w:val="0"/>
              </w:rPr>
              <w:t xml:space="preserve"> — перелік об’єктів оренди, інформація про які внесена до системи ProZorro.Продажі; </w:t>
            </w:r>
          </w:p>
          <w:p w:rsidR="00000000" w:rsidDel="00000000" w:rsidP="00000000" w:rsidRDefault="00000000" w:rsidRPr="00000000" w14:paraId="0000010D">
            <w:pPr>
              <w:widowControl w:val="0"/>
              <w:rPr/>
            </w:pPr>
            <w:r w:rsidDel="00000000" w:rsidR="00000000" w:rsidRPr="00000000">
              <w:rPr>
                <w:rtl w:val="0"/>
              </w:rPr>
              <w:t xml:space="preserve">List — перелік об’єктів оренди, інформація про які не внесена до системи.</w:t>
            </w:r>
          </w:p>
        </w:tc>
      </w:tr>
      <w:tr>
        <w:trPr>
          <w:trHeight w:val="180" w:hRule="atLeast"/>
        </w:trPr>
        <w:tc>
          <w:tcPr/>
          <w:p w:rsidR="00000000" w:rsidDel="00000000" w:rsidP="00000000" w:rsidRDefault="00000000" w:rsidRPr="00000000" w14:paraId="0000010E">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10F">
            <w:pPr>
              <w:widowControl w:val="0"/>
              <w:spacing w:line="276" w:lineRule="auto"/>
              <w:rPr/>
            </w:pPr>
            <w:r w:rsidDel="00000000" w:rsidR="00000000" w:rsidRPr="00000000">
              <w:rPr>
                <w:rtl w:val="0"/>
              </w:rPr>
              <w:t xml:space="preserve">Закон України «Про оренду державного та комунального майна», Постанова Кабінету Міністрів України від 04.10.1995 № 786, Рішення Олександрійської міської ради «Про затвердження Положення про оренду комунальної власності» від 12.04.2017 № 1124</w:t>
            </w:r>
          </w:p>
        </w:tc>
      </w:tr>
      <w:tr>
        <w:trPr>
          <w:trHeight w:val="120" w:hRule="atLeast"/>
        </w:trPr>
        <w:tc>
          <w:tcPr/>
          <w:p w:rsidR="00000000" w:rsidDel="00000000" w:rsidP="00000000" w:rsidRDefault="00000000" w:rsidRPr="00000000" w14:paraId="00000110">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111">
            <w:pPr>
              <w:widowControl w:val="0"/>
              <w:spacing w:line="276" w:lineRule="auto"/>
              <w:rPr/>
            </w:pPr>
            <w:r w:rsidDel="00000000" w:rsidR="00000000" w:rsidRPr="00000000">
              <w:rPr>
                <w:rtl w:val="0"/>
              </w:rPr>
              <w:t xml:space="preserve">власність, майно, оренда, користування, комунальна власність, комунальне майно, власник, користувач, орендар, нерухомість, будинок, приміщення</w:t>
            </w:r>
          </w:p>
        </w:tc>
      </w:tr>
      <w:tr>
        <w:trPr>
          <w:trHeight w:val="460" w:hRule="atLeast"/>
        </w:trPr>
        <w:tc>
          <w:tcPr/>
          <w:p w:rsidR="00000000" w:rsidDel="00000000" w:rsidP="00000000" w:rsidRDefault="00000000" w:rsidRPr="00000000" w14:paraId="00000112">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113">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114">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115">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116">
      <w:pPr>
        <w:spacing w:line="276" w:lineRule="auto"/>
        <w:jc w:val="center"/>
        <w:rPr>
          <w:b w:val="1"/>
        </w:rPr>
      </w:pPr>
      <w:r w:rsidDel="00000000" w:rsidR="00000000" w:rsidRPr="00000000">
        <w:rPr>
          <w:rtl w:val="0"/>
        </w:rPr>
      </w:r>
    </w:p>
    <w:p w:rsidR="00000000" w:rsidDel="00000000" w:rsidP="00000000" w:rsidRDefault="00000000" w:rsidRPr="00000000" w14:paraId="00000117">
      <w:pPr>
        <w:jc w:val="center"/>
        <w:rPr/>
      </w:pPr>
      <w:r w:rsidDel="00000000" w:rsidR="00000000" w:rsidRPr="00000000">
        <w:rPr>
          <w:b w:val="1"/>
          <w:rtl w:val="0"/>
        </w:rPr>
        <w:t xml:space="preserve">Таблиця 4 — Приклад паспорта ресурсу </w:t>
      </w:r>
      <w:r w:rsidDel="00000000" w:rsidR="00000000" w:rsidRPr="00000000">
        <w:rPr>
          <w:b w:val="1"/>
          <w:rtl w:val="0"/>
        </w:rPr>
        <w:t xml:space="preserve">ListProzorroSales</w:t>
      </w: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tbl>
      <w:tblPr>
        <w:tblStyle w:val="Table9"/>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119">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11A">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1B">
            <w:pPr>
              <w:rPr/>
            </w:pPr>
            <w:r w:rsidDel="00000000" w:rsidR="00000000" w:rsidRPr="00000000">
              <w:rPr>
                <w:rtl w:val="0"/>
              </w:rPr>
              <w:t xml:space="preserve">Назва ресурсу</w:t>
            </w:r>
          </w:p>
        </w:tc>
        <w:tc>
          <w:tcPr/>
          <w:p w:rsidR="00000000" w:rsidDel="00000000" w:rsidP="00000000" w:rsidRDefault="00000000" w:rsidRPr="00000000" w14:paraId="0000011C">
            <w:pPr>
              <w:widowControl w:val="0"/>
              <w:rPr/>
            </w:pPr>
            <w:r w:rsidDel="00000000" w:rsidR="00000000" w:rsidRPr="00000000">
              <w:rPr>
                <w:rtl w:val="0"/>
              </w:rPr>
              <w:t xml:space="preserve">ListProzorroSales</w:t>
            </w:r>
            <w:r w:rsidDel="00000000" w:rsidR="00000000" w:rsidRPr="00000000">
              <w:rPr>
                <w:rtl w:val="0"/>
              </w:rPr>
              <w:t xml:space="preserve">.xlsx</w:t>
            </w:r>
          </w:p>
        </w:tc>
      </w:tr>
      <w:tr>
        <w:tc>
          <w:tcPr/>
          <w:p w:rsidR="00000000" w:rsidDel="00000000" w:rsidP="00000000" w:rsidRDefault="00000000" w:rsidRPr="00000000" w14:paraId="0000011D">
            <w:pPr>
              <w:rPr/>
            </w:pPr>
            <w:r w:rsidDel="00000000" w:rsidR="00000000" w:rsidRPr="00000000">
              <w:rPr>
                <w:rtl w:val="0"/>
              </w:rPr>
              <w:t xml:space="preserve">Опис</w:t>
            </w:r>
          </w:p>
        </w:tc>
        <w:tc>
          <w:tcPr/>
          <w:p w:rsidR="00000000" w:rsidDel="00000000" w:rsidP="00000000" w:rsidRDefault="00000000" w:rsidRPr="00000000" w14:paraId="0000011E">
            <w:pPr>
              <w:widowControl w:val="0"/>
              <w:rPr/>
            </w:pPr>
            <w:r w:rsidDel="00000000" w:rsidR="00000000" w:rsidRPr="00000000">
              <w:rPr>
                <w:rtl w:val="0"/>
              </w:rPr>
              <w:t xml:space="preserve">Таблиця містить унікальний код, назву й посилання на сторінку об’єкта в системі ProZorro.Продажі. Кожним записом в таблиці є окремий об’єкт оренди.</w:t>
            </w:r>
          </w:p>
        </w:tc>
      </w:tr>
      <w:tr>
        <w:trPr>
          <w:trHeight w:val="160" w:hRule="atLeast"/>
        </w:trPr>
        <w:tc>
          <w:tcPr/>
          <w:p w:rsidR="00000000" w:rsidDel="00000000" w:rsidP="00000000" w:rsidRDefault="00000000" w:rsidRPr="00000000" w14:paraId="0000011F">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20">
            <w:pPr>
              <w:widowControl w:val="0"/>
              <w:rPr/>
            </w:pPr>
            <w:r w:rsidDel="00000000" w:rsidR="00000000" w:rsidRPr="00000000">
              <w:rPr>
                <w:rtl w:val="0"/>
              </w:rPr>
              <w:t xml:space="preserve">XLSX</w:t>
            </w:r>
          </w:p>
        </w:tc>
      </w:tr>
    </w:tbl>
    <w:p w:rsidR="00000000" w:rsidDel="00000000" w:rsidP="00000000" w:rsidRDefault="00000000" w:rsidRPr="00000000" w14:paraId="00000121">
      <w:pPr>
        <w:spacing w:after="200" w:line="276" w:lineRule="auto"/>
        <w:jc w:val="center"/>
        <w:rPr>
          <w:b w:val="1"/>
        </w:rPr>
      </w:pPr>
      <w:r w:rsidDel="00000000" w:rsidR="00000000" w:rsidRPr="00000000">
        <w:rPr>
          <w:rtl w:val="0"/>
        </w:rPr>
      </w:r>
    </w:p>
    <w:p w:rsidR="00000000" w:rsidDel="00000000" w:rsidP="00000000" w:rsidRDefault="00000000" w:rsidRPr="00000000" w14:paraId="00000122">
      <w:pPr>
        <w:spacing w:after="200" w:line="276" w:lineRule="auto"/>
        <w:jc w:val="center"/>
        <w:rPr>
          <w:b w:val="1"/>
        </w:rPr>
      </w:pPr>
      <w:r w:rsidDel="00000000" w:rsidR="00000000" w:rsidRPr="00000000">
        <w:rPr>
          <w:b w:val="1"/>
          <w:rtl w:val="0"/>
        </w:rPr>
        <w:t xml:space="preserve">Таблиця 5 — Приклад паспорта ресурсу List</w:t>
      </w:r>
    </w:p>
    <w:tbl>
      <w:tblPr>
        <w:tblStyle w:val="Table10"/>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123">
            <w:pPr>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124">
            <w:pPr>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25">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126">
            <w:pPr>
              <w:spacing w:line="276" w:lineRule="auto"/>
              <w:rPr/>
            </w:pPr>
            <w:r w:rsidDel="00000000" w:rsidR="00000000" w:rsidRPr="00000000">
              <w:rPr>
                <w:rtl w:val="0"/>
              </w:rPr>
              <w:t xml:space="preserve">List.xlsx</w:t>
            </w:r>
          </w:p>
        </w:tc>
      </w:tr>
      <w:tr>
        <w:tc>
          <w:tcPr/>
          <w:p w:rsidR="00000000" w:rsidDel="00000000" w:rsidP="00000000" w:rsidRDefault="00000000" w:rsidRPr="00000000" w14:paraId="00000127">
            <w:pPr>
              <w:spacing w:line="276" w:lineRule="auto"/>
              <w:rPr/>
            </w:pPr>
            <w:r w:rsidDel="00000000" w:rsidR="00000000" w:rsidRPr="00000000">
              <w:rPr>
                <w:rtl w:val="0"/>
              </w:rPr>
              <w:t xml:space="preserve">Опис</w:t>
            </w:r>
          </w:p>
        </w:tc>
        <w:tc>
          <w:tcPr/>
          <w:p w:rsidR="00000000" w:rsidDel="00000000" w:rsidP="00000000" w:rsidRDefault="00000000" w:rsidRPr="00000000" w14:paraId="00000128">
            <w:pPr>
              <w:spacing w:line="276" w:lineRule="auto"/>
              <w:rPr/>
            </w:pPr>
            <w:r w:rsidDel="00000000" w:rsidR="00000000" w:rsidRPr="00000000">
              <w:rPr>
                <w:rtl w:val="0"/>
              </w:rPr>
              <w:t xml:space="preserve">Таблиця включає дані про об’єкти комунальної власності: ідентифікатори, назви, описи, місцезнаходження, площу, оцінку вартості та інше. А також дані про договори оренди: номери, дати укладення, сторони, цільове призначення, період оренди, нарахування вартості та інше. Кожним записом в таблиці є окремий об’єкт оренди.</w:t>
            </w:r>
          </w:p>
        </w:tc>
      </w:tr>
      <w:tr>
        <w:trPr>
          <w:trHeight w:val="160" w:hRule="atLeast"/>
        </w:trPr>
        <w:tc>
          <w:tcPr/>
          <w:p w:rsidR="00000000" w:rsidDel="00000000" w:rsidP="00000000" w:rsidRDefault="00000000" w:rsidRPr="00000000" w14:paraId="00000129">
            <w:pPr>
              <w:spacing w:line="276" w:lineRule="auto"/>
              <w:rPr/>
            </w:pPr>
            <w:r w:rsidDel="00000000" w:rsidR="00000000" w:rsidRPr="00000000">
              <w:rPr>
                <w:rtl w:val="0"/>
              </w:rPr>
              <w:t xml:space="preserve">Формат</w:t>
            </w:r>
          </w:p>
        </w:tc>
        <w:tc>
          <w:tcPr/>
          <w:p w:rsidR="00000000" w:rsidDel="00000000" w:rsidP="00000000" w:rsidRDefault="00000000" w:rsidRPr="00000000" w14:paraId="0000012A">
            <w:pPr>
              <w:spacing w:line="276" w:lineRule="auto"/>
              <w:rPr/>
            </w:pPr>
            <w:r w:rsidDel="00000000" w:rsidR="00000000" w:rsidRPr="00000000">
              <w:rPr>
                <w:rtl w:val="0"/>
              </w:rPr>
              <w:t xml:space="preserve">XLSX</w:t>
            </w:r>
          </w:p>
        </w:tc>
      </w:tr>
    </w:tbl>
    <w:p w:rsidR="00000000" w:rsidDel="00000000" w:rsidP="00000000" w:rsidRDefault="00000000" w:rsidRPr="00000000" w14:paraId="0000012B">
      <w:pPr>
        <w:spacing w:line="276" w:lineRule="auto"/>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ocs.ckan.org/en/latest/maintaining/datastore.html" TargetMode="External"/><Relationship Id="rId22" Type="http://schemas.openxmlformats.org/officeDocument/2006/relationships/hyperlink" Target="https://github.com/tapas-opendata/decreet-835-mun/raw/master/property/rented-property/list/Example.xlsx" TargetMode="External"/><Relationship Id="rId21" Type="http://schemas.openxmlformats.org/officeDocument/2006/relationships/hyperlink" Target="https://github.com/tapas-opendata/decreet-835-mun/raw/master/property/rented-property/list/List.xlsx" TargetMode="External"/><Relationship Id="rId24" Type="http://schemas.openxmlformats.org/officeDocument/2006/relationships/hyperlink" Target="https://github.com/tapas-opendata/decreet-835-mun/raw/master/property/rented-property/list/Structure.xlsx" TargetMode="External"/><Relationship Id="rId23" Type="http://schemas.openxmlformats.org/officeDocument/2006/relationships/hyperlink" Target="https://github.com/tapas-opendata/decreet-835-mun/raw/master/property/rented-property/list/Example.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1.c1.rada.gov.ua/pls/zweb2/webproc4_1?pf3511=66716" TargetMode="External"/><Relationship Id="rId26" Type="http://schemas.openxmlformats.org/officeDocument/2006/relationships/hyperlink" Target="https://raw.githubusercontent.com/tapas-opendata/decreet-835-mun/master/property/rented-property/list/Structure.json" TargetMode="External"/><Relationship Id="rId25" Type="http://schemas.openxmlformats.org/officeDocument/2006/relationships/hyperlink" Target="https://raw.githubusercontent.com/tapas-opendata/decreet-835-mun/master/property/rented-property/list/Structure.csv" TargetMode="External"/><Relationship Id="rId5" Type="http://schemas.openxmlformats.org/officeDocument/2006/relationships/styles" Target="styles.xml"/><Relationship Id="rId6" Type="http://schemas.openxmlformats.org/officeDocument/2006/relationships/hyperlink" Target="https://zakon.rada.gov.ua/laws/show/280/97-%D0%B2%D1%80" TargetMode="External"/><Relationship Id="rId7" Type="http://schemas.openxmlformats.org/officeDocument/2006/relationships/hyperlink" Target="http://w1.c1.rada.gov.ua/pls/zweb2/webproc4_1?pf3511=66716" TargetMode="External"/><Relationship Id="rId8" Type="http://schemas.openxmlformats.org/officeDocument/2006/relationships/hyperlink" Target="https://zakon.rada.gov.ua/laws/show/786-95-%D0%BF" TargetMode="External"/><Relationship Id="rId11" Type="http://schemas.openxmlformats.org/officeDocument/2006/relationships/hyperlink" Target="http://w1.c1.rada.gov.ua/pls/zweb2/webproc4_1?pf3511=66716" TargetMode="External"/><Relationship Id="rId10" Type="http://schemas.openxmlformats.org/officeDocument/2006/relationships/hyperlink" Target="https://prozorro.sale/eaassets/search?source=eaassets&amp;index=5" TargetMode="External"/><Relationship Id="rId13" Type="http://schemas.openxmlformats.org/officeDocument/2006/relationships/hyperlink" Target="https://github.com/tapas-opendata/decreet-835-mun/raw/master/property/rented-property/prozorro/ListProzorroSales.xlsx" TargetMode="External"/><Relationship Id="rId12" Type="http://schemas.openxmlformats.org/officeDocument/2006/relationships/hyperlink" Target="https://prozorro.sale/eaassets/search?source=eaassets&amp;index=5" TargetMode="External"/><Relationship Id="rId15" Type="http://schemas.openxmlformats.org/officeDocument/2006/relationships/hyperlink" Target="https://github.com/tapas-opendata/decreet-835-mun/raw/master/property/rented-property/prozorro/Example.xlsx" TargetMode="External"/><Relationship Id="rId14" Type="http://schemas.openxmlformats.org/officeDocument/2006/relationships/hyperlink" Target="https://github.com/tapas-opendata/decreet-835-mun/raw/master/property/rented-property/prozorro/ListProzorroSales.xlsx" TargetMode="External"/><Relationship Id="rId17" Type="http://schemas.openxmlformats.org/officeDocument/2006/relationships/hyperlink" Target="https://github.com/tapas-opendata/decreet-835-mun/raw/master/property/rented-property/prozorro/Structure.xlsx" TargetMode="External"/><Relationship Id="rId16" Type="http://schemas.openxmlformats.org/officeDocument/2006/relationships/hyperlink" Target="https://github.com/tapas-opendata/decreet-835-mun/raw/master/property/rented-property/prozorro/Example.xlsx" TargetMode="External"/><Relationship Id="rId19" Type="http://schemas.openxmlformats.org/officeDocument/2006/relationships/hyperlink" Target="https://raw.githubusercontent.com/tapas-opendata/decreet-835-mun/master/property/rented-property/prozorro/Structure.json" TargetMode="External"/><Relationship Id="rId18" Type="http://schemas.openxmlformats.org/officeDocument/2006/relationships/hyperlink" Target="https://raw.githubusercontent.com/tapas-opendata/decreet-835-mun/master/property/rented-property/prozorro/Structur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