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9E2F3" w:themeColor="accent5" w:themeTint="33"/>
  <w:body>
    <w:p w14:paraId="72988D8D" w14:textId="77777777" w:rsidR="00B03E5D" w:rsidRPr="003009C3" w:rsidRDefault="00B03E5D" w:rsidP="00B03E5D">
      <w:pPr>
        <w:spacing w:line="240" w:lineRule="auto"/>
        <w:jc w:val="right"/>
        <w:rPr>
          <w:rFonts w:ascii="Arial" w:hAnsi="Arial" w:cs="Arial"/>
          <w:b/>
          <w:sz w:val="24"/>
          <w:szCs w:val="24"/>
        </w:rPr>
      </w:pPr>
      <w:r w:rsidRPr="003009C3">
        <w:rPr>
          <w:rFonts w:ascii="Arial" w:hAnsi="Arial" w:cs="Arial"/>
          <w:b/>
          <w:sz w:val="24"/>
          <w:szCs w:val="24"/>
        </w:rPr>
        <w:t>Tapia Casillas Víctor Gabriel</w:t>
      </w:r>
    </w:p>
    <w:p w14:paraId="617B45F8" w14:textId="77777777" w:rsidR="00B03E5D" w:rsidRPr="00CC5E90" w:rsidRDefault="00B03E5D" w:rsidP="00B03E5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 w:rsidRPr="00CC5E90">
        <w:rPr>
          <w:rFonts w:ascii="Arial" w:hAnsi="Arial" w:cs="Arial"/>
          <w:sz w:val="24"/>
          <w:szCs w:val="24"/>
        </w:rPr>
        <w:t>Dinámica de robots</w:t>
      </w:r>
    </w:p>
    <w:p w14:paraId="51381CB9" w14:textId="77777777" w:rsidR="00B03E5D" w:rsidRPr="00CC5E90" w:rsidRDefault="00B03E5D" w:rsidP="00B03E5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 w:rsidRPr="00CC5E90">
        <w:rPr>
          <w:rFonts w:ascii="Arial" w:hAnsi="Arial" w:cs="Arial"/>
          <w:sz w:val="24"/>
          <w:szCs w:val="24"/>
        </w:rPr>
        <w:t xml:space="preserve">Ingeniería en </w:t>
      </w:r>
      <w:bookmarkStart w:id="0" w:name="_GoBack"/>
      <w:bookmarkEnd w:id="0"/>
      <w:r w:rsidRPr="00CC5E90">
        <w:rPr>
          <w:rFonts w:ascii="Arial" w:hAnsi="Arial" w:cs="Arial"/>
          <w:sz w:val="24"/>
          <w:szCs w:val="24"/>
        </w:rPr>
        <w:t>Mecatrónica</w:t>
      </w:r>
    </w:p>
    <w:p w14:paraId="70B2D90B" w14:textId="77777777" w:rsidR="00B03E5D" w:rsidRPr="00CC5E90" w:rsidRDefault="00B03E5D" w:rsidP="00B03E5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 w:rsidRPr="00CC5E90">
        <w:rPr>
          <w:rFonts w:ascii="Arial" w:hAnsi="Arial" w:cs="Arial"/>
          <w:sz w:val="24"/>
          <w:szCs w:val="24"/>
        </w:rPr>
        <w:t>8°A</w:t>
      </w:r>
    </w:p>
    <w:p w14:paraId="183D7428" w14:textId="77777777" w:rsidR="00B03E5D" w:rsidRPr="00CC5E90" w:rsidRDefault="00B03E5D" w:rsidP="00B03E5D">
      <w:pPr>
        <w:spacing w:line="240" w:lineRule="auto"/>
        <w:jc w:val="right"/>
        <w:rPr>
          <w:rFonts w:ascii="Arial" w:hAnsi="Arial" w:cs="Arial"/>
          <w:sz w:val="24"/>
          <w:szCs w:val="24"/>
        </w:rPr>
      </w:pPr>
      <w:r w:rsidRPr="00CC5E90">
        <w:rPr>
          <w:rFonts w:ascii="Arial" w:hAnsi="Arial" w:cs="Arial"/>
          <w:sz w:val="24"/>
          <w:szCs w:val="24"/>
        </w:rPr>
        <w:t>Carlos Enrique Morán Garabito</w:t>
      </w:r>
    </w:p>
    <w:p w14:paraId="089DF16F" w14:textId="77777777" w:rsidR="00B03E5D" w:rsidRDefault="00B03E5D" w:rsidP="00B03E5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34A3DB" wp14:editId="157EBD89">
            <wp:extent cx="3166241" cy="3162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669" cy="31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E90">
        <w:rPr>
          <w:rFonts w:ascii="Arial" w:hAnsi="Arial" w:cs="Arial"/>
          <w:sz w:val="24"/>
          <w:szCs w:val="24"/>
        </w:rPr>
        <w:t>.</w:t>
      </w:r>
    </w:p>
    <w:p w14:paraId="2E43ED11" w14:textId="77777777" w:rsidR="00B03E5D" w:rsidRPr="00CC5E90" w:rsidRDefault="00B03E5D" w:rsidP="00B03E5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EEA726C" w14:textId="398FAF16" w:rsidR="00B03E5D" w:rsidRPr="00CC5E90" w:rsidRDefault="00B03E5D" w:rsidP="00B03E5D">
      <w:pPr>
        <w:spacing w:line="240" w:lineRule="auto"/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EV_</w:t>
      </w:r>
      <w:r>
        <w:rPr>
          <w:rFonts w:ascii="Arial" w:hAnsi="Arial" w:cs="Arial"/>
          <w:b/>
          <w:sz w:val="36"/>
          <w:szCs w:val="24"/>
        </w:rPr>
        <w:t xml:space="preserve">1_1_Cálculo de parámetros de posición velocidad y aceleración de cuerpos rígidos </w:t>
      </w:r>
    </w:p>
    <w:p w14:paraId="36659882" w14:textId="77777777" w:rsidR="00B03E5D" w:rsidRDefault="00B03E5D" w:rsidP="00E14A28">
      <w:pPr>
        <w:jc w:val="both"/>
        <w:rPr>
          <w:rFonts w:ascii="Arial" w:hAnsi="Arial" w:cs="Arial"/>
          <w:sz w:val="24"/>
          <w:szCs w:val="24"/>
        </w:rPr>
      </w:pPr>
    </w:p>
    <w:p w14:paraId="48688753" w14:textId="77777777" w:rsidR="00FA4206" w:rsidRPr="00E14A28" w:rsidRDefault="00FA4206" w:rsidP="00E14A28">
      <w:pPr>
        <w:jc w:val="both"/>
        <w:rPr>
          <w:rFonts w:ascii="Arial" w:hAnsi="Arial" w:cs="Arial"/>
          <w:sz w:val="24"/>
          <w:szCs w:val="24"/>
        </w:rPr>
      </w:pPr>
    </w:p>
    <w:p w14:paraId="4BDB9DCC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</w:p>
    <w:p w14:paraId="43418116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14A2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br w:type="page"/>
      </w:r>
    </w:p>
    <w:p w14:paraId="2DF3A5AC" w14:textId="36F57595" w:rsidR="00FA4206" w:rsidRPr="00755227" w:rsidRDefault="00FA4206" w:rsidP="00755227">
      <w:pPr>
        <w:jc w:val="center"/>
        <w:rPr>
          <w:rFonts w:ascii="Arial" w:hAnsi="Arial" w:cs="Arial"/>
          <w:b/>
          <w:bCs/>
          <w:color w:val="4472C4" w:themeColor="accent5"/>
          <w:sz w:val="28"/>
          <w:szCs w:val="28"/>
        </w:rPr>
      </w:pP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lastRenderedPageBreak/>
        <w:t>Cálculo de parámetros de posición</w:t>
      </w:r>
      <w:r w:rsidR="006A1074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 xml:space="preserve">, </w:t>
      </w: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>velocidad y aceleración de cuerpos rígidos</w:t>
      </w:r>
    </w:p>
    <w:p w14:paraId="4DC83211" w14:textId="002203DD" w:rsidR="00162787" w:rsidRPr="00162787" w:rsidRDefault="00162787" w:rsidP="0058265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Cinemática de Cuerpos Rígidos</w:t>
      </w:r>
    </w:p>
    <w:p w14:paraId="61C8ABF7" w14:textId="30CD4476" w:rsidR="00ED4164" w:rsidRPr="00E14A28" w:rsidRDefault="0058265E" w:rsidP="0058265E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="00ED4164" w:rsidRPr="00E14A28">
        <w:rPr>
          <w:rFonts w:ascii="Arial" w:hAnsi="Arial" w:cs="Arial"/>
          <w:sz w:val="24"/>
          <w:szCs w:val="24"/>
        </w:rPr>
        <w:t xml:space="preserve"> </w:t>
      </w:r>
      <w:r w:rsidR="00E14A28" w:rsidRPr="00E14A28">
        <w:rPr>
          <w:rFonts w:ascii="Arial" w:hAnsi="Arial" w:cs="Arial"/>
          <w:sz w:val="24"/>
          <w:szCs w:val="24"/>
        </w:rPr>
        <w:t>más</w:t>
      </w:r>
      <w:r w:rsidR="00ED4164" w:rsidRPr="00E14A28">
        <w:rPr>
          <w:rFonts w:ascii="Arial" w:hAnsi="Arial" w:cs="Arial"/>
          <w:sz w:val="24"/>
          <w:szCs w:val="24"/>
        </w:rPr>
        <w:t xml:space="preserve"> fundamental en cuanto a robots se refiere, es el </w:t>
      </w:r>
      <w:r w:rsidR="00E14A28" w:rsidRPr="00E14A28">
        <w:rPr>
          <w:rFonts w:ascii="Arial" w:hAnsi="Arial" w:cs="Arial"/>
          <w:sz w:val="24"/>
          <w:szCs w:val="24"/>
        </w:rPr>
        <w:t>cálculo</w:t>
      </w:r>
      <w:r w:rsidR="00ED4164" w:rsidRPr="00E14A28">
        <w:rPr>
          <w:rFonts w:ascii="Arial" w:hAnsi="Arial" w:cs="Arial"/>
          <w:sz w:val="24"/>
          <w:szCs w:val="24"/>
        </w:rPr>
        <w:t xml:space="preserve"> de la posición de sus cuerpos, así como de la velocidad en la que se desplazan y la aceleración que van agarrando con el paso del tiempo, porque por ahora eso es lo que se estudiara a partir de sus conceptos principales. </w:t>
      </w:r>
    </w:p>
    <w:p w14:paraId="657BEA26" w14:textId="77777777" w:rsidR="00ED4164" w:rsidRPr="00162787" w:rsidRDefault="00ED4164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Clasificación del movimiento de los sólidos rígidos</w:t>
      </w:r>
    </w:p>
    <w:p w14:paraId="5DB9EB6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44B6161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7B5E1715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016456F9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43E5EC7C" w14:textId="59A3F113" w:rsidR="00ED4164" w:rsidRP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</w:p>
    <w:p w14:paraId="66AE323A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curvilínea</w:t>
      </w:r>
    </w:p>
    <w:p w14:paraId="43C9CB76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rectilínea</w:t>
      </w:r>
    </w:p>
    <w:p w14:paraId="2F8F5964" w14:textId="384DC174" w:rsidR="00ED4164" w:rsidRPr="00162787" w:rsidRDefault="000F1FC6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Traslación</w:t>
      </w:r>
    </w:p>
    <w:p w14:paraId="29651DE8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Considere un sólido rígido en traslación:</w:t>
      </w:r>
    </w:p>
    <w:p w14:paraId="0CE6BE96" w14:textId="77777777" w:rsidR="000C32A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La dirección de cualquier línea recta en 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interior del sólido permanece constante.</w:t>
      </w:r>
    </w:p>
    <w:p w14:paraId="2F3E3D86" w14:textId="7A4682C0" w:rsidR="00ED4164" w:rsidRPr="0016278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Todas las partículas que forman parte del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sólido se mueven en líneas paralelas.</w:t>
      </w:r>
    </w:p>
    <w:p w14:paraId="01CB13DA" w14:textId="77777777" w:rsidR="00ED4164" w:rsidRPr="00E14A28" w:rsidRDefault="00ED4164" w:rsidP="00162787">
      <w:pPr>
        <w:jc w:val="center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9C1C60" wp14:editId="7B4A8EB0">
            <wp:extent cx="2908402" cy="255270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8" t="43169" r="57061" b="20003"/>
                    <a:stretch/>
                  </pic:blipFill>
                  <pic:spPr bwMode="auto">
                    <a:xfrm>
                      <a:off x="0" y="0"/>
                      <a:ext cx="2953689" cy="259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4153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Para dos partículas cualesquiera del sólido</w:t>
      </w:r>
    </w:p>
    <w:p w14:paraId="3867F0A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CE13AA" wp14:editId="61D0EEDF">
            <wp:extent cx="1571625" cy="356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01" t="43168" r="39070" b="51700"/>
                    <a:stretch/>
                  </pic:blipFill>
                  <pic:spPr bwMode="auto">
                    <a:xfrm>
                      <a:off x="0" y="0"/>
                      <a:ext cx="1591048" cy="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645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</w:t>
      </w:r>
    </w:p>
    <w:p w14:paraId="3762447F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510C2D" wp14:editId="342DCA8A">
            <wp:extent cx="1857375" cy="701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10" t="54337" r="34657" b="34494"/>
                    <a:stretch/>
                  </pic:blipFill>
                  <pic:spPr bwMode="auto">
                    <a:xfrm>
                      <a:off x="0" y="0"/>
                      <a:ext cx="1876462" cy="70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9527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velocidad.</w:t>
      </w:r>
    </w:p>
    <w:p w14:paraId="7568CAE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tiempo,</w:t>
      </w:r>
    </w:p>
    <w:p w14:paraId="503D535D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76735FF" wp14:editId="0E602AB3">
            <wp:extent cx="2047875" cy="7033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01" t="50715" r="34997" b="39021"/>
                    <a:stretch/>
                  </pic:blipFill>
                  <pic:spPr bwMode="auto">
                    <a:xfrm>
                      <a:off x="0" y="0"/>
                      <a:ext cx="2066473" cy="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0767" w14:textId="1AD672CB" w:rsidR="00ED4164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aceleración.</w:t>
      </w:r>
    </w:p>
    <w:p w14:paraId="3A0C3E92" w14:textId="77777777" w:rsidR="00B12F4C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</w:t>
      </w:r>
      <w:r w:rsidR="000559F5">
        <w:rPr>
          <w:rFonts w:ascii="Arial" w:hAnsi="Arial" w:cs="Arial"/>
          <w:b/>
          <w:bCs/>
          <w:sz w:val="24"/>
          <w:szCs w:val="24"/>
        </w:rPr>
        <w:t>Velocidad</w:t>
      </w:r>
    </w:p>
    <w:p w14:paraId="3FDB2A84" w14:textId="0D12C704" w:rsidR="00162787" w:rsidRDefault="00B12F4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04CBE9" wp14:editId="169897D3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141855" cy="3037840"/>
            <wp:effectExtent l="76200" t="76200" r="125095" b="1244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r="14414"/>
                    <a:stretch/>
                  </pic:blipFill>
                  <pic:spPr bwMode="auto">
                    <a:xfrm>
                      <a:off x="0" y="0"/>
                      <a:ext cx="2141855" cy="30378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10CF">
        <w:rPr>
          <w:rFonts w:ascii="Arial" w:hAnsi="Arial" w:cs="Arial"/>
          <w:sz w:val="24"/>
          <w:szCs w:val="24"/>
        </w:rPr>
        <w:t xml:space="preserve">Considere la rotación alrededor de un solido rígido AA’. La velocidad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dr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</m:oMath>
      <w:r w:rsidR="00A710CF">
        <w:rPr>
          <w:rFonts w:ascii="Arial" w:eastAsiaTheme="minorEastAsia" w:hAnsi="Arial" w:cs="Arial"/>
          <w:sz w:val="24"/>
          <w:szCs w:val="24"/>
        </w:rPr>
        <w:t xml:space="preserve"> de la partícula P es tangente a la trayectoria con:</w:t>
      </w:r>
    </w:p>
    <w:p w14:paraId="628EACCF" w14:textId="548BE855" w:rsidR="00A710CF" w:rsidRPr="003B14DB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</m:oMath>
      </m:oMathPara>
    </w:p>
    <w:p w14:paraId="165CED68" w14:textId="5FCC4D32" w:rsidR="003B14DB" w:rsidRPr="00E561D3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BP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∆θ=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r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∅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∆θ</m:t>
          </m:r>
        </m:oMath>
      </m:oMathPara>
    </w:p>
    <w:p w14:paraId="3BBA6C94" w14:textId="7A23571B" w:rsidR="00E561D3" w:rsidRPr="001D5DB8" w:rsidRDefault="00E561D3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r 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∅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∆θ</m:t>
              </m:r>
            </m:e>
          </m:func>
          <m:r>
            <w:rPr>
              <w:rFonts w:ascii="Cambria Math" w:hAnsi="Cambria Math" w:cs="Arial"/>
              <w:sz w:val="24"/>
              <w:szCs w:val="24"/>
            </w:rPr>
            <m:t>=r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4"/>
                  <w:szCs w:val="24"/>
                </w:rPr>
                <m:t>∅</m:t>
              </m:r>
            </m:e>
          </m:func>
        </m:oMath>
      </m:oMathPara>
    </w:p>
    <w:p w14:paraId="77624BAD" w14:textId="22A7B38E" w:rsidR="001D5DB8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 mismo resultado se obtiene con:</w:t>
      </w:r>
    </w:p>
    <w:p w14:paraId="016CBAD0" w14:textId="7821FE14" w:rsidR="00B12F4C" w:rsidRPr="001D5DB8" w:rsidRDefault="00444552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14:paraId="4B1D3E0D" w14:textId="7F5F2CAC" w:rsidR="001D5DB8" w:rsidRPr="00162787" w:rsidRDefault="00444552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=w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 xml:space="preserve">k=velocidad angular </m:t>
          </m:r>
        </m:oMath>
      </m:oMathPara>
    </w:p>
    <w:p w14:paraId="10EED6A0" w14:textId="77777777" w:rsidR="00B12F4C" w:rsidRDefault="00B12F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FAED02" w14:textId="48D79152" w:rsidR="00162787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Aceleración </w:t>
      </w:r>
    </w:p>
    <w:p w14:paraId="49C05943" w14:textId="2505E3E1" w:rsidR="00ED4164" w:rsidRPr="0054336F" w:rsidRDefault="0054336F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1E32C70" wp14:editId="798AD57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392045" cy="3000375"/>
            <wp:effectExtent l="76200" t="76200" r="14160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164" w:rsidRPr="00E14A28">
        <w:rPr>
          <w:rFonts w:ascii="Arial" w:hAnsi="Arial" w:cs="Arial"/>
          <w:sz w:val="24"/>
          <w:szCs w:val="24"/>
        </w:rPr>
        <w:t xml:space="preserve">La aceleración mide la variación de la velocidad en el tiempo. La aceleración instantánea de un móvil en el instante </w:t>
      </w:r>
      <w:r w:rsidR="00ED4164" w:rsidRPr="00E14A28">
        <w:rPr>
          <w:rFonts w:ascii="Arial" w:hAnsi="Arial" w:cs="Arial"/>
          <w:b/>
          <w:i/>
          <w:sz w:val="24"/>
          <w:szCs w:val="24"/>
        </w:rPr>
        <w:t>t</w:t>
      </w:r>
      <w:r w:rsidR="00ED4164" w:rsidRPr="00E14A28">
        <w:rPr>
          <w:rFonts w:ascii="Arial" w:hAnsi="Arial" w:cs="Arial"/>
          <w:sz w:val="24"/>
          <w:szCs w:val="24"/>
        </w:rPr>
        <w:t>, es la derivada del vector velocidad respecto del tiempo en ese instante.</w:t>
      </w:r>
    </w:p>
    <w:p w14:paraId="0544E970" w14:textId="77777777" w:rsidR="00B12F4C" w:rsidRDefault="00E60F2B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215045" wp14:editId="1CC4C554">
            <wp:extent cx="1820517" cy="14954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87" cy="1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133" w14:textId="6A6D7C42" w:rsidR="00AC35ED" w:rsidRPr="00B12F4C" w:rsidRDefault="00234465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</m:t>
        </m:r>
      </m:oMath>
      <w:r w:rsidR="00AC35ED">
        <w:rPr>
          <w:rFonts w:ascii="Arial" w:eastAsiaTheme="minorEastAsia" w:hAnsi="Arial" w:cs="Arial"/>
          <w:sz w:val="24"/>
          <w:szCs w:val="24"/>
        </w:rPr>
        <w:t xml:space="preserve"> aceleración angular.</w:t>
      </w:r>
    </w:p>
    <w:p w14:paraId="4EC4065E" w14:textId="77777777" w:rsidR="00B12F4C" w:rsidRDefault="00B12F4C" w:rsidP="0062092A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302DB0B7" w14:textId="5E2BBB79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La aceleración de P es una combinación de 2 vectores:</w:t>
      </w:r>
    </w:p>
    <w:p w14:paraId="14BDD33F" w14:textId="21C6D46A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C898959" wp14:editId="03670210">
            <wp:extent cx="2085975" cy="304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D9D" w14:textId="656AD19B" w:rsidR="00AC35ED" w:rsidRDefault="003805F7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Donde:</w:t>
      </w:r>
    </w:p>
    <w:p w14:paraId="4DF8196D" w14:textId="3E4B5428" w:rsidR="003805F7" w:rsidRDefault="00444552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tangencial</m:t>
        </m:r>
      </m:oMath>
    </w:p>
    <w:p w14:paraId="6AE85912" w14:textId="0141BF2B" w:rsidR="003805F7" w:rsidRDefault="00444552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radial</m:t>
        </m:r>
      </m:oMath>
    </w:p>
    <w:p w14:paraId="2EDA3F11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21FBA366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3E4BE8" w14:textId="05B23DDB" w:rsidR="00202566" w:rsidRPr="005F467E" w:rsidRDefault="00202566" w:rsidP="00202566">
      <w:pPr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5F467E">
        <w:rPr>
          <w:rFonts w:ascii="Arial" w:eastAsiaTheme="minorEastAsia" w:hAnsi="Arial" w:cs="Arial"/>
          <w:b/>
          <w:bCs/>
          <w:sz w:val="24"/>
          <w:szCs w:val="24"/>
        </w:rPr>
        <w:t>Bibliografía</w:t>
      </w:r>
    </w:p>
    <w:p w14:paraId="1645B5EF" w14:textId="77777777" w:rsidR="005F467E" w:rsidRDefault="000E36A7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Escuela Técnica Superior de Ingenieros Industriales. (s.f.). Cinemática del Solido Rígido. Recuperado 11 marzo, 2020, de </w:t>
      </w:r>
      <w:hyperlink r:id="rId15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https://www2.ulpgc.es/hege/almacen/download/21/21249/cinematicadelsolidorigido.pdf</w:t>
        </w:r>
      </w:hyperlink>
    </w:p>
    <w:p w14:paraId="63BBD518" w14:textId="4DB0E4C8" w:rsidR="000E36A7" w:rsidRPr="005F467E" w:rsidRDefault="005F467E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Entersystems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Mfpcnetlife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. (s.f.). Cinemática de cuerpos rígidos. Recuperado 12 marzo, 2020, de </w:t>
      </w:r>
      <w:hyperlink r:id="rId16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https://es.slideshare.net/m6129/cinematica-de-cuerposrigidos</w:t>
        </w:r>
      </w:hyperlink>
    </w:p>
    <w:p w14:paraId="344F6053" w14:textId="77777777" w:rsidR="005F467E" w:rsidRPr="00202566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5F467E" w:rsidRPr="00202566" w:rsidSect="00B03E5D">
      <w:pgSz w:w="12240" w:h="15840"/>
      <w:pgMar w:top="1417" w:right="1701" w:bottom="1417" w:left="1701" w:header="708" w:footer="708" w:gutter="0"/>
      <w:pgBorders w:offsetFrom="page">
        <w:top w:val="triple" w:sz="4" w:space="24" w:color="4472C4" w:themeColor="accent5"/>
        <w:left w:val="triple" w:sz="4" w:space="24" w:color="4472C4" w:themeColor="accent5"/>
        <w:bottom w:val="triple" w:sz="4" w:space="24" w:color="4472C4" w:themeColor="accent5"/>
        <w:right w:val="triple" w:sz="4" w:space="24" w:color="4472C4" w:themeColor="accent5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707F1"/>
    <w:multiLevelType w:val="hybridMultilevel"/>
    <w:tmpl w:val="A0CE8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168D6"/>
    <w:multiLevelType w:val="hybridMultilevel"/>
    <w:tmpl w:val="74D6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A09DD"/>
    <w:multiLevelType w:val="hybridMultilevel"/>
    <w:tmpl w:val="2C005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A58E9"/>
    <w:multiLevelType w:val="hybridMultilevel"/>
    <w:tmpl w:val="73947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44B0"/>
    <w:multiLevelType w:val="hybridMultilevel"/>
    <w:tmpl w:val="86CE3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0D72"/>
    <w:multiLevelType w:val="hybridMultilevel"/>
    <w:tmpl w:val="F75AD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5929"/>
    <w:multiLevelType w:val="hybridMultilevel"/>
    <w:tmpl w:val="8C3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31712"/>
    <w:multiLevelType w:val="hybridMultilevel"/>
    <w:tmpl w:val="9670B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3E1F52"/>
    <w:multiLevelType w:val="hybridMultilevel"/>
    <w:tmpl w:val="79C635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4054A"/>
    <w:multiLevelType w:val="hybridMultilevel"/>
    <w:tmpl w:val="12EE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DC"/>
    <w:rsid w:val="00014C63"/>
    <w:rsid w:val="000160EE"/>
    <w:rsid w:val="000559F5"/>
    <w:rsid w:val="00064876"/>
    <w:rsid w:val="000C32A7"/>
    <w:rsid w:val="000E36A7"/>
    <w:rsid w:val="000F1FC6"/>
    <w:rsid w:val="00162787"/>
    <w:rsid w:val="00183CC3"/>
    <w:rsid w:val="00190CCD"/>
    <w:rsid w:val="001D5DB8"/>
    <w:rsid w:val="00202566"/>
    <w:rsid w:val="002254E6"/>
    <w:rsid w:val="00234465"/>
    <w:rsid w:val="00333E5C"/>
    <w:rsid w:val="003557CC"/>
    <w:rsid w:val="003805F7"/>
    <w:rsid w:val="003B14DB"/>
    <w:rsid w:val="00444552"/>
    <w:rsid w:val="00490E95"/>
    <w:rsid w:val="0054336F"/>
    <w:rsid w:val="005602A0"/>
    <w:rsid w:val="0058265E"/>
    <w:rsid w:val="005A17DC"/>
    <w:rsid w:val="005D1F3D"/>
    <w:rsid w:val="005D7DEE"/>
    <w:rsid w:val="005F467E"/>
    <w:rsid w:val="0062092A"/>
    <w:rsid w:val="0065749F"/>
    <w:rsid w:val="006A1074"/>
    <w:rsid w:val="006C3693"/>
    <w:rsid w:val="006F2A62"/>
    <w:rsid w:val="00755227"/>
    <w:rsid w:val="007718E1"/>
    <w:rsid w:val="00843133"/>
    <w:rsid w:val="00873ADD"/>
    <w:rsid w:val="00937A6A"/>
    <w:rsid w:val="009448A8"/>
    <w:rsid w:val="009859FB"/>
    <w:rsid w:val="009B0B96"/>
    <w:rsid w:val="009B574F"/>
    <w:rsid w:val="00A232BA"/>
    <w:rsid w:val="00A37CC7"/>
    <w:rsid w:val="00A710CF"/>
    <w:rsid w:val="00A838BC"/>
    <w:rsid w:val="00AA0376"/>
    <w:rsid w:val="00AC35ED"/>
    <w:rsid w:val="00AD791B"/>
    <w:rsid w:val="00B03E5D"/>
    <w:rsid w:val="00B12F4C"/>
    <w:rsid w:val="00B327F4"/>
    <w:rsid w:val="00C45248"/>
    <w:rsid w:val="00C603AB"/>
    <w:rsid w:val="00C7441D"/>
    <w:rsid w:val="00CC375D"/>
    <w:rsid w:val="00D036E6"/>
    <w:rsid w:val="00D1130C"/>
    <w:rsid w:val="00D73E81"/>
    <w:rsid w:val="00D91A4C"/>
    <w:rsid w:val="00DF119A"/>
    <w:rsid w:val="00E03E5A"/>
    <w:rsid w:val="00E14A28"/>
    <w:rsid w:val="00E561D3"/>
    <w:rsid w:val="00E60F2B"/>
    <w:rsid w:val="00ED11E6"/>
    <w:rsid w:val="00ED4164"/>
    <w:rsid w:val="00EF4E21"/>
    <w:rsid w:val="00F1480F"/>
    <w:rsid w:val="00F5487B"/>
    <w:rsid w:val="00FA4206"/>
    <w:rsid w:val="00FE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CEA1"/>
  <w15:chartTrackingRefBased/>
  <w15:docId w15:val="{6F4FE5B0-3E84-40D3-BCE9-158853E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133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43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1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7718E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446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E36A7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E3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slideshare.net/m6129/cinematica-de-cuerposrigid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2.ulpgc.es/hege/almacen/download/21/21249/cinematicadelsolidorigido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01EEB-E156-4CCF-93B8-FB8A2DFCA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victor tapia</cp:lastModifiedBy>
  <cp:revision>3</cp:revision>
  <dcterms:created xsi:type="dcterms:W3CDTF">2020-03-17T22:16:00Z</dcterms:created>
  <dcterms:modified xsi:type="dcterms:W3CDTF">2020-03-17T22:16:00Z</dcterms:modified>
</cp:coreProperties>
</file>