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5C" w:rsidRPr="00E43968" w:rsidRDefault="00C0755C" w:rsidP="00C0755C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sz w:val="24"/>
          <w:szCs w:val="24"/>
          <w:lang w:val="es-MX"/>
        </w:rPr>
        <w:t>Universidad Politécnica de la Zona Metropolitana de Guadalajara</w:t>
      </w:r>
    </w:p>
    <w:p w:rsidR="00C0755C" w:rsidRPr="005067EF" w:rsidRDefault="00C0755C" w:rsidP="00C0755C">
      <w:pPr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5067EF">
        <w:rPr>
          <w:rFonts w:ascii="Arial" w:hAnsi="Arial" w:cs="Arial"/>
          <w:b/>
          <w:sz w:val="24"/>
          <w:szCs w:val="24"/>
          <w:lang w:val="es-MX"/>
        </w:rPr>
        <w:t>Víctor Gabriel Tapia Casillas</w:t>
      </w:r>
    </w:p>
    <w:p w:rsidR="00C0755C" w:rsidRPr="00E43968" w:rsidRDefault="00C0755C" w:rsidP="00C0755C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sz w:val="24"/>
          <w:szCs w:val="24"/>
          <w:lang w:val="es-MX"/>
        </w:rPr>
        <w:t>Ingeniería Mecatrónica</w:t>
      </w:r>
    </w:p>
    <w:p w:rsidR="00C0755C" w:rsidRPr="00E43968" w:rsidRDefault="00C0755C" w:rsidP="00C0755C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sz w:val="24"/>
          <w:szCs w:val="24"/>
          <w:lang w:val="es-MX"/>
        </w:rPr>
        <w:t>8°A</w:t>
      </w:r>
    </w:p>
    <w:p w:rsidR="00C0755C" w:rsidRPr="00C0755C" w:rsidRDefault="00C0755C" w:rsidP="00C0755C">
      <w:pPr>
        <w:jc w:val="right"/>
        <w:rPr>
          <w:rFonts w:ascii="Arial" w:hAnsi="Arial" w:cs="Arial"/>
          <w:b/>
          <w:sz w:val="24"/>
          <w:szCs w:val="24"/>
          <w:lang w:val="es-MX"/>
        </w:rPr>
      </w:pPr>
      <w:r w:rsidRPr="00C0755C">
        <w:rPr>
          <w:rFonts w:ascii="Arial" w:hAnsi="Arial" w:cs="Arial"/>
          <w:b/>
          <w:sz w:val="24"/>
          <w:szCs w:val="24"/>
          <w:lang w:val="es-MX"/>
        </w:rPr>
        <w:t>Sistemas embebidos</w:t>
      </w:r>
    </w:p>
    <w:p w:rsidR="00C0755C" w:rsidRPr="00E43968" w:rsidRDefault="00C0755C" w:rsidP="00C0755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E4396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D351FF" wp14:editId="6FFD76E1">
            <wp:extent cx="2860158" cy="285659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87" cy="28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5C" w:rsidRPr="00E43968" w:rsidRDefault="00C0755C" w:rsidP="00C0755C">
      <w:pPr>
        <w:rPr>
          <w:rFonts w:ascii="Arial" w:hAnsi="Arial" w:cs="Arial"/>
          <w:sz w:val="24"/>
          <w:szCs w:val="24"/>
          <w:lang w:val="es-MX"/>
        </w:rPr>
      </w:pPr>
    </w:p>
    <w:p w:rsidR="00C0755C" w:rsidRPr="00C0755C" w:rsidRDefault="00C0755C" w:rsidP="00C0755C">
      <w:pPr>
        <w:jc w:val="center"/>
        <w:rPr>
          <w:rFonts w:ascii="Arial" w:hAnsi="Arial" w:cs="Arial"/>
          <w:b/>
          <w:i/>
          <w:sz w:val="36"/>
          <w:szCs w:val="24"/>
          <w:lang w:val="es-MX"/>
        </w:rPr>
      </w:pPr>
      <w:r w:rsidRPr="00C0755C">
        <w:rPr>
          <w:rFonts w:ascii="Arial" w:hAnsi="Arial" w:cs="Arial"/>
          <w:b/>
          <w:i/>
          <w:sz w:val="36"/>
          <w:szCs w:val="24"/>
          <w:lang w:val="es-MX"/>
        </w:rPr>
        <w:t>Tarea 2: 3_1_Interrupciones</w:t>
      </w:r>
    </w:p>
    <w:p w:rsidR="00C0755C" w:rsidRDefault="00C0755C">
      <w:pPr>
        <w:rPr>
          <w:rFonts w:ascii="Arial" w:hAnsi="Arial" w:cs="Arial"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C0755C" w:rsidRDefault="00C0755C">
      <w:pPr>
        <w:rPr>
          <w:rFonts w:ascii="Arial" w:hAnsi="Arial" w:cs="Arial"/>
          <w:b/>
          <w:sz w:val="24"/>
          <w:szCs w:val="24"/>
          <w:lang w:val="es-MX"/>
        </w:rPr>
      </w:pPr>
    </w:p>
    <w:p w:rsidR="00D023A2" w:rsidRPr="00C0755C" w:rsidRDefault="00C0755C">
      <w:pPr>
        <w:rPr>
          <w:rFonts w:ascii="Arial" w:hAnsi="Arial" w:cs="Arial"/>
          <w:b/>
          <w:sz w:val="32"/>
          <w:szCs w:val="24"/>
          <w:lang w:val="es-MX"/>
        </w:rPr>
      </w:pPr>
      <w:r w:rsidRPr="00C0755C">
        <w:rPr>
          <w:rFonts w:ascii="Arial" w:hAnsi="Arial" w:cs="Arial"/>
          <w:b/>
          <w:sz w:val="32"/>
          <w:szCs w:val="24"/>
          <w:lang w:val="es-MX"/>
        </w:rPr>
        <w:lastRenderedPageBreak/>
        <w:t>Interrupción</w:t>
      </w:r>
    </w:p>
    <w:p w:rsidR="00C0755C" w:rsidRPr="00C0755C" w:rsidRDefault="00C0755C" w:rsidP="00C0755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C0755C">
        <w:rPr>
          <w:rFonts w:ascii="Arial" w:hAnsi="Arial" w:cs="Arial"/>
          <w:color w:val="222222"/>
          <w:lang w:val="es-MX"/>
        </w:rPr>
        <w:t>E</w:t>
      </w:r>
      <w:r w:rsidRPr="00C0755C">
        <w:rPr>
          <w:rFonts w:ascii="Arial" w:hAnsi="Arial" w:cs="Arial"/>
          <w:color w:val="222222"/>
          <w:lang w:val="es-MX"/>
        </w:rPr>
        <w:t xml:space="preserve">s una señal recibida por el </w:t>
      </w:r>
      <w:r w:rsidRPr="00C0755C">
        <w:rPr>
          <w:rFonts w:ascii="Arial" w:hAnsi="Arial" w:cs="Arial"/>
          <w:color w:val="222222"/>
          <w:lang w:val="es-MX"/>
        </w:rPr>
        <w:t>procesador</w:t>
      </w:r>
      <w:r w:rsidRPr="00C0755C">
        <w:rPr>
          <w:rFonts w:ascii="Arial" w:hAnsi="Arial" w:cs="Arial"/>
          <w:color w:val="222222"/>
          <w:lang w:val="es-MX"/>
        </w:rPr>
        <w:t xml:space="preserve"> de una </w:t>
      </w:r>
      <w:r w:rsidRPr="00C0755C">
        <w:rPr>
          <w:rFonts w:ascii="Arial" w:hAnsi="Arial" w:cs="Arial"/>
          <w:color w:val="222222"/>
          <w:lang w:val="es-MX"/>
        </w:rPr>
        <w:t>computadora, para indicarle que debe “i</w:t>
      </w:r>
      <w:r w:rsidRPr="00C0755C">
        <w:rPr>
          <w:rFonts w:ascii="Arial" w:hAnsi="Arial" w:cs="Arial"/>
          <w:color w:val="222222"/>
          <w:lang w:val="es-MX"/>
        </w:rPr>
        <w:t>nterrumpi</w:t>
      </w:r>
      <w:r w:rsidRPr="00C0755C">
        <w:rPr>
          <w:rFonts w:ascii="Arial" w:hAnsi="Arial" w:cs="Arial"/>
          <w:color w:val="222222"/>
          <w:lang w:val="es-MX"/>
        </w:rPr>
        <w:t>r”</w:t>
      </w:r>
      <w:r w:rsidRPr="00C0755C">
        <w:rPr>
          <w:rFonts w:ascii="Arial" w:hAnsi="Arial" w:cs="Arial"/>
          <w:color w:val="222222"/>
          <w:lang w:val="es-MX"/>
        </w:rPr>
        <w:t xml:space="preserve"> el curso de ejecución actual y pasar a ejecutar código específico para tratar esta situación. </w:t>
      </w:r>
    </w:p>
    <w:p w:rsidR="00C0755C" w:rsidRPr="00C0755C" w:rsidRDefault="00C0755C" w:rsidP="00C0755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C0755C">
        <w:rPr>
          <w:rFonts w:ascii="Arial" w:hAnsi="Arial" w:cs="Arial"/>
          <w:color w:val="222222"/>
          <w:lang w:val="es-MX"/>
        </w:rPr>
        <w:t xml:space="preserve">Una interrupción es una suspensión temporal de la ejecución de un </w:t>
      </w:r>
      <w:r w:rsidRPr="00C0755C">
        <w:rPr>
          <w:rFonts w:ascii="Arial" w:hAnsi="Arial" w:cs="Arial"/>
          <w:color w:val="222222"/>
          <w:lang w:val="es-MX"/>
        </w:rPr>
        <w:t>proceso</w:t>
      </w:r>
      <w:r w:rsidRPr="00C0755C">
        <w:rPr>
          <w:rFonts w:ascii="Arial" w:hAnsi="Arial" w:cs="Arial"/>
          <w:color w:val="222222"/>
          <w:lang w:val="es-MX"/>
        </w:rPr>
        <w:t xml:space="preserve">, para pasar a ejecutar una subrutina de servicio de interrupción, la cual, por lo general, no forma parte del programa, sino que pertenece al </w:t>
      </w:r>
      <w:r w:rsidRPr="00C0755C">
        <w:rPr>
          <w:rFonts w:ascii="Arial" w:hAnsi="Arial" w:cs="Arial"/>
          <w:color w:val="222222"/>
          <w:lang w:val="es-MX"/>
        </w:rPr>
        <w:t>sistema operativo</w:t>
      </w:r>
      <w:r w:rsidRPr="00C0755C">
        <w:rPr>
          <w:rFonts w:ascii="Arial" w:hAnsi="Arial" w:cs="Arial"/>
          <w:color w:val="222222"/>
          <w:lang w:val="es-MX"/>
        </w:rPr>
        <w:t xml:space="preserve"> o al </w:t>
      </w:r>
      <w:r w:rsidRPr="00C0755C">
        <w:rPr>
          <w:rFonts w:ascii="Arial" w:hAnsi="Arial" w:cs="Arial"/>
          <w:color w:val="222222"/>
          <w:lang w:val="es-MX"/>
        </w:rPr>
        <w:t>BIOS</w:t>
      </w:r>
      <w:r w:rsidRPr="00C0755C">
        <w:rPr>
          <w:rFonts w:ascii="Arial" w:hAnsi="Arial" w:cs="Arial"/>
          <w:color w:val="222222"/>
          <w:lang w:val="es-MX"/>
        </w:rPr>
        <w:t xml:space="preserve">. Una vez finalizada dicha subrutina, se reanuda la ejecución del programa. </w:t>
      </w:r>
    </w:p>
    <w:p w:rsidR="00C0755C" w:rsidRDefault="00C0755C" w:rsidP="00C0755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C0755C">
        <w:rPr>
          <w:rFonts w:ascii="Arial" w:hAnsi="Arial" w:cs="Arial"/>
          <w:color w:val="222222"/>
          <w:lang w:val="es-MX"/>
        </w:rPr>
        <w:t xml:space="preserve">Las interrupciones son generadas por los </w:t>
      </w:r>
      <w:r w:rsidRPr="00C0755C">
        <w:rPr>
          <w:rFonts w:ascii="Arial" w:hAnsi="Arial" w:cs="Arial"/>
          <w:color w:val="222222"/>
          <w:lang w:val="es-MX"/>
        </w:rPr>
        <w:t>dispositivos periféricos</w:t>
      </w:r>
      <w:r w:rsidRPr="00C0755C">
        <w:rPr>
          <w:rFonts w:ascii="Arial" w:hAnsi="Arial" w:cs="Arial"/>
          <w:color w:val="222222"/>
          <w:lang w:val="es-MX"/>
        </w:rPr>
        <w:t xml:space="preserve"> habilitando una señal del CPU (llamada IRQ del inglés "</w:t>
      </w:r>
      <w:proofErr w:type="spellStart"/>
      <w:r w:rsidRPr="00C0755C">
        <w:rPr>
          <w:rFonts w:ascii="Arial" w:hAnsi="Arial" w:cs="Arial"/>
          <w:color w:val="222222"/>
          <w:lang w:val="es-MX"/>
        </w:rPr>
        <w:t>interrupt</w:t>
      </w:r>
      <w:proofErr w:type="spellEnd"/>
      <w:r w:rsidRPr="00C0755C">
        <w:rPr>
          <w:rFonts w:ascii="Arial" w:hAnsi="Arial" w:cs="Arial"/>
          <w:color w:val="222222"/>
          <w:lang w:val="es-MX"/>
        </w:rPr>
        <w:t xml:space="preserve"> </w:t>
      </w:r>
      <w:proofErr w:type="spellStart"/>
      <w:r w:rsidRPr="00C0755C">
        <w:rPr>
          <w:rFonts w:ascii="Arial" w:hAnsi="Arial" w:cs="Arial"/>
          <w:color w:val="222222"/>
          <w:lang w:val="es-MX"/>
        </w:rPr>
        <w:t>request</w:t>
      </w:r>
      <w:proofErr w:type="spellEnd"/>
      <w:r w:rsidRPr="00C0755C">
        <w:rPr>
          <w:rFonts w:ascii="Arial" w:hAnsi="Arial" w:cs="Arial"/>
          <w:color w:val="222222"/>
          <w:lang w:val="es-MX"/>
        </w:rPr>
        <w:t xml:space="preserve">") para solicitar atención del mismo. Por ejemplo. cuando un disco duro completa una lectura solicita atención al igual que cada vez que se presiona una tecla o se mueve el ratón. </w:t>
      </w:r>
    </w:p>
    <w:p w:rsidR="00C0755C" w:rsidRDefault="00C0755C" w:rsidP="00C0755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</w:p>
    <w:p w:rsidR="00C0755C" w:rsidRPr="00C0755C" w:rsidRDefault="00C0755C" w:rsidP="00C0755C">
      <w:pPr>
        <w:pStyle w:val="NormalWeb"/>
        <w:spacing w:before="120" w:beforeAutospacing="0" w:after="120" w:afterAutospacing="0"/>
        <w:rPr>
          <w:rFonts w:ascii="Arial" w:hAnsi="Arial" w:cs="Arial"/>
          <w:b/>
          <w:color w:val="222222"/>
          <w:sz w:val="32"/>
          <w:lang w:val="es-MX"/>
        </w:rPr>
      </w:pPr>
      <w:r w:rsidRPr="00C0755C">
        <w:rPr>
          <w:rFonts w:ascii="Arial" w:hAnsi="Arial" w:cs="Arial"/>
          <w:b/>
          <w:color w:val="222222"/>
          <w:sz w:val="32"/>
          <w:lang w:val="es-MX"/>
        </w:rPr>
        <w:t>Bibliografía:</w:t>
      </w:r>
    </w:p>
    <w:p w:rsidR="00C0755C" w:rsidRPr="00C0755C" w:rsidRDefault="00C0755C" w:rsidP="00C0755C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 w:val="es-MX"/>
        </w:rPr>
      </w:pPr>
      <w:r w:rsidRPr="00C0755C">
        <w:rPr>
          <w:rFonts w:ascii="Arial" w:hAnsi="Arial" w:cs="Arial"/>
          <w:color w:val="222222"/>
          <w:shd w:val="clear" w:color="auto" w:fill="FFFFFF"/>
          <w:lang w:val="es-MX"/>
        </w:rPr>
        <w:t xml:space="preserve">Interrupción. (2019, 11 de octubre). </w:t>
      </w:r>
      <w:r w:rsidRPr="00C0755C">
        <w:rPr>
          <w:rFonts w:ascii="Arial" w:hAnsi="Arial" w:cs="Arial"/>
          <w:i/>
          <w:iCs/>
          <w:color w:val="222222"/>
          <w:lang w:val="es-MX"/>
        </w:rPr>
        <w:t>Wikipedia, La enciclopedia libre</w:t>
      </w:r>
      <w:r w:rsidRPr="00C0755C">
        <w:rPr>
          <w:rFonts w:ascii="Arial" w:hAnsi="Arial" w:cs="Arial"/>
          <w:color w:val="222222"/>
          <w:shd w:val="clear" w:color="auto" w:fill="FFFFFF"/>
          <w:lang w:val="es-MX"/>
        </w:rPr>
        <w:t xml:space="preserve">. Fecha de consulta: 03:40, febrero 6, 2020 desde </w:t>
      </w:r>
      <w:hyperlink r:id="rId5" w:history="1">
        <w:r w:rsidRPr="00C0755C">
          <w:rPr>
            <w:rStyle w:val="Hipervnculo"/>
            <w:rFonts w:ascii="Arial" w:hAnsi="Arial" w:cs="Arial"/>
            <w:color w:val="0645AD"/>
            <w:u w:val="none"/>
            <w:lang w:val="es-MX"/>
          </w:rPr>
          <w:t>https://es.wikipedia.org/w/index.php?title=Interrupci%C3%B3n&amp;oldid=120189484</w:t>
        </w:r>
      </w:hyperlink>
      <w:r w:rsidRPr="00C0755C">
        <w:rPr>
          <w:rFonts w:ascii="Arial" w:hAnsi="Arial" w:cs="Arial"/>
          <w:color w:val="222222"/>
          <w:shd w:val="clear" w:color="auto" w:fill="FFFFFF"/>
          <w:lang w:val="es-MX"/>
        </w:rPr>
        <w:t>.</w:t>
      </w:r>
    </w:p>
    <w:p w:rsidR="00C0755C" w:rsidRPr="00C0755C" w:rsidRDefault="00C0755C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C0755C" w:rsidRPr="00C07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5C"/>
    <w:rsid w:val="00C0755C"/>
    <w:rsid w:val="00D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6A79"/>
  <w15:chartTrackingRefBased/>
  <w15:docId w15:val="{48533234-C1F6-4A7D-B1A7-8BC2682F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07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/index.php?title=Interrupci%C3%B3n&amp;oldid=12018948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tapia</dc:creator>
  <cp:keywords/>
  <dc:description/>
  <cp:lastModifiedBy>victor tapia</cp:lastModifiedBy>
  <cp:revision>1</cp:revision>
  <dcterms:created xsi:type="dcterms:W3CDTF">2020-02-06T03:39:00Z</dcterms:created>
  <dcterms:modified xsi:type="dcterms:W3CDTF">2020-02-06T03:45:00Z</dcterms:modified>
</cp:coreProperties>
</file>