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55C" w:rsidRPr="00E43968" w:rsidRDefault="00C0755C" w:rsidP="00C0755C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E43968">
        <w:rPr>
          <w:rFonts w:ascii="Arial" w:hAnsi="Arial" w:cs="Arial"/>
          <w:sz w:val="24"/>
          <w:szCs w:val="24"/>
          <w:lang w:val="es-MX"/>
        </w:rPr>
        <w:t>Universidad Politécnica de la Zona Metropolitana de Guadalajara</w:t>
      </w:r>
    </w:p>
    <w:p w:rsidR="00C0755C" w:rsidRPr="005067EF" w:rsidRDefault="00C0755C" w:rsidP="00C0755C">
      <w:pPr>
        <w:jc w:val="right"/>
        <w:rPr>
          <w:rFonts w:ascii="Arial" w:hAnsi="Arial" w:cs="Arial"/>
          <w:b/>
          <w:sz w:val="24"/>
          <w:szCs w:val="24"/>
          <w:lang w:val="es-MX"/>
        </w:rPr>
      </w:pPr>
      <w:r w:rsidRPr="005067EF">
        <w:rPr>
          <w:rFonts w:ascii="Arial" w:hAnsi="Arial" w:cs="Arial"/>
          <w:b/>
          <w:sz w:val="24"/>
          <w:szCs w:val="24"/>
          <w:lang w:val="es-MX"/>
        </w:rPr>
        <w:t>Víctor Gabriel Tapia Casillas</w:t>
      </w:r>
    </w:p>
    <w:p w:rsidR="00C0755C" w:rsidRPr="00E43968" w:rsidRDefault="00C0755C" w:rsidP="00C0755C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E43968">
        <w:rPr>
          <w:rFonts w:ascii="Arial" w:hAnsi="Arial" w:cs="Arial"/>
          <w:sz w:val="24"/>
          <w:szCs w:val="24"/>
          <w:lang w:val="es-MX"/>
        </w:rPr>
        <w:t>Ingeniería Mecatrónica</w:t>
      </w:r>
    </w:p>
    <w:p w:rsidR="00C0755C" w:rsidRPr="00E43968" w:rsidRDefault="00C0755C" w:rsidP="00C0755C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E43968">
        <w:rPr>
          <w:rFonts w:ascii="Arial" w:hAnsi="Arial" w:cs="Arial"/>
          <w:sz w:val="24"/>
          <w:szCs w:val="24"/>
          <w:lang w:val="es-MX"/>
        </w:rPr>
        <w:t>8°A</w:t>
      </w:r>
    </w:p>
    <w:p w:rsidR="00C0755C" w:rsidRPr="00C0755C" w:rsidRDefault="00C0755C" w:rsidP="00C0755C">
      <w:pPr>
        <w:jc w:val="right"/>
        <w:rPr>
          <w:rFonts w:ascii="Arial" w:hAnsi="Arial" w:cs="Arial"/>
          <w:b/>
          <w:sz w:val="24"/>
          <w:szCs w:val="24"/>
          <w:lang w:val="es-MX"/>
        </w:rPr>
      </w:pPr>
      <w:r w:rsidRPr="00C0755C">
        <w:rPr>
          <w:rFonts w:ascii="Arial" w:hAnsi="Arial" w:cs="Arial"/>
          <w:b/>
          <w:sz w:val="24"/>
          <w:szCs w:val="24"/>
          <w:lang w:val="es-MX"/>
        </w:rPr>
        <w:t>Sistemas embebidos</w:t>
      </w:r>
    </w:p>
    <w:p w:rsidR="00C0755C" w:rsidRPr="00E43968" w:rsidRDefault="00C0755C" w:rsidP="00C0755C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E4396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D351FF" wp14:editId="6FFD76E1">
            <wp:extent cx="2860158" cy="2856599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687" cy="286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5C" w:rsidRPr="00E43968" w:rsidRDefault="00C0755C" w:rsidP="00C0755C">
      <w:pPr>
        <w:rPr>
          <w:rFonts w:ascii="Arial" w:hAnsi="Arial" w:cs="Arial"/>
          <w:sz w:val="24"/>
          <w:szCs w:val="24"/>
          <w:lang w:val="es-MX"/>
        </w:rPr>
      </w:pPr>
    </w:p>
    <w:p w:rsidR="00C0755C" w:rsidRPr="00C0755C" w:rsidRDefault="00A164CC" w:rsidP="00C0755C">
      <w:pPr>
        <w:jc w:val="center"/>
        <w:rPr>
          <w:rFonts w:ascii="Arial" w:hAnsi="Arial" w:cs="Arial"/>
          <w:b/>
          <w:i/>
          <w:sz w:val="36"/>
          <w:szCs w:val="24"/>
          <w:lang w:val="es-MX"/>
        </w:rPr>
      </w:pPr>
      <w:r>
        <w:rPr>
          <w:rFonts w:ascii="Arial" w:hAnsi="Arial" w:cs="Arial"/>
          <w:b/>
          <w:i/>
          <w:sz w:val="36"/>
          <w:szCs w:val="24"/>
          <w:lang w:val="es-MX"/>
        </w:rPr>
        <w:t>Tarea 3: 3_2_PWM</w:t>
      </w:r>
    </w:p>
    <w:p w:rsidR="00C0755C" w:rsidRDefault="00C0755C">
      <w:pPr>
        <w:rPr>
          <w:rFonts w:ascii="Arial" w:hAnsi="Arial" w:cs="Arial"/>
          <w:sz w:val="24"/>
          <w:szCs w:val="24"/>
          <w:lang w:val="es-MX"/>
        </w:rPr>
      </w:pPr>
    </w:p>
    <w:p w:rsidR="00C0755C" w:rsidRDefault="00C0755C">
      <w:pPr>
        <w:rPr>
          <w:rFonts w:ascii="Arial" w:hAnsi="Arial" w:cs="Arial"/>
          <w:b/>
          <w:sz w:val="24"/>
          <w:szCs w:val="24"/>
          <w:lang w:val="es-MX"/>
        </w:rPr>
      </w:pPr>
    </w:p>
    <w:p w:rsidR="00C0755C" w:rsidRDefault="00C0755C">
      <w:pPr>
        <w:rPr>
          <w:rFonts w:ascii="Arial" w:hAnsi="Arial" w:cs="Arial"/>
          <w:b/>
          <w:sz w:val="24"/>
          <w:szCs w:val="24"/>
          <w:lang w:val="es-MX"/>
        </w:rPr>
      </w:pPr>
    </w:p>
    <w:p w:rsidR="00C0755C" w:rsidRDefault="00C0755C">
      <w:pPr>
        <w:rPr>
          <w:rFonts w:ascii="Arial" w:hAnsi="Arial" w:cs="Arial"/>
          <w:b/>
          <w:sz w:val="24"/>
          <w:szCs w:val="24"/>
          <w:lang w:val="es-MX"/>
        </w:rPr>
      </w:pPr>
    </w:p>
    <w:p w:rsidR="00C0755C" w:rsidRDefault="00C0755C">
      <w:pPr>
        <w:rPr>
          <w:rFonts w:ascii="Arial" w:hAnsi="Arial" w:cs="Arial"/>
          <w:b/>
          <w:sz w:val="24"/>
          <w:szCs w:val="24"/>
          <w:lang w:val="es-MX"/>
        </w:rPr>
      </w:pPr>
    </w:p>
    <w:p w:rsidR="00C0755C" w:rsidRDefault="00C0755C">
      <w:pPr>
        <w:rPr>
          <w:rFonts w:ascii="Arial" w:hAnsi="Arial" w:cs="Arial"/>
          <w:b/>
          <w:sz w:val="24"/>
          <w:szCs w:val="24"/>
          <w:lang w:val="es-MX"/>
        </w:rPr>
      </w:pPr>
    </w:p>
    <w:p w:rsidR="00C0755C" w:rsidRDefault="00C0755C">
      <w:pPr>
        <w:rPr>
          <w:rFonts w:ascii="Arial" w:hAnsi="Arial" w:cs="Arial"/>
          <w:b/>
          <w:sz w:val="24"/>
          <w:szCs w:val="24"/>
          <w:lang w:val="es-MX"/>
        </w:rPr>
      </w:pPr>
    </w:p>
    <w:p w:rsidR="00C0755C" w:rsidRDefault="00C0755C">
      <w:pPr>
        <w:rPr>
          <w:rFonts w:ascii="Arial" w:hAnsi="Arial" w:cs="Arial"/>
          <w:b/>
          <w:sz w:val="24"/>
          <w:szCs w:val="24"/>
          <w:lang w:val="es-MX"/>
        </w:rPr>
      </w:pPr>
    </w:p>
    <w:p w:rsidR="00C0755C" w:rsidRDefault="00C0755C">
      <w:pPr>
        <w:rPr>
          <w:rFonts w:ascii="Arial" w:hAnsi="Arial" w:cs="Arial"/>
          <w:b/>
          <w:sz w:val="24"/>
          <w:szCs w:val="24"/>
          <w:lang w:val="es-MX"/>
        </w:rPr>
      </w:pPr>
    </w:p>
    <w:p w:rsidR="00C0755C" w:rsidRDefault="00C0755C">
      <w:pPr>
        <w:rPr>
          <w:rFonts w:ascii="Arial" w:hAnsi="Arial" w:cs="Arial"/>
          <w:b/>
          <w:sz w:val="24"/>
          <w:szCs w:val="24"/>
          <w:lang w:val="es-MX"/>
        </w:rPr>
      </w:pPr>
    </w:p>
    <w:p w:rsidR="00C0755C" w:rsidRDefault="00C0755C">
      <w:pPr>
        <w:rPr>
          <w:rFonts w:ascii="Arial" w:hAnsi="Arial" w:cs="Arial"/>
          <w:b/>
          <w:sz w:val="24"/>
          <w:szCs w:val="24"/>
          <w:lang w:val="es-MX"/>
        </w:rPr>
      </w:pPr>
    </w:p>
    <w:p w:rsidR="00A164CC" w:rsidRPr="00705B81" w:rsidRDefault="00A164CC" w:rsidP="00705B81">
      <w:pPr>
        <w:pStyle w:val="NormalWeb"/>
        <w:spacing w:before="120" w:beforeAutospacing="0" w:after="120" w:afterAutospacing="0"/>
        <w:jc w:val="center"/>
        <w:rPr>
          <w:rFonts w:ascii="Arial" w:hAnsi="Arial" w:cs="Arial"/>
          <w:b/>
          <w:color w:val="222222"/>
          <w:sz w:val="32"/>
          <w:lang w:val="es-MX"/>
        </w:rPr>
      </w:pPr>
      <w:r w:rsidRPr="00705B81">
        <w:rPr>
          <w:rFonts w:ascii="Arial" w:hAnsi="Arial" w:cs="Arial"/>
          <w:b/>
          <w:color w:val="222222"/>
          <w:sz w:val="32"/>
          <w:lang w:val="es-MX"/>
        </w:rPr>
        <w:lastRenderedPageBreak/>
        <w:t xml:space="preserve">Modulación por ancho de pulsos (Pulse </w:t>
      </w:r>
      <w:proofErr w:type="spellStart"/>
      <w:r w:rsidRPr="00705B81">
        <w:rPr>
          <w:rFonts w:ascii="Arial" w:hAnsi="Arial" w:cs="Arial"/>
          <w:b/>
          <w:color w:val="222222"/>
          <w:sz w:val="32"/>
          <w:lang w:val="es-MX"/>
        </w:rPr>
        <w:t>Width</w:t>
      </w:r>
      <w:proofErr w:type="spellEnd"/>
      <w:r w:rsidRPr="00705B81">
        <w:rPr>
          <w:rFonts w:ascii="Arial" w:hAnsi="Arial" w:cs="Arial"/>
          <w:b/>
          <w:color w:val="222222"/>
          <w:sz w:val="32"/>
          <w:lang w:val="es-MX"/>
        </w:rPr>
        <w:t xml:space="preserve"> </w:t>
      </w:r>
      <w:proofErr w:type="spellStart"/>
      <w:r w:rsidRPr="00705B81">
        <w:rPr>
          <w:rFonts w:ascii="Arial" w:hAnsi="Arial" w:cs="Arial"/>
          <w:b/>
          <w:color w:val="222222"/>
          <w:sz w:val="32"/>
          <w:lang w:val="es-MX"/>
        </w:rPr>
        <w:t>Modulation</w:t>
      </w:r>
      <w:proofErr w:type="spellEnd"/>
      <w:r w:rsidRPr="00705B81">
        <w:rPr>
          <w:rFonts w:ascii="Arial" w:hAnsi="Arial" w:cs="Arial"/>
          <w:b/>
          <w:color w:val="222222"/>
          <w:sz w:val="32"/>
          <w:lang w:val="es-MX"/>
        </w:rPr>
        <w:t>)</w:t>
      </w:r>
    </w:p>
    <w:p w:rsidR="00A164CC" w:rsidRPr="00705B81" w:rsidRDefault="00A164CC" w:rsidP="00A164CC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lang w:val="es-MX"/>
        </w:rPr>
      </w:pPr>
      <w:r w:rsidRPr="00705B81">
        <w:rPr>
          <w:rFonts w:ascii="Arial" w:hAnsi="Arial" w:cs="Arial"/>
          <w:color w:val="222222"/>
          <w:lang w:val="es-MX"/>
        </w:rPr>
        <w:t xml:space="preserve">es una técnica en la que se modifica el </w:t>
      </w:r>
      <w:r w:rsidRPr="00705B81">
        <w:rPr>
          <w:rFonts w:ascii="Arial" w:hAnsi="Arial" w:cs="Arial"/>
          <w:color w:val="222222"/>
          <w:lang w:val="es-MX"/>
        </w:rPr>
        <w:t>ciclo de trabajo</w:t>
      </w:r>
      <w:r w:rsidRPr="00705B81">
        <w:rPr>
          <w:rFonts w:ascii="Arial" w:hAnsi="Arial" w:cs="Arial"/>
          <w:color w:val="222222"/>
          <w:lang w:val="es-MX"/>
        </w:rPr>
        <w:t xml:space="preserve"> de una señal periódica (una </w:t>
      </w:r>
      <w:proofErr w:type="spellStart"/>
      <w:r w:rsidRPr="00705B81">
        <w:rPr>
          <w:rFonts w:ascii="Arial" w:hAnsi="Arial" w:cs="Arial"/>
          <w:color w:val="222222"/>
          <w:lang w:val="es-MX"/>
        </w:rPr>
        <w:t>senoidal</w:t>
      </w:r>
      <w:proofErr w:type="spellEnd"/>
      <w:r w:rsidRPr="00705B81">
        <w:rPr>
          <w:rFonts w:ascii="Arial" w:hAnsi="Arial" w:cs="Arial"/>
          <w:color w:val="222222"/>
          <w:lang w:val="es-MX"/>
        </w:rPr>
        <w:t xml:space="preserve"> </w:t>
      </w:r>
      <w:bookmarkStart w:id="0" w:name="_GoBack"/>
      <w:bookmarkEnd w:id="0"/>
      <w:r w:rsidRPr="00705B81">
        <w:rPr>
          <w:rFonts w:ascii="Arial" w:hAnsi="Arial" w:cs="Arial"/>
          <w:color w:val="222222"/>
          <w:lang w:val="es-MX"/>
        </w:rPr>
        <w:t xml:space="preserve">o una </w:t>
      </w:r>
      <w:r w:rsidRPr="00705B81">
        <w:rPr>
          <w:rFonts w:ascii="Arial" w:hAnsi="Arial" w:cs="Arial"/>
          <w:color w:val="222222"/>
          <w:lang w:val="es-MX"/>
        </w:rPr>
        <w:t>cuadrada</w:t>
      </w:r>
      <w:r w:rsidRPr="00705B81">
        <w:rPr>
          <w:rFonts w:ascii="Arial" w:hAnsi="Arial" w:cs="Arial"/>
          <w:color w:val="222222"/>
          <w:lang w:val="es-MX"/>
        </w:rPr>
        <w:t xml:space="preserve">, por ejemplo), ya sea para transmitir información a través de un canal de comunicaciones o para controlar la cantidad de energía que se envía a una carga. </w:t>
      </w:r>
    </w:p>
    <w:p w:rsidR="00705B81" w:rsidRDefault="00A164CC" w:rsidP="00A164CC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lang w:val="es-MX"/>
        </w:rPr>
      </w:pPr>
      <w:r w:rsidRPr="00705B81">
        <w:rPr>
          <w:rFonts w:ascii="Arial" w:hAnsi="Arial" w:cs="Arial"/>
          <w:color w:val="222222"/>
          <w:lang w:val="es-MX"/>
        </w:rPr>
        <w:t xml:space="preserve">El ciclo de trabajo de una señal periódica es el ancho relativo de su parte positiva en relación con el período. </w:t>
      </w:r>
    </w:p>
    <w:p w:rsidR="00A164CC" w:rsidRPr="00705B81" w:rsidRDefault="00A164CC" w:rsidP="00A164CC">
      <w:pPr>
        <w:pStyle w:val="NormalWeb"/>
        <w:spacing w:before="120" w:beforeAutospacing="0" w:after="120" w:afterAutospacing="0"/>
        <w:rPr>
          <w:rFonts w:ascii="Arial" w:hAnsi="Arial" w:cs="Arial"/>
          <w:color w:val="222222"/>
        </w:rPr>
      </w:pPr>
      <w:proofErr w:type="spellStart"/>
      <w:r w:rsidRPr="00705B81">
        <w:rPr>
          <w:rFonts w:ascii="Arial" w:hAnsi="Arial" w:cs="Arial"/>
          <w:color w:val="222222"/>
        </w:rPr>
        <w:t>Expresado</w:t>
      </w:r>
      <w:proofErr w:type="spellEnd"/>
      <w:r w:rsidRPr="00705B81">
        <w:rPr>
          <w:rFonts w:ascii="Arial" w:hAnsi="Arial" w:cs="Arial"/>
          <w:color w:val="222222"/>
        </w:rPr>
        <w:t xml:space="preserve"> </w:t>
      </w:r>
      <w:proofErr w:type="spellStart"/>
      <w:r w:rsidRPr="00705B81">
        <w:rPr>
          <w:rFonts w:ascii="Arial" w:hAnsi="Arial" w:cs="Arial"/>
          <w:color w:val="222222"/>
        </w:rPr>
        <w:t>matemáticamente</w:t>
      </w:r>
      <w:proofErr w:type="spellEnd"/>
      <w:r w:rsidRPr="00705B81">
        <w:rPr>
          <w:rFonts w:ascii="Arial" w:hAnsi="Arial" w:cs="Arial"/>
          <w:color w:val="222222"/>
        </w:rPr>
        <w:t xml:space="preserve">: </w:t>
      </w:r>
    </w:p>
    <w:p w:rsidR="00A164CC" w:rsidRPr="00705B81" w:rsidRDefault="00A164CC" w:rsidP="00A164CC">
      <w:pPr>
        <w:pStyle w:val="NormalWeb"/>
        <w:spacing w:before="120" w:beforeAutospacing="0" w:after="120" w:afterAutospacing="0"/>
        <w:rPr>
          <w:rFonts w:ascii="Arial" w:hAnsi="Arial" w:cs="Arial"/>
          <w:color w:val="222222"/>
        </w:rPr>
      </w:pPr>
      <w:r w:rsidRPr="00705B81">
        <w:rPr>
          <w:noProof/>
        </w:rPr>
        <w:drawing>
          <wp:inline distT="0" distB="0" distL="0" distR="0" wp14:anchorId="6DFA54E9" wp14:editId="7CB53DF7">
            <wp:extent cx="1047750" cy="56220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596" t="44677" r="78445" b="48682"/>
                    <a:stretch/>
                  </pic:blipFill>
                  <pic:spPr bwMode="auto">
                    <a:xfrm>
                      <a:off x="0" y="0"/>
                      <a:ext cx="1049857" cy="563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4CC" w:rsidRPr="00A164CC" w:rsidRDefault="00A164CC" w:rsidP="00A164CC">
      <w:pPr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val="es-MX"/>
        </w:rPr>
      </w:pPr>
      <w:r w:rsidRPr="00A164CC"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La construcción típica de un circuito PWM se lleva a cabo mediante un comparador con dos entradas y una salida. Una de las entradas se conecta a un oscilador de onda dientes de sierra, mientras que la otra queda disponible para la señal moduladora. En la salida la frecuencia es generalmente igual a la de la señal dientes de sierra y el ciclo de trabajo está en función de la portadora. </w:t>
      </w:r>
    </w:p>
    <w:p w:rsidR="00A164CC" w:rsidRPr="00705B81" w:rsidRDefault="00A164CC" w:rsidP="00A164CC">
      <w:pPr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val="es-MX"/>
        </w:rPr>
      </w:pPr>
      <w:r w:rsidRPr="00A164CC"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La principal desventaja que presentan los circuitos PWM es la posibilidad de que haya interferencias generadas por radiofrecuencia. Estas pueden minimizarse ubicando el controlador cerca de la carga y realizando un filtrado de la fuente de alimentación. </w:t>
      </w:r>
    </w:p>
    <w:p w:rsidR="00A164CC" w:rsidRPr="00705B81" w:rsidRDefault="00A164CC" w:rsidP="00705B81">
      <w:pPr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s-MX"/>
        </w:rPr>
      </w:pPr>
      <w:r w:rsidRPr="00705B81">
        <w:rPr>
          <w:rFonts w:ascii="Arial" w:hAnsi="Arial" w:cs="Arial"/>
          <w:noProof/>
          <w:color w:val="0645AD"/>
          <w:sz w:val="24"/>
          <w:szCs w:val="24"/>
        </w:rPr>
        <w:drawing>
          <wp:inline distT="0" distB="0" distL="0" distR="0">
            <wp:extent cx="3333750" cy="1171575"/>
            <wp:effectExtent l="0" t="0" r="0" b="9525"/>
            <wp:docPr id="2" name="Imagen 2" descr="https://upload.wikimedia.org/wikipedia/commons/thumb/9/9e/Duty_cycle_general.png/350px-Duty_cycle_general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9/9e/Duty_cycle_general.png/350px-Duty_cycle_general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CC" w:rsidRPr="00705B81" w:rsidRDefault="00A164CC" w:rsidP="00A164CC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lang w:val="es-MX"/>
        </w:rPr>
      </w:pPr>
      <w:r w:rsidRPr="00705B81">
        <w:rPr>
          <w:rFonts w:ascii="Arial" w:hAnsi="Arial" w:cs="Arial"/>
          <w:color w:val="222222"/>
          <w:lang w:val="es-MX"/>
        </w:rPr>
        <w:t xml:space="preserve">La modulación por ancho de pulsos es una técnica utilizada para regular la velocidad de giro de los </w:t>
      </w:r>
      <w:r w:rsidRPr="00705B81">
        <w:rPr>
          <w:rFonts w:ascii="Arial" w:hAnsi="Arial" w:cs="Arial"/>
          <w:color w:val="222222"/>
          <w:lang w:val="es-MX"/>
        </w:rPr>
        <w:t>motores eléctricos de inducción o asíncronos.</w:t>
      </w:r>
      <w:r w:rsidRPr="00705B81">
        <w:rPr>
          <w:rFonts w:ascii="Arial" w:hAnsi="Arial" w:cs="Arial"/>
          <w:color w:val="222222"/>
          <w:lang w:val="es-MX"/>
        </w:rPr>
        <w:t xml:space="preserve"> Mantiene el </w:t>
      </w:r>
      <w:r w:rsidRPr="00705B81">
        <w:rPr>
          <w:rFonts w:ascii="Arial" w:hAnsi="Arial" w:cs="Arial"/>
          <w:color w:val="222222"/>
          <w:lang w:val="es-MX"/>
        </w:rPr>
        <w:t>par motor</w:t>
      </w:r>
      <w:r w:rsidRPr="00705B81">
        <w:rPr>
          <w:rFonts w:ascii="Arial" w:hAnsi="Arial" w:cs="Arial"/>
          <w:color w:val="222222"/>
          <w:lang w:val="es-MX"/>
        </w:rPr>
        <w:t xml:space="preserve"> constante y no supone un desaprovechamiento de la </w:t>
      </w:r>
      <w:r w:rsidRPr="00705B81">
        <w:rPr>
          <w:rFonts w:ascii="Arial" w:hAnsi="Arial" w:cs="Arial"/>
          <w:color w:val="222222"/>
          <w:lang w:val="es-MX"/>
        </w:rPr>
        <w:t>energía eléctrica</w:t>
      </w:r>
      <w:r w:rsidRPr="00705B81">
        <w:rPr>
          <w:rFonts w:ascii="Arial" w:hAnsi="Arial" w:cs="Arial"/>
          <w:color w:val="222222"/>
          <w:lang w:val="es-MX"/>
        </w:rPr>
        <w:t xml:space="preserve">. Se utiliza tanto en corriente continua como en </w:t>
      </w:r>
      <w:r w:rsidRPr="00705B81">
        <w:rPr>
          <w:rFonts w:ascii="Arial" w:hAnsi="Arial" w:cs="Arial"/>
          <w:color w:val="222222"/>
          <w:lang w:val="es-MX"/>
        </w:rPr>
        <w:t>alterna</w:t>
      </w:r>
      <w:r w:rsidRPr="00705B81">
        <w:rPr>
          <w:rFonts w:ascii="Arial" w:hAnsi="Arial" w:cs="Arial"/>
          <w:color w:val="222222"/>
          <w:lang w:val="es-MX"/>
        </w:rPr>
        <w:t xml:space="preserve">, como su nombre lo indica, al controlar: un momento alto (encendido o alimentado) y un momento bajo (apagado o desconectado), controlado normalmente por </w:t>
      </w:r>
      <w:r w:rsidRPr="00705B81">
        <w:rPr>
          <w:rFonts w:ascii="Arial" w:hAnsi="Arial" w:cs="Arial"/>
          <w:color w:val="222222"/>
          <w:lang w:val="es-MX"/>
        </w:rPr>
        <w:t>relés</w:t>
      </w:r>
      <w:r w:rsidRPr="00705B81">
        <w:rPr>
          <w:rFonts w:ascii="Arial" w:hAnsi="Arial" w:cs="Arial"/>
          <w:color w:val="222222"/>
          <w:lang w:val="es-MX"/>
        </w:rPr>
        <w:t xml:space="preserve"> (baja </w:t>
      </w:r>
      <w:r w:rsidRPr="00705B81">
        <w:rPr>
          <w:rFonts w:ascii="Arial" w:hAnsi="Arial" w:cs="Arial"/>
          <w:color w:val="222222"/>
          <w:lang w:val="es-MX"/>
        </w:rPr>
        <w:t>frecuencia</w:t>
      </w:r>
      <w:r w:rsidRPr="00705B81">
        <w:rPr>
          <w:rFonts w:ascii="Arial" w:hAnsi="Arial" w:cs="Arial"/>
          <w:color w:val="222222"/>
          <w:lang w:val="es-MX"/>
        </w:rPr>
        <w:t xml:space="preserve">) o </w:t>
      </w:r>
      <w:r w:rsidRPr="00705B81">
        <w:rPr>
          <w:rFonts w:ascii="Arial" w:hAnsi="Arial" w:cs="Arial"/>
          <w:color w:val="222222"/>
          <w:lang w:val="es-MX"/>
        </w:rPr>
        <w:t>MOSFET</w:t>
      </w:r>
      <w:r w:rsidRPr="00705B81">
        <w:rPr>
          <w:rFonts w:ascii="Arial" w:hAnsi="Arial" w:cs="Arial"/>
          <w:color w:val="222222"/>
          <w:lang w:val="es-MX"/>
        </w:rPr>
        <w:t xml:space="preserve"> o </w:t>
      </w:r>
      <w:r w:rsidRPr="00705B81">
        <w:rPr>
          <w:rFonts w:ascii="Arial" w:hAnsi="Arial" w:cs="Arial"/>
          <w:color w:val="222222"/>
          <w:lang w:val="es-MX"/>
        </w:rPr>
        <w:t>tiristores.</w:t>
      </w:r>
    </w:p>
    <w:p w:rsidR="00A164CC" w:rsidRPr="00705B81" w:rsidRDefault="00A164CC" w:rsidP="00A164CC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lang w:val="es-MX"/>
        </w:rPr>
      </w:pPr>
      <w:r w:rsidRPr="00705B81">
        <w:rPr>
          <w:rFonts w:ascii="Arial" w:hAnsi="Arial" w:cs="Arial"/>
          <w:color w:val="222222"/>
          <w:lang w:val="es-MX"/>
        </w:rPr>
        <w:t xml:space="preserve">Otros sistemas para regular la velocidad modifican la </w:t>
      </w:r>
      <w:r w:rsidRPr="00705B81">
        <w:rPr>
          <w:rFonts w:ascii="Arial" w:hAnsi="Arial" w:cs="Arial"/>
          <w:color w:val="222222"/>
          <w:lang w:val="es-MX"/>
        </w:rPr>
        <w:t>tensión eléctrica</w:t>
      </w:r>
      <w:r w:rsidRPr="00705B81">
        <w:rPr>
          <w:rFonts w:ascii="Arial" w:hAnsi="Arial" w:cs="Arial"/>
          <w:color w:val="222222"/>
          <w:lang w:val="es-MX"/>
        </w:rPr>
        <w:t xml:space="preserve">, con lo que disminuye el par motor; o interponen una </w:t>
      </w:r>
      <w:r w:rsidRPr="00705B81">
        <w:rPr>
          <w:rFonts w:ascii="Arial" w:hAnsi="Arial" w:cs="Arial"/>
          <w:color w:val="222222"/>
          <w:lang w:val="es-MX"/>
        </w:rPr>
        <w:t>resistencia eléctrica</w:t>
      </w:r>
      <w:r w:rsidRPr="00705B81">
        <w:rPr>
          <w:rFonts w:ascii="Arial" w:hAnsi="Arial" w:cs="Arial"/>
          <w:color w:val="222222"/>
          <w:lang w:val="es-MX"/>
        </w:rPr>
        <w:t xml:space="preserve">, con lo que se pierde energía en forma de calor en esta resistencia. </w:t>
      </w:r>
    </w:p>
    <w:p w:rsidR="00A164CC" w:rsidRPr="00705B81" w:rsidRDefault="00A164CC" w:rsidP="00A164CC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lang w:val="es-MX"/>
        </w:rPr>
      </w:pPr>
      <w:r w:rsidRPr="00705B81">
        <w:rPr>
          <w:rFonts w:ascii="Arial" w:hAnsi="Arial" w:cs="Arial"/>
          <w:color w:val="222222"/>
          <w:lang w:val="es-MX"/>
        </w:rPr>
        <w:t xml:space="preserve">Otra forma de regular el giro del motor es variando el tiempo entre pulsos de duración constante, lo que se llama </w:t>
      </w:r>
      <w:r w:rsidRPr="00705B81">
        <w:rPr>
          <w:rFonts w:ascii="Arial" w:hAnsi="Arial" w:cs="Arial"/>
          <w:color w:val="222222"/>
          <w:lang w:val="es-MX"/>
        </w:rPr>
        <w:t>modulación por frecuencia de pulsos</w:t>
      </w:r>
      <w:r w:rsidRPr="00705B81">
        <w:rPr>
          <w:rFonts w:ascii="Arial" w:hAnsi="Arial" w:cs="Arial"/>
          <w:color w:val="222222"/>
          <w:lang w:val="es-MX"/>
        </w:rPr>
        <w:t xml:space="preserve">. </w:t>
      </w:r>
    </w:p>
    <w:p w:rsidR="00A164CC" w:rsidRPr="00705B81" w:rsidRDefault="00A164CC" w:rsidP="00A164CC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lang w:val="es-MX"/>
        </w:rPr>
      </w:pPr>
      <w:r w:rsidRPr="00705B81">
        <w:rPr>
          <w:rFonts w:ascii="Arial" w:hAnsi="Arial" w:cs="Arial"/>
          <w:color w:val="222222"/>
          <w:lang w:val="es-MX"/>
        </w:rPr>
        <w:t xml:space="preserve">En los motores de </w:t>
      </w:r>
      <w:r w:rsidRPr="00705B81">
        <w:rPr>
          <w:rFonts w:ascii="Arial" w:hAnsi="Arial" w:cs="Arial"/>
          <w:color w:val="222222"/>
          <w:lang w:val="es-MX"/>
        </w:rPr>
        <w:t>corriente alterna</w:t>
      </w:r>
      <w:r w:rsidRPr="00705B81">
        <w:rPr>
          <w:rFonts w:ascii="Arial" w:hAnsi="Arial" w:cs="Arial"/>
          <w:color w:val="222222"/>
          <w:lang w:val="es-MX"/>
        </w:rPr>
        <w:t xml:space="preserve"> también se puede utilizar la variación de </w:t>
      </w:r>
      <w:r w:rsidRPr="00705B81">
        <w:rPr>
          <w:rFonts w:ascii="Arial" w:hAnsi="Arial" w:cs="Arial"/>
          <w:color w:val="222222"/>
          <w:lang w:val="es-MX"/>
        </w:rPr>
        <w:t>frecuencia</w:t>
      </w:r>
      <w:r w:rsidRPr="00705B81">
        <w:rPr>
          <w:rFonts w:ascii="Arial" w:hAnsi="Arial" w:cs="Arial"/>
          <w:color w:val="222222"/>
          <w:lang w:val="es-MX"/>
        </w:rPr>
        <w:t xml:space="preserve">. </w:t>
      </w:r>
    </w:p>
    <w:p w:rsidR="00705B81" w:rsidRDefault="00A164CC" w:rsidP="00C0755C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lang w:val="es-MX"/>
        </w:rPr>
      </w:pPr>
      <w:r w:rsidRPr="00705B81">
        <w:rPr>
          <w:rFonts w:ascii="Arial" w:hAnsi="Arial" w:cs="Arial"/>
          <w:color w:val="222222"/>
          <w:lang w:val="es-MX"/>
        </w:rPr>
        <w:t xml:space="preserve">La modulación por ancho de pulsos también se usa para controlar </w:t>
      </w:r>
      <w:r w:rsidRPr="00705B81">
        <w:rPr>
          <w:rFonts w:ascii="Arial" w:hAnsi="Arial" w:cs="Arial"/>
          <w:color w:val="222222"/>
          <w:lang w:val="es-MX"/>
        </w:rPr>
        <w:t>servomotores</w:t>
      </w:r>
      <w:r w:rsidRPr="00705B81">
        <w:rPr>
          <w:rFonts w:ascii="Arial" w:hAnsi="Arial" w:cs="Arial"/>
          <w:color w:val="222222"/>
          <w:lang w:val="es-MX"/>
        </w:rPr>
        <w:t xml:space="preserve">, los cuales modifican su posición de acuerdo al ancho del pulso enviado cada un cierto período que depende de cada servo motor. </w:t>
      </w:r>
    </w:p>
    <w:p w:rsidR="00705B81" w:rsidRPr="00705B81" w:rsidRDefault="00705B81" w:rsidP="00C0755C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lang w:val="es-MX"/>
        </w:rPr>
      </w:pPr>
    </w:p>
    <w:p w:rsidR="00C0755C" w:rsidRPr="00C0755C" w:rsidRDefault="00C0755C" w:rsidP="00C0755C">
      <w:pPr>
        <w:pStyle w:val="NormalWeb"/>
        <w:spacing w:before="120" w:beforeAutospacing="0" w:after="120" w:afterAutospacing="0"/>
        <w:rPr>
          <w:rFonts w:ascii="Arial" w:hAnsi="Arial" w:cs="Arial"/>
          <w:b/>
          <w:color w:val="222222"/>
          <w:sz w:val="32"/>
          <w:lang w:val="es-MX"/>
        </w:rPr>
      </w:pPr>
      <w:r w:rsidRPr="00C0755C">
        <w:rPr>
          <w:rFonts w:ascii="Arial" w:hAnsi="Arial" w:cs="Arial"/>
          <w:b/>
          <w:color w:val="222222"/>
          <w:sz w:val="32"/>
          <w:lang w:val="es-MX"/>
        </w:rPr>
        <w:t>Bibliografía:</w:t>
      </w:r>
    </w:p>
    <w:p w:rsidR="00C0755C" w:rsidRPr="00705B81" w:rsidRDefault="00705B81" w:rsidP="00705B81">
      <w:pPr>
        <w:rPr>
          <w:rFonts w:ascii="Arial" w:hAnsi="Arial" w:cs="Arial"/>
          <w:sz w:val="24"/>
          <w:szCs w:val="24"/>
          <w:lang w:val="es-MX"/>
        </w:rPr>
      </w:pPr>
      <w:r w:rsidRPr="00705B81">
        <w:rPr>
          <w:rFonts w:ascii="Arial" w:hAnsi="Arial" w:cs="Arial"/>
          <w:color w:val="222222"/>
          <w:sz w:val="24"/>
          <w:szCs w:val="24"/>
          <w:shd w:val="clear" w:color="auto" w:fill="FFFFFF"/>
          <w:lang w:val="es-MX"/>
        </w:rPr>
        <w:t xml:space="preserve">Modulación por ancho de pulsos. (2019, 29 de julio). </w:t>
      </w:r>
      <w:r w:rsidRPr="00705B81">
        <w:rPr>
          <w:rFonts w:ascii="Arial" w:hAnsi="Arial" w:cs="Arial"/>
          <w:i/>
          <w:iCs/>
          <w:color w:val="222222"/>
          <w:sz w:val="24"/>
          <w:szCs w:val="24"/>
          <w:lang w:val="es-MX"/>
        </w:rPr>
        <w:t>Wikipedia, La enciclopedia libre</w:t>
      </w:r>
      <w:r w:rsidRPr="00705B81">
        <w:rPr>
          <w:rFonts w:ascii="Arial" w:hAnsi="Arial" w:cs="Arial"/>
          <w:color w:val="222222"/>
          <w:sz w:val="24"/>
          <w:szCs w:val="24"/>
          <w:shd w:val="clear" w:color="auto" w:fill="FFFFFF"/>
          <w:lang w:val="es-MX"/>
        </w:rPr>
        <w:t xml:space="preserve">. Fecha de consulta: 03:55, febrero 19, 2020 desde </w:t>
      </w:r>
      <w:hyperlink r:id="rId8" w:history="1">
        <w:r w:rsidRPr="00705B81">
          <w:rPr>
            <w:rStyle w:val="Hipervnculo"/>
            <w:rFonts w:ascii="Arial" w:hAnsi="Arial" w:cs="Arial"/>
            <w:color w:val="0645AD"/>
            <w:sz w:val="24"/>
            <w:szCs w:val="24"/>
            <w:u w:val="none"/>
            <w:lang w:val="es-MX"/>
          </w:rPr>
          <w:t>https://es.wikipedia.org/w/index.php?title=Modulaci%C3%B3n_por_ancho_de_pulsos&amp;oldid=117831639</w:t>
        </w:r>
      </w:hyperlink>
      <w:r w:rsidRPr="00705B81">
        <w:rPr>
          <w:rFonts w:ascii="Arial" w:hAnsi="Arial" w:cs="Arial"/>
          <w:color w:val="222222"/>
          <w:sz w:val="24"/>
          <w:szCs w:val="24"/>
          <w:shd w:val="clear" w:color="auto" w:fill="FFFFFF"/>
          <w:lang w:val="es-MX"/>
        </w:rPr>
        <w:t>.</w:t>
      </w:r>
    </w:p>
    <w:sectPr w:rsidR="00C0755C" w:rsidRPr="00705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5C"/>
    <w:rsid w:val="00705B81"/>
    <w:rsid w:val="00A164CC"/>
    <w:rsid w:val="00C0755C"/>
    <w:rsid w:val="00D0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7AE0"/>
  <w15:chartTrackingRefBased/>
  <w15:docId w15:val="{48533234-C1F6-4A7D-B1A7-8BC2682F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C075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/index.php?title=Modulaci%C3%B3n_por_ancho_de_pulsos&amp;oldid=11783163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Duty_cycle_general.png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tapia</dc:creator>
  <cp:keywords/>
  <dc:description/>
  <cp:lastModifiedBy>victor tapia</cp:lastModifiedBy>
  <cp:revision>3</cp:revision>
  <dcterms:created xsi:type="dcterms:W3CDTF">2020-02-06T03:39:00Z</dcterms:created>
  <dcterms:modified xsi:type="dcterms:W3CDTF">2020-02-19T03:59:00Z</dcterms:modified>
</cp:coreProperties>
</file>