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7E586B" w:rsidRDefault="007B2622" w:rsidP="007B2622">
      <w:pPr>
        <w:spacing w:after="0" w:line="240" w:lineRule="auto"/>
        <w:jc w:val="right"/>
        <w:rPr>
          <w:rFonts w:ascii="Arial" w:hAnsi="Arial" w:cs="Arial"/>
          <w:sz w:val="24"/>
          <w:szCs w:val="24"/>
          <w:lang w:val="es-MX"/>
        </w:rPr>
      </w:pPr>
      <w:r w:rsidRPr="009825F4">
        <w:rPr>
          <w:rFonts w:ascii="Arial" w:hAnsi="Arial" w:cs="Arial"/>
          <w:b/>
          <w:sz w:val="24"/>
          <w:szCs w:val="24"/>
          <w:lang w:val="es-MX"/>
        </w:rPr>
        <w:t>Víctor Gabriel Tapia Casillas</w:t>
      </w:r>
      <w:r w:rsidRPr="009825F4">
        <w:rPr>
          <w:rFonts w:ascii="Arial" w:hAnsi="Arial" w:cs="Arial"/>
          <w:b/>
          <w:sz w:val="24"/>
          <w:szCs w:val="24"/>
          <w:lang w:val="es-MX"/>
        </w:rPr>
        <w:br/>
      </w:r>
      <w:r w:rsidRPr="007C66D6">
        <w:rPr>
          <w:rFonts w:ascii="Arial" w:hAnsi="Arial" w:cs="Arial"/>
          <w:sz w:val="24"/>
          <w:szCs w:val="24"/>
          <w:lang w:val="es-MX"/>
        </w:rPr>
        <w:t>UPZMG</w:t>
      </w:r>
      <w:r w:rsidRPr="007C66D6">
        <w:rPr>
          <w:rFonts w:ascii="Arial" w:hAnsi="Arial" w:cs="Arial"/>
          <w:sz w:val="24"/>
          <w:szCs w:val="24"/>
          <w:lang w:val="es-MX"/>
        </w:rPr>
        <w:br/>
        <w:t>Ingeniería en Mecatrónica</w:t>
      </w:r>
      <w:r w:rsidRPr="007C66D6">
        <w:rPr>
          <w:rFonts w:ascii="Arial" w:hAnsi="Arial" w:cs="Arial"/>
          <w:sz w:val="24"/>
          <w:szCs w:val="24"/>
          <w:lang w:val="es-MX"/>
        </w:rPr>
        <w:br/>
        <w:t>6°A</w:t>
      </w:r>
      <w:r w:rsidRPr="007C66D6">
        <w:rPr>
          <w:rFonts w:ascii="Arial" w:hAnsi="Arial" w:cs="Arial"/>
          <w:sz w:val="24"/>
          <w:szCs w:val="24"/>
          <w:lang w:val="es-MX"/>
        </w:rPr>
        <w:br/>
        <w:t>Programación de robots industriales</w:t>
      </w:r>
    </w:p>
    <w:p w:rsidR="007B2622" w:rsidRDefault="007B2622" w:rsidP="007E586B">
      <w:pPr>
        <w:spacing w:after="0" w:line="240" w:lineRule="auto"/>
        <w:rPr>
          <w:rFonts w:ascii="Arial" w:eastAsia="Times New Roman" w:hAnsi="Arial" w:cs="Arial"/>
          <w:color w:val="232323"/>
          <w:sz w:val="24"/>
          <w:szCs w:val="24"/>
          <w:lang w:val="es-MX"/>
        </w:rPr>
      </w:pPr>
    </w:p>
    <w:p w:rsidR="007B2622" w:rsidRPr="009825F4" w:rsidRDefault="007B2622" w:rsidP="007B2622">
      <w:pPr>
        <w:spacing w:after="0" w:line="240" w:lineRule="auto"/>
        <w:jc w:val="center"/>
        <w:rPr>
          <w:rFonts w:ascii="Arial" w:eastAsia="Times New Roman" w:hAnsi="Arial" w:cs="Arial"/>
          <w:b/>
          <w:i/>
          <w:color w:val="1F4E79" w:themeColor="accent1" w:themeShade="80"/>
          <w:sz w:val="32"/>
          <w:szCs w:val="24"/>
          <w:lang w:val="es-MX"/>
        </w:rPr>
      </w:pPr>
      <w:r w:rsidRPr="009825F4">
        <w:rPr>
          <w:rFonts w:ascii="Arial" w:eastAsia="Times New Roman" w:hAnsi="Arial" w:cs="Arial"/>
          <w:b/>
          <w:i/>
          <w:color w:val="1F4E79" w:themeColor="accent1" w:themeShade="80"/>
          <w:sz w:val="32"/>
          <w:szCs w:val="24"/>
          <w:lang w:val="es-MX"/>
        </w:rPr>
        <w:t>Identificación de fallas en robots industriales</w:t>
      </w:r>
    </w:p>
    <w:p w:rsidR="007B2622" w:rsidRPr="007B2622" w:rsidRDefault="007B2622" w:rsidP="007E586B">
      <w:pPr>
        <w:spacing w:after="0" w:line="240" w:lineRule="auto"/>
        <w:rPr>
          <w:rFonts w:ascii="Arial" w:eastAsia="Times New Roman" w:hAnsi="Arial" w:cs="Arial"/>
          <w:color w:val="232323"/>
          <w:sz w:val="24"/>
          <w:szCs w:val="24"/>
          <w:lang w:val="es-MX"/>
        </w:rPr>
      </w:pPr>
    </w:p>
    <w:p w:rsidR="007E586B" w:rsidRDefault="009825F4" w:rsidP="007E586B">
      <w:pPr>
        <w:spacing w:after="0" w:line="240" w:lineRule="auto"/>
        <w:rPr>
          <w:rFonts w:ascii="Arial" w:eastAsia="Times New Roman" w:hAnsi="Arial" w:cs="Arial"/>
          <w:color w:val="232323"/>
          <w:sz w:val="24"/>
          <w:szCs w:val="24"/>
          <w:lang w:val="es-MX"/>
        </w:rPr>
      </w:pPr>
      <w:r w:rsidRPr="007E586B">
        <w:rPr>
          <w:rFonts w:ascii="Arial" w:eastAsia="Times New Roman" w:hAnsi="Arial" w:cs="Arial"/>
          <w:noProof/>
          <w:color w:val="232323"/>
          <w:sz w:val="24"/>
          <w:szCs w:val="24"/>
        </w:rPr>
        <w:drawing>
          <wp:anchor distT="0" distB="0" distL="114300" distR="114300" simplePos="0" relativeHeight="251658240" behindDoc="0" locked="0" layoutInCell="1" allowOverlap="1" wp14:anchorId="205F5E99" wp14:editId="05BCCD5B">
            <wp:simplePos x="0" y="0"/>
            <wp:positionH relativeFrom="margin">
              <wp:align>left</wp:align>
            </wp:positionH>
            <wp:positionV relativeFrom="paragraph">
              <wp:posOffset>92075</wp:posOffset>
            </wp:positionV>
            <wp:extent cx="1720215" cy="1838325"/>
            <wp:effectExtent l="133350" t="76200" r="89535" b="142875"/>
            <wp:wrapSquare wrapText="bothSides"/>
            <wp:docPr id="1" name="Imagen 1" descr="Industrial Robots from Bastian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 Robots from Bastian Robo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0215" cy="18383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7E586B" w:rsidRPr="007E586B">
        <w:rPr>
          <w:rFonts w:ascii="Arial" w:eastAsia="Times New Roman" w:hAnsi="Arial" w:cs="Arial"/>
          <w:color w:val="232323"/>
          <w:sz w:val="24"/>
          <w:szCs w:val="24"/>
          <w:lang w:val="es-MX"/>
        </w:rPr>
        <w:t>Así como los robots industrial</w:t>
      </w:r>
      <w:r w:rsidR="007E586B">
        <w:rPr>
          <w:rFonts w:ascii="Arial" w:eastAsia="Times New Roman" w:hAnsi="Arial" w:cs="Arial"/>
          <w:color w:val="232323"/>
          <w:sz w:val="24"/>
          <w:szCs w:val="24"/>
          <w:lang w:val="es-MX"/>
        </w:rPr>
        <w:t>e</w:t>
      </w:r>
      <w:r w:rsidR="007E586B" w:rsidRPr="007E586B">
        <w:rPr>
          <w:rFonts w:ascii="Arial" w:eastAsia="Times New Roman" w:hAnsi="Arial" w:cs="Arial"/>
          <w:color w:val="232323"/>
          <w:sz w:val="24"/>
          <w:szCs w:val="24"/>
          <w:lang w:val="es-MX"/>
        </w:rPr>
        <w:t>s se vuelven m</w:t>
      </w:r>
      <w:r w:rsidR="007E586B">
        <w:rPr>
          <w:rFonts w:ascii="Arial" w:eastAsia="Times New Roman" w:hAnsi="Arial" w:cs="Arial"/>
          <w:color w:val="232323"/>
          <w:sz w:val="24"/>
          <w:szCs w:val="24"/>
          <w:lang w:val="es-MX"/>
        </w:rPr>
        <w:t>ás populares, varios clientes se preguntan si será seguro implementar esta tecnología en sus facilidades. A pesar de que un robot industrial mejorará las condiciones ergonómicas en el área de producción, hay una percepción de que un robot industrial haría un ambiente inseguro de trabajo. Esta percepción es alimentada por la programación abierta en términos de velocidad y dirección, la cu</w:t>
      </w:r>
      <w:r w:rsidR="00587CA7">
        <w:rPr>
          <w:rFonts w:ascii="Arial" w:eastAsia="Times New Roman" w:hAnsi="Arial" w:cs="Arial"/>
          <w:color w:val="232323"/>
          <w:sz w:val="24"/>
          <w:szCs w:val="24"/>
          <w:lang w:val="es-MX"/>
        </w:rPr>
        <w:t>al parece imposible de controlar. Para poder erradicar dichas preocupaciones, un asesoramiento de riesgos debe ser realizado durant</w:t>
      </w:r>
      <w:r w:rsidR="00531E91">
        <w:rPr>
          <w:rFonts w:ascii="Arial" w:eastAsia="Times New Roman" w:hAnsi="Arial" w:cs="Arial"/>
          <w:color w:val="232323"/>
          <w:sz w:val="24"/>
          <w:szCs w:val="24"/>
          <w:lang w:val="es-MX"/>
        </w:rPr>
        <w:t>e el desarrollo de la celda</w:t>
      </w:r>
      <w:r w:rsidR="00587CA7">
        <w:rPr>
          <w:rFonts w:ascii="Arial" w:eastAsia="Times New Roman" w:hAnsi="Arial" w:cs="Arial"/>
          <w:color w:val="232323"/>
          <w:sz w:val="24"/>
          <w:szCs w:val="24"/>
          <w:lang w:val="es-MX"/>
        </w:rPr>
        <w:t xml:space="preserve"> de trabajo robótica. En cada paso del asesoramiento, serán definidos los requisitos individuales de seguridad</w:t>
      </w:r>
      <w:r w:rsidR="00531E91">
        <w:rPr>
          <w:rFonts w:ascii="Arial" w:eastAsia="Times New Roman" w:hAnsi="Arial" w:cs="Arial"/>
          <w:color w:val="232323"/>
          <w:sz w:val="24"/>
          <w:szCs w:val="24"/>
          <w:lang w:val="es-MX"/>
        </w:rPr>
        <w:t xml:space="preserve"> y los dispositivos vigilantes y de seguridad serán determinados en orden para reducir los peligros potenciales. Estos requisitos deben estar basados en los estándares de seguridad de la OSHA y ANSI/RIA R 15.06-1999 (R2009) para proveer una celda de trabajo lo más segura posible.</w:t>
      </w:r>
    </w:p>
    <w:p w:rsidR="00531E91" w:rsidRPr="007E586B" w:rsidRDefault="00531E91" w:rsidP="007E586B">
      <w:pPr>
        <w:spacing w:after="0" w:line="240" w:lineRule="auto"/>
        <w:rPr>
          <w:rFonts w:ascii="Arial" w:eastAsia="Times New Roman" w:hAnsi="Arial" w:cs="Arial"/>
          <w:color w:val="232323"/>
          <w:sz w:val="24"/>
          <w:szCs w:val="24"/>
          <w:lang w:val="es-MX"/>
        </w:rPr>
      </w:pPr>
      <w:r>
        <w:rPr>
          <w:rFonts w:ascii="Arial" w:eastAsia="Times New Roman" w:hAnsi="Arial" w:cs="Arial"/>
          <w:color w:val="232323"/>
          <w:sz w:val="24"/>
          <w:szCs w:val="24"/>
          <w:lang w:val="es-MX"/>
        </w:rPr>
        <w:t>La OHSA identifica 7 peligros potenciales en las celdas de trabajo robóticas:</w:t>
      </w:r>
    </w:p>
    <w:p w:rsidR="00531E91" w:rsidRPr="007B2622" w:rsidRDefault="00531E91" w:rsidP="007E586B">
      <w:pPr>
        <w:spacing w:beforeAutospacing="1" w:after="0" w:afterAutospacing="1" w:line="240" w:lineRule="auto"/>
        <w:rPr>
          <w:rFonts w:ascii="Arial" w:eastAsia="Times New Roman" w:hAnsi="Arial" w:cs="Arial"/>
          <w:b/>
          <w:color w:val="1F4E79" w:themeColor="accent1" w:themeShade="80"/>
          <w:sz w:val="24"/>
          <w:szCs w:val="24"/>
          <w:lang w:val="es-MX"/>
        </w:rPr>
      </w:pPr>
      <w:r w:rsidRPr="007B2622">
        <w:rPr>
          <w:rFonts w:ascii="Arial" w:eastAsia="Times New Roman" w:hAnsi="Arial" w:cs="Arial"/>
          <w:b/>
          <w:color w:val="1F4E79" w:themeColor="accent1" w:themeShade="80"/>
          <w:sz w:val="24"/>
          <w:szCs w:val="24"/>
          <w:lang w:val="es-MX"/>
        </w:rPr>
        <w:t>Errores humanos</w:t>
      </w:r>
    </w:p>
    <w:p w:rsidR="00531E91" w:rsidRPr="007E586B" w:rsidRDefault="00531E91" w:rsidP="007E586B">
      <w:pPr>
        <w:spacing w:beforeAutospacing="1" w:after="0" w:afterAutospacing="1" w:line="240" w:lineRule="auto"/>
        <w:rPr>
          <w:rFonts w:ascii="Arial" w:eastAsia="Times New Roman" w:hAnsi="Arial" w:cs="Arial"/>
          <w:color w:val="232323"/>
          <w:sz w:val="24"/>
          <w:szCs w:val="24"/>
          <w:lang w:val="es-MX"/>
        </w:rPr>
      </w:pPr>
      <w:r w:rsidRPr="00531E91">
        <w:rPr>
          <w:rFonts w:ascii="Arial" w:eastAsia="Times New Roman" w:hAnsi="Arial" w:cs="Arial"/>
          <w:color w:val="232323"/>
          <w:sz w:val="24"/>
          <w:szCs w:val="24"/>
          <w:lang w:val="es-MX"/>
        </w:rPr>
        <w:t>Los error</w:t>
      </w:r>
      <w:r>
        <w:rPr>
          <w:rFonts w:ascii="Arial" w:eastAsia="Times New Roman" w:hAnsi="Arial" w:cs="Arial"/>
          <w:color w:val="232323"/>
          <w:sz w:val="24"/>
          <w:szCs w:val="24"/>
          <w:lang w:val="es-MX"/>
        </w:rPr>
        <w:t>e</w:t>
      </w:r>
      <w:r w:rsidRPr="00531E91">
        <w:rPr>
          <w:rFonts w:ascii="Arial" w:eastAsia="Times New Roman" w:hAnsi="Arial" w:cs="Arial"/>
          <w:color w:val="232323"/>
          <w:sz w:val="24"/>
          <w:szCs w:val="24"/>
          <w:lang w:val="es-MX"/>
        </w:rPr>
        <w:t xml:space="preserve">s humanos ocurren </w:t>
      </w:r>
      <w:r>
        <w:rPr>
          <w:rFonts w:ascii="Arial" w:eastAsia="Times New Roman" w:hAnsi="Arial" w:cs="Arial"/>
          <w:color w:val="232323"/>
          <w:sz w:val="24"/>
          <w:szCs w:val="24"/>
          <w:lang w:val="es-MX"/>
        </w:rPr>
        <w:t xml:space="preserve">en las actividades </w:t>
      </w:r>
      <w:r w:rsidRPr="00531E91">
        <w:rPr>
          <w:rFonts w:ascii="Arial" w:eastAsia="Times New Roman" w:hAnsi="Arial" w:cs="Arial"/>
          <w:color w:val="232323"/>
          <w:sz w:val="24"/>
          <w:szCs w:val="24"/>
          <w:lang w:val="es-MX"/>
        </w:rPr>
        <w:t>d</w:t>
      </w:r>
      <w:r>
        <w:rPr>
          <w:rFonts w:ascii="Arial" w:eastAsia="Times New Roman" w:hAnsi="Arial" w:cs="Arial"/>
          <w:color w:val="232323"/>
          <w:sz w:val="24"/>
          <w:szCs w:val="24"/>
          <w:lang w:val="es-MX"/>
        </w:rPr>
        <w:t xml:space="preserve">ía tras día y esto no es diferente con respecto a las celdas de trabajo robóticas. Ya sea su programación, mantenimiento preventivo </w:t>
      </w:r>
      <w:r w:rsidR="00F15A23">
        <w:rPr>
          <w:rFonts w:ascii="Arial" w:eastAsia="Times New Roman" w:hAnsi="Arial" w:cs="Arial"/>
          <w:color w:val="232323"/>
          <w:sz w:val="24"/>
          <w:szCs w:val="24"/>
          <w:lang w:val="es-MX"/>
        </w:rPr>
        <w:t>o enseñar el control colgante, los operadores tienen el potencial de ponerse en situaciones peligrosas debido a la sobre-confianza o la falta de conocimiento de la ruta de movimiento del robot.</w:t>
      </w:r>
    </w:p>
    <w:p w:rsidR="00F23167" w:rsidRPr="007B2622" w:rsidRDefault="00F23167" w:rsidP="007E586B">
      <w:pPr>
        <w:spacing w:beforeAutospacing="1" w:after="0" w:afterAutospacing="1" w:line="240" w:lineRule="auto"/>
        <w:rPr>
          <w:rFonts w:ascii="Arial" w:eastAsia="Times New Roman" w:hAnsi="Arial" w:cs="Arial"/>
          <w:b/>
          <w:color w:val="1F4E79" w:themeColor="accent1" w:themeShade="80"/>
          <w:sz w:val="24"/>
          <w:szCs w:val="24"/>
          <w:lang w:val="es-MX"/>
        </w:rPr>
      </w:pPr>
      <w:r w:rsidRPr="007B2622">
        <w:rPr>
          <w:rFonts w:ascii="Arial" w:eastAsia="Times New Roman" w:hAnsi="Arial" w:cs="Arial"/>
          <w:b/>
          <w:color w:val="1F4E79" w:themeColor="accent1" w:themeShade="80"/>
          <w:sz w:val="24"/>
          <w:szCs w:val="24"/>
          <w:lang w:val="es-MX"/>
        </w:rPr>
        <w:t>Errores de control</w:t>
      </w:r>
    </w:p>
    <w:p w:rsidR="00F23167" w:rsidRPr="00F23167" w:rsidRDefault="00F23167" w:rsidP="007E586B">
      <w:pPr>
        <w:spacing w:beforeAutospacing="1" w:after="0" w:afterAutospacing="1" w:line="240" w:lineRule="auto"/>
        <w:rPr>
          <w:rFonts w:ascii="Arial" w:eastAsia="Times New Roman" w:hAnsi="Arial" w:cs="Arial"/>
          <w:color w:val="232323"/>
          <w:sz w:val="24"/>
          <w:szCs w:val="24"/>
          <w:lang w:val="es-MX"/>
        </w:rPr>
      </w:pPr>
      <w:r w:rsidRPr="00F23167">
        <w:rPr>
          <w:rFonts w:ascii="Arial" w:eastAsia="Times New Roman" w:hAnsi="Arial" w:cs="Arial"/>
          <w:color w:val="232323"/>
          <w:sz w:val="24"/>
          <w:szCs w:val="24"/>
          <w:lang w:val="es-MX"/>
        </w:rPr>
        <w:t>Los errores en los controles de software y hardware pueden llevar a peligros en la celda de trabajo rob</w:t>
      </w:r>
      <w:r>
        <w:rPr>
          <w:rFonts w:ascii="Arial" w:eastAsia="Times New Roman" w:hAnsi="Arial" w:cs="Arial"/>
          <w:color w:val="232323"/>
          <w:sz w:val="24"/>
          <w:szCs w:val="24"/>
          <w:lang w:val="es-MX"/>
        </w:rPr>
        <w:t>ótica. Si los controles de sistema fallan, la respuesta del sistema podría llevar a un ambiente de trabajo peligroso si este está acompañado de interacción humana</w:t>
      </w:r>
      <w:r w:rsidR="007B2622">
        <w:rPr>
          <w:rFonts w:ascii="Arial" w:eastAsia="Times New Roman" w:hAnsi="Arial" w:cs="Arial"/>
          <w:color w:val="232323"/>
          <w:sz w:val="24"/>
          <w:szCs w:val="24"/>
          <w:lang w:val="es-MX"/>
        </w:rPr>
        <w:t>.</w:t>
      </w:r>
    </w:p>
    <w:p w:rsidR="00F23167" w:rsidRPr="007B2622" w:rsidRDefault="00F23167" w:rsidP="007E586B">
      <w:pPr>
        <w:spacing w:beforeAutospacing="1" w:after="0" w:afterAutospacing="1" w:line="240" w:lineRule="auto"/>
        <w:rPr>
          <w:rFonts w:ascii="Arial" w:eastAsia="Times New Roman" w:hAnsi="Arial" w:cs="Arial"/>
          <w:b/>
          <w:color w:val="1F4E79" w:themeColor="accent1" w:themeShade="80"/>
          <w:sz w:val="24"/>
          <w:szCs w:val="24"/>
          <w:lang w:val="es-MX"/>
        </w:rPr>
      </w:pPr>
      <w:r w:rsidRPr="007B2622">
        <w:rPr>
          <w:rFonts w:ascii="Arial" w:eastAsia="Times New Roman" w:hAnsi="Arial" w:cs="Arial"/>
          <w:b/>
          <w:color w:val="1F4E79" w:themeColor="accent1" w:themeShade="80"/>
          <w:sz w:val="24"/>
          <w:szCs w:val="24"/>
          <w:lang w:val="es-MX"/>
        </w:rPr>
        <w:t>Acceso sin autorización</w:t>
      </w:r>
    </w:p>
    <w:p w:rsidR="002B13D7" w:rsidRPr="007B2622" w:rsidRDefault="00F23167" w:rsidP="007E586B">
      <w:pPr>
        <w:spacing w:beforeAutospacing="1" w:after="0" w:afterAutospacing="1" w:line="240" w:lineRule="auto"/>
        <w:rPr>
          <w:rFonts w:ascii="Arial" w:eastAsia="Times New Roman" w:hAnsi="Arial" w:cs="Arial"/>
          <w:color w:val="232323"/>
          <w:sz w:val="24"/>
          <w:szCs w:val="24"/>
          <w:lang w:val="es-MX"/>
        </w:rPr>
      </w:pPr>
      <w:r w:rsidRPr="00F23167">
        <w:rPr>
          <w:rFonts w:ascii="Arial" w:eastAsia="Times New Roman" w:hAnsi="Arial" w:cs="Arial"/>
          <w:color w:val="232323"/>
          <w:sz w:val="24"/>
          <w:szCs w:val="24"/>
          <w:lang w:val="es-MX"/>
        </w:rPr>
        <w:lastRenderedPageBreak/>
        <w:t>El acceso por un operador sin autorizaci</w:t>
      </w:r>
      <w:r>
        <w:rPr>
          <w:rFonts w:ascii="Arial" w:eastAsia="Times New Roman" w:hAnsi="Arial" w:cs="Arial"/>
          <w:color w:val="232323"/>
          <w:sz w:val="24"/>
          <w:szCs w:val="24"/>
          <w:lang w:val="es-MX"/>
        </w:rPr>
        <w:t xml:space="preserve">ón en una celda de trabajo robótica salvaguardada. Si un operador no está familiarizado con el hardware de seguridad asociado con la celda de trabajo robótica, podrían encontrarse en un área peligrosa y </w:t>
      </w:r>
      <w:r w:rsidR="002B13D7">
        <w:rPr>
          <w:rFonts w:ascii="Arial" w:eastAsia="Times New Roman" w:hAnsi="Arial" w:cs="Arial"/>
          <w:color w:val="232323"/>
          <w:sz w:val="24"/>
          <w:szCs w:val="24"/>
          <w:lang w:val="es-MX"/>
        </w:rPr>
        <w:t>de potencial fatalidad.</w:t>
      </w:r>
    </w:p>
    <w:p w:rsidR="002B13D7" w:rsidRPr="007B2622" w:rsidRDefault="002B13D7" w:rsidP="007E586B">
      <w:pPr>
        <w:spacing w:beforeAutospacing="1" w:after="0" w:afterAutospacing="1" w:line="240" w:lineRule="auto"/>
        <w:rPr>
          <w:rFonts w:ascii="Arial" w:eastAsia="Times New Roman" w:hAnsi="Arial" w:cs="Arial"/>
          <w:b/>
          <w:color w:val="1F4E79" w:themeColor="accent1" w:themeShade="80"/>
          <w:sz w:val="24"/>
          <w:szCs w:val="24"/>
          <w:lang w:val="es-MX"/>
        </w:rPr>
      </w:pPr>
      <w:r w:rsidRPr="007B2622">
        <w:rPr>
          <w:rFonts w:ascii="Arial" w:eastAsia="Times New Roman" w:hAnsi="Arial" w:cs="Arial"/>
          <w:b/>
          <w:color w:val="1F4E79" w:themeColor="accent1" w:themeShade="80"/>
          <w:sz w:val="24"/>
          <w:szCs w:val="24"/>
          <w:lang w:val="es-MX"/>
        </w:rPr>
        <w:t>Fallas mecánicas</w:t>
      </w:r>
    </w:p>
    <w:p w:rsidR="002B13D7" w:rsidRPr="002B13D7" w:rsidRDefault="002B13D7" w:rsidP="007E586B">
      <w:pPr>
        <w:spacing w:beforeAutospacing="1" w:after="0" w:afterAutospacing="1" w:line="240" w:lineRule="auto"/>
        <w:rPr>
          <w:rFonts w:ascii="Arial" w:eastAsia="Times New Roman" w:hAnsi="Arial" w:cs="Arial"/>
          <w:color w:val="232323"/>
          <w:sz w:val="24"/>
          <w:szCs w:val="24"/>
          <w:lang w:val="es-MX"/>
        </w:rPr>
      </w:pPr>
      <w:r w:rsidRPr="002B13D7">
        <w:rPr>
          <w:rFonts w:ascii="Arial" w:eastAsia="Times New Roman" w:hAnsi="Arial" w:cs="Arial"/>
          <w:color w:val="232323"/>
          <w:sz w:val="24"/>
          <w:szCs w:val="24"/>
          <w:lang w:val="es-MX"/>
        </w:rPr>
        <w:t>Durante el diseño y programaci</w:t>
      </w:r>
      <w:r>
        <w:rPr>
          <w:rFonts w:ascii="Arial" w:eastAsia="Times New Roman" w:hAnsi="Arial" w:cs="Arial"/>
          <w:color w:val="232323"/>
          <w:sz w:val="24"/>
          <w:szCs w:val="24"/>
          <w:lang w:val="es-MX"/>
        </w:rPr>
        <w:t>ón de niveles, no siempre se toman en cuenta los errores mecánicos de partes, cuando una falla inesperada ocurre, esto puede liderar a una situación potencialmente peligrosa para el operador.</w:t>
      </w:r>
    </w:p>
    <w:p w:rsidR="002B13D7" w:rsidRPr="009825F4" w:rsidRDefault="002B13D7" w:rsidP="007E586B">
      <w:pPr>
        <w:spacing w:beforeAutospacing="1" w:after="0" w:afterAutospacing="1" w:line="240" w:lineRule="auto"/>
        <w:rPr>
          <w:rFonts w:ascii="Arial" w:eastAsia="Times New Roman" w:hAnsi="Arial" w:cs="Arial"/>
          <w:b/>
          <w:color w:val="1F4E79" w:themeColor="accent1" w:themeShade="80"/>
          <w:sz w:val="24"/>
          <w:szCs w:val="24"/>
          <w:lang w:val="es-MX"/>
        </w:rPr>
      </w:pPr>
      <w:r w:rsidRPr="009825F4">
        <w:rPr>
          <w:rFonts w:ascii="Arial" w:eastAsia="Times New Roman" w:hAnsi="Arial" w:cs="Arial"/>
          <w:b/>
          <w:color w:val="1F4E79" w:themeColor="accent1" w:themeShade="80"/>
          <w:sz w:val="24"/>
          <w:szCs w:val="24"/>
          <w:lang w:val="es-MX"/>
        </w:rPr>
        <w:t>Recursos ambientales</w:t>
      </w:r>
    </w:p>
    <w:p w:rsidR="002B13D7" w:rsidRPr="002B13D7" w:rsidRDefault="002B13D7" w:rsidP="007E586B">
      <w:pPr>
        <w:spacing w:beforeAutospacing="1" w:after="0" w:afterAutospacing="1" w:line="240" w:lineRule="auto"/>
        <w:rPr>
          <w:rFonts w:ascii="Arial" w:eastAsia="Times New Roman" w:hAnsi="Arial" w:cs="Arial"/>
          <w:color w:val="232323"/>
          <w:sz w:val="24"/>
          <w:szCs w:val="24"/>
          <w:lang w:val="es-MX"/>
        </w:rPr>
      </w:pPr>
      <w:r w:rsidRPr="002B13D7">
        <w:rPr>
          <w:rFonts w:ascii="Arial" w:eastAsia="Times New Roman" w:hAnsi="Arial" w:cs="Arial"/>
          <w:color w:val="232323"/>
          <w:sz w:val="24"/>
          <w:szCs w:val="24"/>
          <w:lang w:val="es-MX"/>
        </w:rPr>
        <w:t>Fuera de los factores y de interferencia de comunicaciones</w:t>
      </w:r>
      <w:r>
        <w:rPr>
          <w:rFonts w:ascii="Arial" w:eastAsia="Times New Roman" w:hAnsi="Arial" w:cs="Arial"/>
          <w:color w:val="232323"/>
          <w:sz w:val="24"/>
          <w:szCs w:val="24"/>
          <w:lang w:val="es-MX"/>
        </w:rPr>
        <w:t xml:space="preserve"> se puede crear un efecto indeseable en las celdas de trabajo robóticas. Oleadas de poder no suprimidas o pérdidas de poder pueden terminar en heridas si no son previstas durante las etapas iniciales del proyecto. </w:t>
      </w:r>
    </w:p>
    <w:p w:rsidR="002B13D7" w:rsidRPr="009825F4" w:rsidRDefault="002B13D7" w:rsidP="007E586B">
      <w:pPr>
        <w:spacing w:beforeAutospacing="1" w:after="0" w:afterAutospacing="1" w:line="240" w:lineRule="auto"/>
        <w:rPr>
          <w:rFonts w:ascii="Arial" w:eastAsia="Times New Roman" w:hAnsi="Arial" w:cs="Arial"/>
          <w:b/>
          <w:color w:val="1F4E79" w:themeColor="accent1" w:themeShade="80"/>
          <w:sz w:val="24"/>
          <w:szCs w:val="24"/>
          <w:lang w:val="es-MX"/>
        </w:rPr>
      </w:pPr>
      <w:r w:rsidRPr="009825F4">
        <w:rPr>
          <w:rFonts w:ascii="Arial" w:eastAsia="Times New Roman" w:hAnsi="Arial" w:cs="Arial"/>
          <w:b/>
          <w:color w:val="1F4E79" w:themeColor="accent1" w:themeShade="80"/>
          <w:sz w:val="24"/>
          <w:szCs w:val="24"/>
          <w:lang w:val="es-MX"/>
        </w:rPr>
        <w:t>Sistemas de poder</w:t>
      </w:r>
    </w:p>
    <w:p w:rsidR="007B2622" w:rsidRPr="007B2622" w:rsidRDefault="00DD53AA" w:rsidP="007E586B">
      <w:pPr>
        <w:spacing w:beforeAutospacing="1" w:after="0" w:afterAutospacing="1" w:line="240" w:lineRule="auto"/>
        <w:rPr>
          <w:rFonts w:ascii="Arial" w:eastAsia="Times New Roman" w:hAnsi="Arial" w:cs="Arial"/>
          <w:color w:val="232323"/>
          <w:sz w:val="24"/>
          <w:szCs w:val="24"/>
          <w:lang w:val="es-MX"/>
        </w:rPr>
      </w:pPr>
      <w:r w:rsidRPr="00DD53AA">
        <w:rPr>
          <w:rFonts w:ascii="Arial" w:eastAsia="Times New Roman" w:hAnsi="Arial" w:cs="Arial"/>
          <w:color w:val="232323"/>
          <w:sz w:val="24"/>
          <w:szCs w:val="24"/>
          <w:lang w:val="es-MX"/>
        </w:rPr>
        <w:t>Las fuentes de poder que tienen comunicaci</w:t>
      </w:r>
      <w:r>
        <w:rPr>
          <w:rFonts w:ascii="Arial" w:eastAsia="Times New Roman" w:hAnsi="Arial" w:cs="Arial"/>
          <w:color w:val="232323"/>
          <w:sz w:val="24"/>
          <w:szCs w:val="24"/>
          <w:lang w:val="es-MX"/>
        </w:rPr>
        <w:t xml:space="preserve">ón con la celda robótica pueden ser interrumpidas y terminar en acciones no deseadas. Esto puede producir una liberación de energía, creando un ambiente de trabajo peligroso para el operador </w:t>
      </w:r>
    </w:p>
    <w:p w:rsidR="007B2622" w:rsidRPr="009825F4" w:rsidRDefault="007B2622" w:rsidP="009825F4">
      <w:pPr>
        <w:spacing w:before="100" w:beforeAutospacing="1" w:after="100" w:afterAutospacing="1" w:line="240" w:lineRule="auto"/>
        <w:rPr>
          <w:rFonts w:ascii="Arial" w:eastAsia="Times New Roman" w:hAnsi="Arial" w:cs="Arial"/>
          <w:b/>
          <w:color w:val="1F4E79" w:themeColor="accent1" w:themeShade="80"/>
          <w:sz w:val="24"/>
          <w:szCs w:val="24"/>
        </w:rPr>
      </w:pPr>
      <w:proofErr w:type="spellStart"/>
      <w:r w:rsidRPr="009825F4">
        <w:rPr>
          <w:rFonts w:ascii="Arial" w:eastAsia="Times New Roman" w:hAnsi="Arial" w:cs="Arial"/>
          <w:b/>
          <w:color w:val="1F4E79" w:themeColor="accent1" w:themeShade="80"/>
          <w:sz w:val="24"/>
          <w:szCs w:val="24"/>
        </w:rPr>
        <w:t>Instalación</w:t>
      </w:r>
      <w:proofErr w:type="spellEnd"/>
      <w:r w:rsidRPr="009825F4">
        <w:rPr>
          <w:rFonts w:ascii="Arial" w:eastAsia="Times New Roman" w:hAnsi="Arial" w:cs="Arial"/>
          <w:b/>
          <w:color w:val="1F4E79" w:themeColor="accent1" w:themeShade="80"/>
          <w:sz w:val="24"/>
          <w:szCs w:val="24"/>
        </w:rPr>
        <w:t xml:space="preserve"> </w:t>
      </w:r>
      <w:proofErr w:type="spellStart"/>
      <w:r w:rsidRPr="009825F4">
        <w:rPr>
          <w:rFonts w:ascii="Arial" w:eastAsia="Times New Roman" w:hAnsi="Arial" w:cs="Arial"/>
          <w:b/>
          <w:color w:val="1F4E79" w:themeColor="accent1" w:themeShade="80"/>
          <w:sz w:val="24"/>
          <w:szCs w:val="24"/>
        </w:rPr>
        <w:t>impropia</w:t>
      </w:r>
      <w:proofErr w:type="spellEnd"/>
    </w:p>
    <w:p w:rsidR="007B2622" w:rsidRPr="007B2622" w:rsidRDefault="007B2622" w:rsidP="007E586B">
      <w:pPr>
        <w:spacing w:beforeAutospacing="1" w:after="0" w:afterAutospacing="1" w:line="240" w:lineRule="auto"/>
        <w:rPr>
          <w:rFonts w:ascii="Arial" w:eastAsia="Times New Roman" w:hAnsi="Arial" w:cs="Arial"/>
          <w:color w:val="232323"/>
          <w:sz w:val="24"/>
          <w:szCs w:val="24"/>
          <w:lang w:val="es-MX"/>
        </w:rPr>
      </w:pPr>
      <w:r>
        <w:rPr>
          <w:rFonts w:ascii="Arial" w:eastAsia="Times New Roman" w:hAnsi="Arial" w:cs="Arial"/>
          <w:color w:val="232323"/>
          <w:sz w:val="24"/>
          <w:szCs w:val="24"/>
          <w:lang w:val="es-MX"/>
        </w:rPr>
        <w:t>Siempre</w:t>
      </w:r>
      <w:r w:rsidRPr="007B2622">
        <w:rPr>
          <w:rFonts w:ascii="Arial" w:eastAsia="Times New Roman" w:hAnsi="Arial" w:cs="Arial"/>
          <w:color w:val="232323"/>
          <w:sz w:val="24"/>
          <w:szCs w:val="24"/>
          <w:lang w:val="es-MX"/>
        </w:rPr>
        <w:t xml:space="preserve"> que un robot industrial sea instalado es vital para el éxito del proyecto y seguridad de los operadores que el </w:t>
      </w:r>
      <w:r>
        <w:rPr>
          <w:rFonts w:ascii="Arial" w:eastAsia="Times New Roman" w:hAnsi="Arial" w:cs="Arial"/>
          <w:color w:val="232323"/>
          <w:sz w:val="24"/>
          <w:szCs w:val="24"/>
          <w:lang w:val="es-MX"/>
        </w:rPr>
        <w:t>s</w:t>
      </w:r>
      <w:r w:rsidRPr="007B2622">
        <w:rPr>
          <w:rFonts w:ascii="Arial" w:eastAsia="Times New Roman" w:hAnsi="Arial" w:cs="Arial"/>
          <w:color w:val="232323"/>
          <w:sz w:val="24"/>
          <w:szCs w:val="24"/>
          <w:lang w:val="es-MX"/>
        </w:rPr>
        <w:t xml:space="preserve">istema sea instalado correctamente antes de que sea completamente operacional. </w:t>
      </w:r>
      <w:r>
        <w:rPr>
          <w:rFonts w:ascii="Arial" w:eastAsia="Times New Roman" w:hAnsi="Arial" w:cs="Arial"/>
          <w:color w:val="232323"/>
          <w:sz w:val="24"/>
          <w:szCs w:val="24"/>
          <w:lang w:val="es-MX"/>
        </w:rPr>
        <w:t>Si la celda robótica de trabajo está en una configuración correcta, los peligros futuros podrían ocurrir debido a una variación del diseño original.</w:t>
      </w:r>
      <w:bookmarkStart w:id="0" w:name="_GoBack"/>
      <w:bookmarkEnd w:id="0"/>
    </w:p>
    <w:sectPr w:rsidR="007B2622" w:rsidRPr="007B2622" w:rsidSect="009825F4">
      <w:pgSz w:w="12240" w:h="15840"/>
      <w:pgMar w:top="1417" w:right="1701" w:bottom="1417" w:left="1701" w:header="708" w:footer="708" w:gutter="0"/>
      <w:pgBorders w:offsetFrom="page">
        <w:top w:val="triple" w:sz="4" w:space="24" w:color="2E74B5" w:themeColor="accent1" w:themeShade="BF"/>
        <w:left w:val="triple" w:sz="4" w:space="24" w:color="2E74B5" w:themeColor="accent1" w:themeShade="BF"/>
        <w:bottom w:val="triple" w:sz="4" w:space="24" w:color="2E74B5" w:themeColor="accent1" w:themeShade="BF"/>
        <w:right w:val="trip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32A76"/>
    <w:multiLevelType w:val="multilevel"/>
    <w:tmpl w:val="A3E4F8D0"/>
    <w:lvl w:ilvl="0">
      <w:start w:val="1"/>
      <w:numFmt w:val="decimal"/>
      <w:lvlText w:val="%1."/>
      <w:lvlJc w:val="left"/>
      <w:pPr>
        <w:tabs>
          <w:tab w:val="num" w:pos="720"/>
        </w:tabs>
        <w:ind w:left="720" w:hanging="360"/>
      </w:pPr>
      <w:rPr>
        <w:lang w:val="es-MX"/>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6B"/>
    <w:rsid w:val="002B13D7"/>
    <w:rsid w:val="00531E91"/>
    <w:rsid w:val="00587CA7"/>
    <w:rsid w:val="006E3C1C"/>
    <w:rsid w:val="007B2622"/>
    <w:rsid w:val="007E586B"/>
    <w:rsid w:val="009825F4"/>
    <w:rsid w:val="00A71CC3"/>
    <w:rsid w:val="00B02C0E"/>
    <w:rsid w:val="00B0664E"/>
    <w:rsid w:val="00DD53AA"/>
    <w:rsid w:val="00F15A23"/>
    <w:rsid w:val="00F2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1908"/>
  <w15:chartTrackingRefBased/>
  <w15:docId w15:val="{51C42FEB-A2F2-49E9-BE2C-5A301B28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7E58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E586B"/>
    <w:rPr>
      <w:rFonts w:ascii="Times New Roman" w:eastAsia="Times New Roman" w:hAnsi="Times New Roman" w:cs="Times New Roman"/>
      <w:b/>
      <w:bCs/>
      <w:sz w:val="24"/>
      <w:szCs w:val="24"/>
    </w:rPr>
  </w:style>
  <w:style w:type="character" w:styleId="Hipervnculo">
    <w:name w:val="Hyperlink"/>
    <w:basedOn w:val="Fuentedeprrafopredeter"/>
    <w:uiPriority w:val="99"/>
    <w:unhideWhenUsed/>
    <w:rsid w:val="007E586B"/>
    <w:rPr>
      <w:color w:val="0000FF"/>
      <w:u w:val="single"/>
    </w:rPr>
  </w:style>
  <w:style w:type="character" w:styleId="Textoennegrita">
    <w:name w:val="Strong"/>
    <w:basedOn w:val="Fuentedeprrafopredeter"/>
    <w:uiPriority w:val="22"/>
    <w:qFormat/>
    <w:rsid w:val="007E5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25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497</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victor tapia</cp:lastModifiedBy>
  <cp:revision>6</cp:revision>
  <dcterms:created xsi:type="dcterms:W3CDTF">2019-06-26T17:32:00Z</dcterms:created>
  <dcterms:modified xsi:type="dcterms:W3CDTF">2019-06-27T13:46:00Z</dcterms:modified>
</cp:coreProperties>
</file>