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4.jpg" ContentType="image/jpeg"/>
  <Override PartName="/word/media/rId79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Пономарева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программам лабораторной работы № 6 , далее перехожу в него и</w:t>
      </w:r>
      <w:r>
        <w:t xml:space="preserve"> </w:t>
      </w:r>
      <w:r>
        <w:t xml:space="preserve">создаю файл lab6-1.asm (рис. 1).</w:t>
      </w:r>
    </w:p>
    <w:p>
      <w:pPr>
        <w:pStyle w:val="CaptionedFigure"/>
      </w:pPr>
      <w:r>
        <w:drawing>
          <wp:inline>
            <wp:extent cx="3733800" cy="397372"/>
            <wp:effectExtent b="0" l="0" r="0" t="0"/>
            <wp:docPr descr="Терминал. Создание каталога lab06 и файла lab6-1.asm" title="" id="22" name="Picture"/>
            <a:graphic>
              <a:graphicData uri="http://schemas.openxmlformats.org/drawingml/2006/picture">
                <pic:pic>
                  <pic:nvPicPr>
                    <pic:cNvPr descr="image/im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Терминал. Создание каталога lab06 и файла lab6-1.asm</w:t>
      </w:r>
    </w:p>
    <w:p>
      <w:pPr>
        <w:pStyle w:val="BodyText"/>
      </w:pPr>
      <w:r>
        <w:t xml:space="preserve">Ввожу в файл lab6-1.asm текст программы из листинга 6.1 (рис. 2).</w:t>
      </w:r>
    </w:p>
    <w:p>
      <w:pPr>
        <w:pStyle w:val="CaptionedFigure"/>
      </w:pPr>
      <w:r>
        <w:drawing>
          <wp:inline>
            <wp:extent cx="3733800" cy="1811562"/>
            <wp:effectExtent b="0" l="0" r="0" t="0"/>
            <wp:docPr descr="Окно Midnight Commander. Содержание файла lab6-1.asm" title="" id="25" name="Picture"/>
            <a:graphic>
              <a:graphicData uri="http://schemas.openxmlformats.org/drawingml/2006/picture">
                <pic:pic>
                  <pic:nvPicPr>
                    <pic:cNvPr descr="image/im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1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Окно Midnight Commander. Содержание файла lab6-1.asm</w:t>
      </w:r>
    </w:p>
    <w:p>
      <w:pPr>
        <w:pStyle w:val="BodyText"/>
      </w:pPr>
      <w:r>
        <w:t xml:space="preserve">Создаю исполняемый файл lab6-1 и запускаю его (рис. 3).</w:t>
      </w:r>
    </w:p>
    <w:p>
      <w:pPr>
        <w:pStyle w:val="CaptionedFigure"/>
      </w:pPr>
      <w:r>
        <w:drawing>
          <wp:inline>
            <wp:extent cx="3733800" cy="432904"/>
            <wp:effectExtent b="0" l="0" r="0" t="0"/>
            <wp:docPr descr="Терминал. Создание исполняемого файла lab6-1 и его запуск" title="" id="28" name="Picture"/>
            <a:graphic>
              <a:graphicData uri="http://schemas.openxmlformats.org/drawingml/2006/picture">
                <pic:pic>
                  <pic:nvPicPr>
                    <pic:cNvPr descr="image/im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Терминал. Создание исполняемого файла lab6-1 и его запуск</w:t>
      </w:r>
    </w:p>
    <w:p>
      <w:pPr>
        <w:pStyle w:val="BodyText"/>
      </w:pPr>
      <w:r>
        <w:t xml:space="preserve">Далее изменяю текст программы и вместо символов, пишу в регистры числа (рис. 4).</w:t>
      </w:r>
    </w:p>
    <w:p>
      <w:pPr>
        <w:pStyle w:val="CaptionedFigure"/>
      </w:pPr>
      <w:r>
        <w:drawing>
          <wp:inline>
            <wp:extent cx="3733800" cy="1831675"/>
            <wp:effectExtent b="0" l="0" r="0" t="0"/>
            <wp:docPr descr="Окно Midnight Commander. Содержание файла lab6-1.asm" title="" id="31" name="Picture"/>
            <a:graphic>
              <a:graphicData uri="http://schemas.openxmlformats.org/drawingml/2006/picture">
                <pic:pic>
                  <pic:nvPicPr>
                    <pic:cNvPr descr="image/im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Окно Midnight Commander. Содержание файла lab6-1.asm</w:t>
      </w:r>
    </w:p>
    <w:p>
      <w:pPr>
        <w:pStyle w:val="BodyText"/>
      </w:pPr>
      <w:r>
        <w:t xml:space="preserve">Создаю исполняемый файл lab6-1 и запускаю его (рис. 5).</w:t>
      </w:r>
    </w:p>
    <w:p>
      <w:pPr>
        <w:pStyle w:val="CaptionedFigure"/>
      </w:pPr>
      <w:r>
        <w:drawing>
          <wp:inline>
            <wp:extent cx="3733800" cy="516439"/>
            <wp:effectExtent b="0" l="0" r="0" t="0"/>
            <wp:docPr descr="Терминал. Создание исполняемого файла lab6-1 и его запуск" title="" id="34" name="Picture"/>
            <a:graphic>
              <a:graphicData uri="http://schemas.openxmlformats.org/drawingml/2006/picture">
                <pic:pic>
                  <pic:nvPicPr>
                    <pic:cNvPr descr="image/im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6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Терминал. Создание исполняемого файла lab6-1 и его запуск</w:t>
      </w:r>
    </w:p>
    <w:p>
      <w:pPr>
        <w:pStyle w:val="BodyText"/>
      </w:pPr>
      <w:r>
        <w:t xml:space="preserve">Согласно таблице ASCII, код 10 соответствует символу перевода строки (newline), который обозначается как LF (Line Feed). Символ с кодом 10 (перевод строки) не отображается визуально при выводе на экран. Вместо этого он вызывает действие — переход на новую строку.</w:t>
      </w:r>
    </w:p>
    <w:p>
      <w:pPr>
        <w:pStyle w:val="BodyText"/>
      </w:pPr>
      <w:r>
        <w:t xml:space="preserve">Создаю файл lab6-2.asm в каталоге ~/work/arch-pc/lab06 при помощи команды touch ~/work/arch-pc/lab06/lab6-2.asm (рис. 6).</w:t>
      </w:r>
    </w:p>
    <w:p>
      <w:pPr>
        <w:pStyle w:val="CaptionedFigure"/>
      </w:pPr>
      <w:r>
        <w:drawing>
          <wp:inline>
            <wp:extent cx="3733800" cy="98410"/>
            <wp:effectExtent b="0" l="0" r="0" t="0"/>
            <wp:docPr descr="Терминал. Создание файла lab6-2.asm" title="" id="37" name="Picture"/>
            <a:graphic>
              <a:graphicData uri="http://schemas.openxmlformats.org/drawingml/2006/picture">
                <pic:pic>
                  <pic:nvPicPr>
                    <pic:cNvPr descr="image/im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Терминал. Создание файла lab6-2.asm</w:t>
      </w:r>
    </w:p>
    <w:p>
      <w:pPr>
        <w:pStyle w:val="BodyText"/>
      </w:pPr>
      <w:r>
        <w:t xml:space="preserve">Ввожу в него текст программы из листинга 6.2 (рис. 7).</w:t>
      </w:r>
    </w:p>
    <w:p>
      <w:pPr>
        <w:pStyle w:val="CaptionedFigure"/>
      </w:pPr>
      <w:r>
        <w:drawing>
          <wp:inline>
            <wp:extent cx="3733800" cy="1327943"/>
            <wp:effectExtent b="0" l="0" r="0" t="0"/>
            <wp:docPr descr="Окно Midnight Commander. Содержание файла lab6-2.asm" title="" id="40" name="Picture"/>
            <a:graphic>
              <a:graphicData uri="http://schemas.openxmlformats.org/drawingml/2006/picture">
                <pic:pic>
                  <pic:nvPicPr>
                    <pic:cNvPr descr="image/im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7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Окно Midnight Commander. Содержание файла lab6-2.asm</w:t>
      </w:r>
    </w:p>
    <w:p>
      <w:pPr>
        <w:pStyle w:val="BodyText"/>
      </w:pPr>
      <w:r>
        <w:t xml:space="preserve">Создаю исполняемый файл lab6-2 и запускаю его (рис. 8).</w:t>
      </w:r>
    </w:p>
    <w:p>
      <w:pPr>
        <w:pStyle w:val="CaptionedFigure"/>
      </w:pPr>
      <w:r>
        <w:drawing>
          <wp:inline>
            <wp:extent cx="3733800" cy="419461"/>
            <wp:effectExtent b="0" l="0" r="0" t="0"/>
            <wp:docPr descr="Терминал. Создание исполняемого файла lab6-2 и его запуск" title="" id="43" name="Picture"/>
            <a:graphic>
              <a:graphicData uri="http://schemas.openxmlformats.org/drawingml/2006/picture">
                <pic:pic>
                  <pic:nvPicPr>
                    <pic:cNvPr descr="image/im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Терминал. Создание исполняемого файла lab6-2 и его запуск</w:t>
      </w:r>
    </w:p>
    <w:p>
      <w:pPr>
        <w:pStyle w:val="BodyText"/>
      </w:pPr>
      <w:r>
        <w:t xml:space="preserve">Аналогично предыдущему примеру изменяю символы на числа (рис. 9).</w:t>
      </w:r>
    </w:p>
    <w:p>
      <w:pPr>
        <w:pStyle w:val="CaptionedFigure"/>
      </w:pPr>
      <w:r>
        <w:drawing>
          <wp:inline>
            <wp:extent cx="3733800" cy="1341051"/>
            <wp:effectExtent b="0" l="0" r="0" t="0"/>
            <wp:docPr descr="Окно Midnight Commander. Содержание файла lab6-2.asm" title="" id="46" name="Picture"/>
            <a:graphic>
              <a:graphicData uri="http://schemas.openxmlformats.org/drawingml/2006/picture">
                <pic:pic>
                  <pic:nvPicPr>
                    <pic:cNvPr descr="image/im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1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Окно Midnight Commander. Содержание файла lab6-2.asm</w:t>
      </w:r>
    </w:p>
    <w:p>
      <w:pPr>
        <w:pStyle w:val="BodyText"/>
      </w:pPr>
      <w:r>
        <w:t xml:space="preserve">Создаю исполняемый файл lab6-2 и запускаю его. В терминале выводится 10 (рис. 10).</w:t>
      </w:r>
    </w:p>
    <w:p>
      <w:pPr>
        <w:pStyle w:val="CaptionedFigure"/>
      </w:pPr>
      <w:r>
        <w:drawing>
          <wp:inline>
            <wp:extent cx="3733800" cy="408196"/>
            <wp:effectExtent b="0" l="0" r="0" t="0"/>
            <wp:docPr descr="Терминал. Создание исполняемого файла lab6-2 и его запуск" title="" id="49" name="Picture"/>
            <a:graphic>
              <a:graphicData uri="http://schemas.openxmlformats.org/drawingml/2006/picture">
                <pic:pic>
                  <pic:nvPicPr>
                    <pic:cNvPr descr="image/im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Терминал. Создание исполняемого файла lab6-2 и его запуск</w:t>
      </w:r>
    </w:p>
    <w:p>
      <w:pPr>
        <w:pStyle w:val="BodyText"/>
      </w:pPr>
      <w:r>
        <w:t xml:space="preserve">Заменяю функцию iprintLF на iprint (рис. 11).</w:t>
      </w:r>
    </w:p>
    <w:p>
      <w:pPr>
        <w:pStyle w:val="CaptionedFigure"/>
      </w:pPr>
      <w:r>
        <w:drawing>
          <wp:inline>
            <wp:extent cx="3733800" cy="1380003"/>
            <wp:effectExtent b="0" l="0" r="0" t="0"/>
            <wp:docPr descr="Окно Midnight Commander. Содержание файла lab6-2.asm" title="" id="52" name="Picture"/>
            <a:graphic>
              <a:graphicData uri="http://schemas.openxmlformats.org/drawingml/2006/picture">
                <pic:pic>
                  <pic:nvPicPr>
                    <pic:cNvPr descr="image/im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0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Окно Midnight Commander. Содержание файла lab6-2.asm</w:t>
      </w:r>
    </w:p>
    <w:p>
      <w:pPr>
        <w:pStyle w:val="BodyText"/>
      </w:pPr>
      <w:r>
        <w:t xml:space="preserve">Создаю исполняемый файл lab6-2 и запускаю его. iprintLF добавляет перевод строки после числа, а iprint выводит число без переноса строки (рис. 12).</w:t>
      </w:r>
    </w:p>
    <w:p>
      <w:pPr>
        <w:pStyle w:val="CaptionedFigure"/>
      </w:pPr>
      <w:r>
        <w:drawing>
          <wp:inline>
            <wp:extent cx="3733800" cy="409807"/>
            <wp:effectExtent b="0" l="0" r="0" t="0"/>
            <wp:docPr descr="Терминал. Создание исполняемого файла lab6-2 и его запуск" title="" id="55" name="Picture"/>
            <a:graphic>
              <a:graphicData uri="http://schemas.openxmlformats.org/drawingml/2006/picture">
                <pic:pic>
                  <pic:nvPicPr>
                    <pic:cNvPr descr="image/im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Терминал. Создание исполняемого файла lab6-2 и его запуск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в каталоге ~/work/arch-pc/lab06 при помощи команды touch ~/work/arch-pc/lab06/lab6-3.asm (рис. 13).</w:t>
      </w:r>
    </w:p>
    <w:p>
      <w:pPr>
        <w:pStyle w:val="CaptionedFigure"/>
      </w:pPr>
      <w:r>
        <w:drawing>
          <wp:inline>
            <wp:extent cx="3733800" cy="96612"/>
            <wp:effectExtent b="0" l="0" r="0" t="0"/>
            <wp:docPr descr="Терминал. Создание файла lab6-3.asm" title="" id="59" name="Picture"/>
            <a:graphic>
              <a:graphicData uri="http://schemas.openxmlformats.org/drawingml/2006/picture">
                <pic:pic>
                  <pic:nvPicPr>
                    <pic:cNvPr descr="image/im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Терминал. Создание файла lab6-3.asm</w:t>
      </w:r>
    </w:p>
    <w:p>
      <w:pPr>
        <w:pStyle w:val="BodyText"/>
      </w:pPr>
      <w:r>
        <w:t xml:space="preserve">Ввожу в lab6-3.asm текст программы из листинга 6.3 (рис. 14).</w:t>
      </w:r>
    </w:p>
    <w:p>
      <w:pPr>
        <w:pStyle w:val="CaptionedFigure"/>
      </w:pPr>
      <w:r>
        <w:drawing>
          <wp:inline>
            <wp:extent cx="3733800" cy="2314805"/>
            <wp:effectExtent b="0" l="0" r="0" t="0"/>
            <wp:docPr descr="Окно Midnight Commander. Содержание файла lab6-3.asm" title="" id="62" name="Picture"/>
            <a:graphic>
              <a:graphicData uri="http://schemas.openxmlformats.org/drawingml/2006/picture">
                <pic:pic>
                  <pic:nvPicPr>
                    <pic:cNvPr descr="image/im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Окно Midnight Commander. Содержание файла lab6-3.asm</w:t>
      </w:r>
    </w:p>
    <w:p>
      <w:pPr>
        <w:pStyle w:val="BodyText"/>
      </w:pPr>
      <w:r>
        <w:t xml:space="preserve">Создаю исполняемый файл lab6-3 и запускаю его (рис. 15).</w:t>
      </w:r>
    </w:p>
    <w:p>
      <w:pPr>
        <w:pStyle w:val="CaptionedFigure"/>
      </w:pPr>
      <w:r>
        <w:drawing>
          <wp:inline>
            <wp:extent cx="3733800" cy="533400"/>
            <wp:effectExtent b="0" l="0" r="0" t="0"/>
            <wp:docPr descr="Терминал. Создание исполняемого файла lab6-3 и его запуск" title="" id="65" name="Picture"/>
            <a:graphic>
              <a:graphicData uri="http://schemas.openxmlformats.org/drawingml/2006/picture">
                <pic:pic>
                  <pic:nvPicPr>
                    <pic:cNvPr descr="image/im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Терминал. Создание исполняемого файла lab6-3 и его запуск</w:t>
      </w:r>
    </w:p>
    <w:p>
      <w:pPr>
        <w:pStyle w:val="BodyText"/>
      </w:pPr>
      <w:r>
        <w:t xml:space="preserve">Изменяю текст программы для вычисления выражения f(x) = (4 * 6 + 2)/5 (рис. 16).</w:t>
      </w:r>
    </w:p>
    <w:p>
      <w:pPr>
        <w:pStyle w:val="CaptionedFigure"/>
      </w:pPr>
      <w:r>
        <w:drawing>
          <wp:inline>
            <wp:extent cx="3733800" cy="2311041"/>
            <wp:effectExtent b="0" l="0" r="0" t="0"/>
            <wp:docPr descr="Окно Midnight Commander. Содержание файла lab6-3.asm" title="" id="68" name="Picture"/>
            <a:graphic>
              <a:graphicData uri="http://schemas.openxmlformats.org/drawingml/2006/picture">
                <pic:pic>
                  <pic:nvPicPr>
                    <pic:cNvPr descr="image/im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1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Окно Midnight Commander. Содержание файла lab6-3.asm</w:t>
      </w:r>
    </w:p>
    <w:p>
      <w:pPr>
        <w:pStyle w:val="BodyText"/>
      </w:pPr>
      <w:r>
        <w:t xml:space="preserve">Создаю исполняемый файл lab6-3 и проверяю его работу (рис. 17).</w:t>
      </w:r>
    </w:p>
    <w:p>
      <w:pPr>
        <w:pStyle w:val="CaptionedFigure"/>
      </w:pPr>
      <w:r>
        <w:drawing>
          <wp:inline>
            <wp:extent cx="3733800" cy="513988"/>
            <wp:effectExtent b="0" l="0" r="0" t="0"/>
            <wp:docPr descr="Терминал. Создание исполняемого файла lab6-3 и его запуск" title="" id="71" name="Picture"/>
            <a:graphic>
              <a:graphicData uri="http://schemas.openxmlformats.org/drawingml/2006/picture">
                <pic:pic>
                  <pic:nvPicPr>
                    <pic:cNvPr descr="image/im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3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Терминал. Создание исполняемого файла lab6-3 и его запуск</w:t>
      </w:r>
    </w:p>
    <w:p>
      <w:pPr>
        <w:pStyle w:val="BodyText"/>
      </w:pPr>
      <w:r>
        <w:t xml:space="preserve">Создаю файл variant.asm в каталоге ~/work/arch-pc/lab06 (рис. 18).</w:t>
      </w:r>
    </w:p>
    <w:p>
      <w:pPr>
        <w:pStyle w:val="CaptionedFigure"/>
      </w:pPr>
      <w:r>
        <w:drawing>
          <wp:inline>
            <wp:extent cx="3733800" cy="121514"/>
            <wp:effectExtent b="0" l="0" r="0" t="0"/>
            <wp:docPr descr="Терминал. Создание файла variant.asm" title="" id="74" name="Picture"/>
            <a:graphic>
              <a:graphicData uri="http://schemas.openxmlformats.org/drawingml/2006/picture">
                <pic:pic>
                  <pic:nvPicPr>
                    <pic:cNvPr descr="image/im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Терминал. Создание файла variant.asm</w:t>
      </w:r>
    </w:p>
    <w:p>
      <w:pPr>
        <w:pStyle w:val="BodyText"/>
      </w:pPr>
      <w:r>
        <w:t xml:space="preserve">Ввожу в variant.asm текст программы из листинга 6.4 (рис. 19).</w:t>
      </w:r>
    </w:p>
    <w:p>
      <w:pPr>
        <w:pStyle w:val="CaptionedFigure"/>
      </w:pPr>
      <w:r>
        <w:drawing>
          <wp:inline>
            <wp:extent cx="3733800" cy="2576322"/>
            <wp:effectExtent b="0" l="0" r="0" t="0"/>
            <wp:docPr descr="Окно Midnight Commander. Содержание файла variant.asm" title="" id="77" name="Picture"/>
            <a:graphic>
              <a:graphicData uri="http://schemas.openxmlformats.org/drawingml/2006/picture">
                <pic:pic>
                  <pic:nvPicPr>
                    <pic:cNvPr descr="image/im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6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Окно Midnight Commander. Содержание файла variant.asm</w:t>
      </w:r>
    </w:p>
    <w:p>
      <w:pPr>
        <w:pStyle w:val="BodyText"/>
      </w:pPr>
      <w:r>
        <w:t xml:space="preserve">Создаю исполняемый файл variant и запускаю его. Ввожу свой номер студенческого билета - 1132246742. Получаю вариант 3 (рис. 20).</w:t>
      </w:r>
    </w:p>
    <w:p>
      <w:pPr>
        <w:pStyle w:val="CaptionedFigure"/>
      </w:pPr>
      <w:r>
        <w:drawing>
          <wp:inline>
            <wp:extent cx="3733800" cy="632945"/>
            <wp:effectExtent b="0" l="0" r="0" t="0"/>
            <wp:docPr descr="Терминал. Создание исполняемого файла variant и его запуск" title="" id="80" name="Picture"/>
            <a:graphic>
              <a:graphicData uri="http://schemas.openxmlformats.org/drawingml/2006/picture">
                <pic:pic>
                  <pic:nvPicPr>
                    <pic:cNvPr descr="image/im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Терминал. Создание исполняемого файла variant и его запуск</w:t>
      </w:r>
    </w:p>
    <w:p>
      <w:pPr>
        <w:pStyle w:val="BodyText"/>
      </w:pPr>
      <w:r>
        <w:t xml:space="preserve">Программа делит номер студенческого билета на 20, сохраняет остаток в регистре edx, а затем увеличивает его на 1 с помощью инструкции inc edx, что приводит к тому, что результат деления с остатком дает вариант 3.</w:t>
      </w:r>
    </w:p>
    <w:p>
      <w:pPr>
        <w:numPr>
          <w:ilvl w:val="0"/>
          <w:numId w:val="1001"/>
        </w:numPr>
      </w:pPr>
      <w:r>
        <w:t xml:space="preserve">За вывод на экран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отвечают следующие строки: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  <w:r>
        <w:t xml:space="preserve"> </w:t>
      </w:r>
      <w:r>
        <w:t xml:space="preserve">Эти строки загружают строку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в регистр eax и затем вызывают подпрограмму sprint, которая отвечает за вывод строки на экран.</w:t>
      </w:r>
    </w:p>
    <w:p>
      <w:pPr>
        <w:numPr>
          <w:ilvl w:val="0"/>
          <w:numId w:val="1001"/>
        </w:numPr>
      </w:pP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Эти инструкции загружают адрес переменной для ввода данных и максимальную длину строки, затем вызывают подпрограмму sread для чтения ввода с клавиатуры.</w:t>
      </w:r>
    </w:p>
    <w:p>
      <w:pPr>
        <w:numPr>
          <w:ilvl w:val="0"/>
          <w:numId w:val="1001"/>
        </w:numPr>
      </w:pPr>
      <w:r>
        <w:t xml:space="preserve">Инструкция call atoi вызывается для преобразования строки, содержащей ASCII-коды, в целое число, которое сохраняется в регистре eax.</w:t>
      </w:r>
    </w:p>
    <w:p>
      <w:pPr>
        <w:numPr>
          <w:ilvl w:val="0"/>
          <w:numId w:val="1001"/>
        </w:numPr>
      </w:pPr>
      <w:r>
        <w:t xml:space="preserve">За вычисления варианта отвечают следующие строки:</w:t>
      </w:r>
      <w:r>
        <w:t xml:space="preserve"> </w:t>
      </w:r>
      <w:r>
        <w:t xml:space="preserve">mov eax,x ; Загружаем число из переменной x в регистр eax</w:t>
      </w:r>
      <w:r>
        <w:t xml:space="preserve"> </w:t>
      </w:r>
      <w:r>
        <w:t xml:space="preserve">call atoi ; Преобразуем строку в число (номер студенческого билета)</w:t>
      </w:r>
      <w:r>
        <w:t xml:space="preserve"> </w:t>
      </w:r>
      <w:r>
        <w:t xml:space="preserve">xor edx,edx ; Обнуляем регистр edx, чтобы он использовался для остатка от деления</w:t>
      </w:r>
      <w:r>
        <w:t xml:space="preserve"> </w:t>
      </w:r>
      <w:r>
        <w:t xml:space="preserve">mov ebx,20 ; Загружаем делитель (20) в регистр ebx</w:t>
      </w:r>
      <w:r>
        <w:t xml:space="preserve"> </w:t>
      </w:r>
      <w:r>
        <w:t xml:space="preserve">div ebx ; Делим eax на ebx, результат в eax, остаток в edx</w:t>
      </w:r>
      <w:r>
        <w:t xml:space="preserve"> </w:t>
      </w:r>
      <w:r>
        <w:t xml:space="preserve">inc edx ; Увеличиваем остаток на 1, получаем вариант</w:t>
      </w:r>
    </w:p>
    <w:p>
      <w:pPr>
        <w:numPr>
          <w:ilvl w:val="0"/>
          <w:numId w:val="1001"/>
        </w:numPr>
      </w:pPr>
      <w:r>
        <w:t xml:space="preserve">Остаток от деления при выполнении инструкции div ebx записывается в регистр edx.</w:t>
      </w:r>
    </w:p>
    <w:p>
      <w:pPr>
        <w:numPr>
          <w:ilvl w:val="0"/>
          <w:numId w:val="1001"/>
        </w:numPr>
      </w:pPr>
      <w:r>
        <w:t xml:space="preserve">Инструкция inc edx используется для увеличения остатка от деления в регистре edx на 1.</w:t>
      </w:r>
    </w:p>
    <w:p>
      <w:pPr>
        <w:numPr>
          <w:ilvl w:val="0"/>
          <w:numId w:val="1001"/>
        </w:numPr>
      </w:pPr>
      <w:r>
        <w:t xml:space="preserve">За вывод на экран результата вычислений отвечают следующие строки:</w:t>
      </w:r>
      <w:r>
        <w:t xml:space="preserve"> </w:t>
      </w:r>
      <w:r>
        <w:t xml:space="preserve">mov eax,rem ; Загружаем адрес строки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</w:t>
      </w:r>
      <w:r>
        <w:t xml:space="preserve"> </w:t>
      </w:r>
      <w:r>
        <w:t xml:space="preserve">call sprint ; Выводим строку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mov eax,edx ; Загружаем результат (вариант) из регистра edx в eax</w:t>
      </w:r>
      <w:r>
        <w:t xml:space="preserve"> </w:t>
      </w:r>
      <w:r>
        <w:t xml:space="preserve">call iprintLF ; Выводим значение из eax (номер варианта)</w:t>
      </w:r>
    </w:p>
    <w:bookmarkEnd w:id="82"/>
    <w:bookmarkEnd w:id="83"/>
    <w:bookmarkStart w:id="93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файл lab6-4.asm в каталоге ~/work/arch-pc/lab06 при помощи touch ~/work/arch-pc/lab06/lab6-4.asm (рис. 21).</w:t>
      </w:r>
    </w:p>
    <w:p>
      <w:pPr>
        <w:pStyle w:val="CaptionedFigure"/>
      </w:pPr>
      <w:r>
        <w:drawing>
          <wp:inline>
            <wp:extent cx="3733800" cy="100012"/>
            <wp:effectExtent b="0" l="0" r="0" t="0"/>
            <wp:docPr descr="Терминал. Создание файла lab6-4.asm" title="" id="85" name="Picture"/>
            <a:graphic>
              <a:graphicData uri="http://schemas.openxmlformats.org/drawingml/2006/picture">
                <pic:pic>
                  <pic:nvPicPr>
                    <pic:cNvPr descr="image/im21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Терминал. Создание файла lab6-4.asm</w:t>
      </w:r>
    </w:p>
    <w:p>
      <w:pPr>
        <w:pStyle w:val="BodyText"/>
      </w:pPr>
      <w:r>
        <w:t xml:space="preserve">Вписываю текст программы в файл lab6-4.asm для вычисления выражения y=f(x). У меня вариант 3, т.е. y=(2 + x)^2, x1=2, x2=8 (рис. 22).</w:t>
      </w:r>
    </w:p>
    <w:p>
      <w:pPr>
        <w:pStyle w:val="CaptionedFigure"/>
      </w:pPr>
      <w:r>
        <w:drawing>
          <wp:inline>
            <wp:extent cx="3733800" cy="3340768"/>
            <wp:effectExtent b="0" l="0" r="0" t="0"/>
            <wp:docPr descr="Окно Midnight Commander. Содержание файла lab6-4.asm" title="" id="88" name="Picture"/>
            <a:graphic>
              <a:graphicData uri="http://schemas.openxmlformats.org/drawingml/2006/picture">
                <pic:pic>
                  <pic:nvPicPr>
                    <pic:cNvPr descr="image/im22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0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Окно Midnight Commander. Содержание файла lab6-4.asm</w:t>
      </w:r>
    </w:p>
    <w:p>
      <w:pPr>
        <w:pStyle w:val="BodyText"/>
      </w:pPr>
      <w:r>
        <w:t xml:space="preserve">Ответ. При x1=2, имеем 16, при x2=8, имеем 100 (рис. 23).</w:t>
      </w:r>
    </w:p>
    <w:p>
      <w:pPr>
        <w:pStyle w:val="CaptionedFigure"/>
      </w:pPr>
      <w:r>
        <w:drawing>
          <wp:inline>
            <wp:extent cx="3733800" cy="1799912"/>
            <wp:effectExtent b="0" l="0" r="0" t="0"/>
            <wp:docPr descr="Терминал. Проверка вычисления программы варианта 3." title="" id="91" name="Picture"/>
            <a:graphic>
              <a:graphicData uri="http://schemas.openxmlformats.org/drawingml/2006/picture">
                <pic:pic>
                  <pic:nvPicPr>
                    <pic:cNvPr descr="image/im23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9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Терминал. Проверка вычисления программы варианта 3.</w:t>
      </w:r>
    </w:p>
    <w:p>
      <w:pPr>
        <w:pStyle w:val="BodyText"/>
      </w:pPr>
      <w:r>
        <w:t xml:space="preserve">Загружаю на GitHub.</w:t>
      </w:r>
    </w:p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арифметические инструкции языка ассемблера NASM.</w:t>
      </w:r>
    </w:p>
    <w:bookmarkEnd w:id="94"/>
    <w:bookmarkStart w:id="9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95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96">
        <w:r>
          <w:rPr>
            <w:rStyle w:val="Hyperlink"/>
          </w:rPr>
          <w:t xml:space="preserve">Лабораторная работа №6</w:t>
        </w:r>
      </w:hyperlink>
    </w:p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4" Target="media/rId24.jpg" /><Relationship Type="http://schemas.openxmlformats.org/officeDocument/2006/relationships/image" Id="rId79" Target="media/rId79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hyperlink" Id="rId95" Target="https://esystem.rudn.ru/course/view.php?id=112" TargetMode="External" /><Relationship Type="http://schemas.openxmlformats.org/officeDocument/2006/relationships/hyperlink" Id="rId96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5" Target="https://esystem.rudn.ru/course/view.php?id=112" TargetMode="External" /><Relationship Type="http://schemas.openxmlformats.org/officeDocument/2006/relationships/hyperlink" Id="rId96" Target="https://esystem.rudn.ru/pluginfile.php/2089086/mod_resource/content/0/%D0%9B%D0%B0%D0%B1%D0%BE%D1%80%D0%B0%D1%82%D0%BE%D1%80%D0%BD%D0%B0%D1%8F%20%D1%80%D0%B0%D0%B1%D0%BE%D1%82%D0%B0%20%E2%84%966.%20%D0%90%D1%80%D0%B8%D1%84%D0%BC%D0%B5%D1%82%D0%B8%D1%87%D0%B5%D1%81%D0%BA%D0%B8%D0%B5%20%D0%BE%D0%BF%D0%B5%D1%80%D0%B0%D1%86%D0%B8%D0%B8%20%D0%B2%20NASM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Пономарева Татьяна Александровна</dc:creator>
  <dc:language>ru-RU</dc:language>
  <cp:keywords/>
  <dcterms:created xsi:type="dcterms:W3CDTF">2024-11-23T00:29:21Z</dcterms:created>
  <dcterms:modified xsi:type="dcterms:W3CDTF">2024-11-23T00:29:21Z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