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page" w:tblpX="2348" w:tblpY="445"/>
        <w:tblW w:w="0" w:type="auto"/>
        <w:tblLook w:val="04A0" w:firstRow="1" w:lastRow="0" w:firstColumn="1" w:lastColumn="0" w:noHBand="0" w:noVBand="1"/>
      </w:tblPr>
      <w:tblGrid>
        <w:gridCol w:w="1365"/>
        <w:gridCol w:w="1383"/>
      </w:tblGrid>
      <w:tr w:rsidR="00241783" w:rsidTr="00241783">
        <w:trPr>
          <w:trHeight w:val="373"/>
        </w:trPr>
        <w:tc>
          <w:tcPr>
            <w:tcW w:w="1365" w:type="dxa"/>
          </w:tcPr>
          <w:p w:rsidR="00241783" w:rsidRDefault="00241783" w:rsidP="00241783">
            <w:pPr>
              <w:jc w:val="center"/>
            </w:pPr>
            <w:r>
              <w:t>0</w:t>
            </w:r>
          </w:p>
        </w:tc>
        <w:tc>
          <w:tcPr>
            <w:tcW w:w="1383" w:type="dxa"/>
          </w:tcPr>
          <w:p w:rsidR="00241783" w:rsidRDefault="00241783" w:rsidP="00241783">
            <w:pPr>
              <w:jc w:val="center"/>
            </w:pPr>
            <w:r>
              <w:t>1</w:t>
            </w:r>
          </w:p>
        </w:tc>
      </w:tr>
      <w:tr w:rsidR="00241783" w:rsidTr="00241783">
        <w:trPr>
          <w:trHeight w:val="373"/>
        </w:trPr>
        <w:tc>
          <w:tcPr>
            <w:tcW w:w="1365" w:type="dxa"/>
          </w:tcPr>
          <w:p w:rsidR="00241783" w:rsidRDefault="00241783" w:rsidP="00241783">
            <w:r>
              <w:t>Pessoa não detectada</w:t>
            </w:r>
          </w:p>
        </w:tc>
        <w:tc>
          <w:tcPr>
            <w:tcW w:w="1383" w:type="dxa"/>
          </w:tcPr>
          <w:p w:rsidR="00241783" w:rsidRDefault="00241783" w:rsidP="00241783">
            <w:r>
              <w:t>Pessoa detectada</w:t>
            </w:r>
          </w:p>
        </w:tc>
      </w:tr>
    </w:tbl>
    <w:p w:rsidR="00241783" w:rsidRDefault="00241783">
      <w:r>
        <w:t>p - Entrada: Sensor de presença</w:t>
      </w:r>
    </w:p>
    <w:p w:rsidR="00241783" w:rsidRDefault="00241783"/>
    <w:p w:rsidR="00241783" w:rsidRDefault="00241783"/>
    <w:p w:rsidR="00241783" w:rsidRDefault="00241783"/>
    <w:p w:rsidR="00241783" w:rsidRDefault="00241783">
      <w:r>
        <w:t>h – Entrada:</w:t>
      </w:r>
    </w:p>
    <w:tbl>
      <w:tblPr>
        <w:tblStyle w:val="Tabelacomgrade"/>
        <w:tblpPr w:leftFromText="141" w:rightFromText="141" w:vertAnchor="text" w:horzAnchor="page" w:tblpX="2376" w:tblpY="47"/>
        <w:tblW w:w="0" w:type="auto"/>
        <w:tblLook w:val="04A0" w:firstRow="1" w:lastRow="0" w:firstColumn="1" w:lastColumn="0" w:noHBand="0" w:noVBand="1"/>
      </w:tblPr>
      <w:tblGrid>
        <w:gridCol w:w="2137"/>
        <w:gridCol w:w="2165"/>
      </w:tblGrid>
      <w:tr w:rsidR="00241783" w:rsidTr="00CD0D2F">
        <w:trPr>
          <w:trHeight w:val="607"/>
        </w:trPr>
        <w:tc>
          <w:tcPr>
            <w:tcW w:w="2137" w:type="dxa"/>
          </w:tcPr>
          <w:p w:rsidR="00241783" w:rsidRDefault="00241783" w:rsidP="00241783">
            <w:pPr>
              <w:jc w:val="center"/>
            </w:pPr>
            <w:r>
              <w:t>0</w:t>
            </w:r>
          </w:p>
        </w:tc>
        <w:tc>
          <w:tcPr>
            <w:tcW w:w="2165" w:type="dxa"/>
          </w:tcPr>
          <w:p w:rsidR="00241783" w:rsidRDefault="00241783" w:rsidP="00241783">
            <w:pPr>
              <w:jc w:val="center"/>
            </w:pPr>
            <w:r>
              <w:t>1</w:t>
            </w:r>
          </w:p>
        </w:tc>
      </w:tr>
      <w:tr w:rsidR="00241783" w:rsidTr="00CD0D2F">
        <w:trPr>
          <w:trHeight w:val="607"/>
        </w:trPr>
        <w:tc>
          <w:tcPr>
            <w:tcW w:w="2137" w:type="dxa"/>
          </w:tcPr>
          <w:p w:rsidR="00241783" w:rsidRDefault="00CD0D2F" w:rsidP="00241783">
            <w:r>
              <w:t>Porta depende da detecção</w:t>
            </w:r>
          </w:p>
        </w:tc>
        <w:tc>
          <w:tcPr>
            <w:tcW w:w="2165" w:type="dxa"/>
          </w:tcPr>
          <w:p w:rsidR="00241783" w:rsidRDefault="00241783" w:rsidP="00241783">
            <w:r>
              <w:t xml:space="preserve">Porta aberta </w:t>
            </w:r>
            <w:r w:rsidR="00CD0D2F">
              <w:t>independente</w:t>
            </w:r>
            <w:r>
              <w:t xml:space="preserve"> d</w:t>
            </w:r>
            <w:r w:rsidR="00CD0D2F">
              <w:t>a detecção</w:t>
            </w:r>
          </w:p>
        </w:tc>
      </w:tr>
    </w:tbl>
    <w:p w:rsidR="00241783" w:rsidRDefault="00241783"/>
    <w:p w:rsidR="00CD0D2F" w:rsidRDefault="00CD0D2F"/>
    <w:p w:rsidR="00CD0D2F" w:rsidRDefault="00CD0D2F"/>
    <w:p w:rsidR="00CD0D2F" w:rsidRDefault="00CD0D2F"/>
    <w:p w:rsidR="00CD0D2F" w:rsidRDefault="00CD0D2F">
      <w:r>
        <w:t>c – Entrada:</w:t>
      </w:r>
    </w:p>
    <w:tbl>
      <w:tblPr>
        <w:tblStyle w:val="Tabelacomgrade"/>
        <w:tblpPr w:leftFromText="141" w:rightFromText="141" w:vertAnchor="text" w:horzAnchor="page" w:tblpX="2376" w:tblpY="47"/>
        <w:tblW w:w="0" w:type="auto"/>
        <w:tblLook w:val="04A0" w:firstRow="1" w:lastRow="0" w:firstColumn="1" w:lastColumn="0" w:noHBand="0" w:noVBand="1"/>
      </w:tblPr>
      <w:tblGrid>
        <w:gridCol w:w="2137"/>
        <w:gridCol w:w="2165"/>
      </w:tblGrid>
      <w:tr w:rsidR="00CD0D2F" w:rsidTr="00573181">
        <w:trPr>
          <w:trHeight w:val="607"/>
        </w:trPr>
        <w:tc>
          <w:tcPr>
            <w:tcW w:w="2137" w:type="dxa"/>
          </w:tcPr>
          <w:p w:rsidR="00CD0D2F" w:rsidRDefault="00CD0D2F" w:rsidP="00573181">
            <w:pPr>
              <w:jc w:val="center"/>
            </w:pPr>
            <w:r>
              <w:t>0</w:t>
            </w:r>
          </w:p>
        </w:tc>
        <w:tc>
          <w:tcPr>
            <w:tcW w:w="2165" w:type="dxa"/>
          </w:tcPr>
          <w:p w:rsidR="00CD0D2F" w:rsidRDefault="00CD0D2F" w:rsidP="00573181">
            <w:pPr>
              <w:jc w:val="center"/>
            </w:pPr>
            <w:r>
              <w:t>1</w:t>
            </w:r>
          </w:p>
        </w:tc>
      </w:tr>
      <w:tr w:rsidR="00CD0D2F" w:rsidTr="00573181">
        <w:trPr>
          <w:trHeight w:val="607"/>
        </w:trPr>
        <w:tc>
          <w:tcPr>
            <w:tcW w:w="2137" w:type="dxa"/>
          </w:tcPr>
          <w:p w:rsidR="00CD0D2F" w:rsidRDefault="00CD0D2F" w:rsidP="00573181">
            <w:r>
              <w:t>Porta depende da detecção</w:t>
            </w:r>
          </w:p>
        </w:tc>
        <w:tc>
          <w:tcPr>
            <w:tcW w:w="2165" w:type="dxa"/>
          </w:tcPr>
          <w:p w:rsidR="00CD0D2F" w:rsidRDefault="00CD0D2F" w:rsidP="00573181">
            <w:r>
              <w:t xml:space="preserve">Porta </w:t>
            </w:r>
            <w:r>
              <w:t>fechada</w:t>
            </w:r>
            <w:r>
              <w:t xml:space="preserve"> independente da detecção</w:t>
            </w:r>
          </w:p>
        </w:tc>
      </w:tr>
    </w:tbl>
    <w:p w:rsidR="00CD0D2F" w:rsidRDefault="00CD0D2F"/>
    <w:p w:rsidR="00CD0D2F" w:rsidRDefault="00CD0D2F"/>
    <w:p w:rsidR="00CD0D2F" w:rsidRDefault="00CD0D2F"/>
    <w:p w:rsidR="00CD0D2F" w:rsidRDefault="00CD0D2F"/>
    <w:p w:rsidR="00CD0D2F" w:rsidRDefault="00CD0D2F">
      <w:r>
        <w:t>f – Saída:</w:t>
      </w:r>
    </w:p>
    <w:tbl>
      <w:tblPr>
        <w:tblStyle w:val="Tabelacomgrade"/>
        <w:tblpPr w:leftFromText="141" w:rightFromText="141" w:vertAnchor="text" w:horzAnchor="page" w:tblpX="2376" w:tblpY="47"/>
        <w:tblW w:w="0" w:type="auto"/>
        <w:tblLook w:val="04A0" w:firstRow="1" w:lastRow="0" w:firstColumn="1" w:lastColumn="0" w:noHBand="0" w:noVBand="1"/>
      </w:tblPr>
      <w:tblGrid>
        <w:gridCol w:w="1482"/>
        <w:gridCol w:w="1501"/>
      </w:tblGrid>
      <w:tr w:rsidR="00CD0D2F" w:rsidTr="00CD0D2F">
        <w:trPr>
          <w:trHeight w:val="418"/>
        </w:trPr>
        <w:tc>
          <w:tcPr>
            <w:tcW w:w="1482" w:type="dxa"/>
          </w:tcPr>
          <w:p w:rsidR="00CD0D2F" w:rsidRDefault="00CD0D2F" w:rsidP="00573181">
            <w:pPr>
              <w:jc w:val="center"/>
            </w:pPr>
            <w:r>
              <w:t>0</w:t>
            </w:r>
          </w:p>
        </w:tc>
        <w:tc>
          <w:tcPr>
            <w:tcW w:w="1501" w:type="dxa"/>
          </w:tcPr>
          <w:p w:rsidR="00CD0D2F" w:rsidRDefault="00CD0D2F" w:rsidP="00573181">
            <w:pPr>
              <w:jc w:val="center"/>
            </w:pPr>
            <w:r>
              <w:t>1</w:t>
            </w:r>
          </w:p>
        </w:tc>
      </w:tr>
      <w:tr w:rsidR="00CD0D2F" w:rsidTr="00CD0D2F">
        <w:trPr>
          <w:trHeight w:val="418"/>
        </w:trPr>
        <w:tc>
          <w:tcPr>
            <w:tcW w:w="1482" w:type="dxa"/>
          </w:tcPr>
          <w:p w:rsidR="00CD0D2F" w:rsidRDefault="00CD0D2F" w:rsidP="00573181">
            <w:r>
              <w:t xml:space="preserve">Porta </w:t>
            </w:r>
            <w:r>
              <w:t>fechada</w:t>
            </w:r>
          </w:p>
        </w:tc>
        <w:tc>
          <w:tcPr>
            <w:tcW w:w="1501" w:type="dxa"/>
          </w:tcPr>
          <w:p w:rsidR="00CD0D2F" w:rsidRDefault="00CD0D2F" w:rsidP="00573181">
            <w:r>
              <w:t xml:space="preserve">Porta </w:t>
            </w:r>
            <w:r>
              <w:t>aberta</w:t>
            </w:r>
          </w:p>
        </w:tc>
      </w:tr>
    </w:tbl>
    <w:p w:rsidR="00CD0D2F" w:rsidRDefault="00CD0D2F"/>
    <w:p w:rsidR="00CD0D2F" w:rsidRDefault="00CD0D2F"/>
    <w:p w:rsidR="00CD0D2F" w:rsidRDefault="00CD0D2F"/>
    <w:p w:rsidR="00472B88" w:rsidRDefault="00472B88">
      <w:r>
        <w:tab/>
      </w:r>
      <w:r>
        <w:tab/>
      </w:r>
    </w:p>
    <w:p w:rsidR="00472B88" w:rsidRDefault="00472B88">
      <w:r>
        <w:br w:type="page"/>
      </w:r>
    </w:p>
    <w:p w:rsidR="00472B88" w:rsidRDefault="00472B88">
      <w:r>
        <w:lastRenderedPageBreak/>
        <w:t>Tabela verdade:</w:t>
      </w:r>
    </w:p>
    <w:tbl>
      <w:tblPr>
        <w:tblStyle w:val="Tabelacomgrade"/>
        <w:tblpPr w:leftFromText="141" w:rightFromText="141" w:vertAnchor="page" w:horzAnchor="page" w:tblpX="4312" w:tblpY="3256"/>
        <w:tblW w:w="0" w:type="auto"/>
        <w:tblLook w:val="04A0" w:firstRow="1" w:lastRow="0" w:firstColumn="1" w:lastColumn="0" w:noHBand="0" w:noVBand="1"/>
      </w:tblPr>
      <w:tblGrid>
        <w:gridCol w:w="1260"/>
        <w:gridCol w:w="1208"/>
        <w:gridCol w:w="1208"/>
      </w:tblGrid>
      <w:tr w:rsidR="00000C9A" w:rsidTr="00000C9A">
        <w:trPr>
          <w:trHeight w:val="924"/>
        </w:trPr>
        <w:tc>
          <w:tcPr>
            <w:tcW w:w="1260" w:type="dxa"/>
          </w:tcPr>
          <w:p w:rsidR="00000C9A" w:rsidRDefault="00000C9A" w:rsidP="00000C9A">
            <w:pPr>
              <w:jc w:val="center"/>
            </w:pP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</w:rPr>
            </w:pPr>
            <w:r w:rsidRPr="00000C9A">
              <w:rPr>
                <w:sz w:val="52"/>
              </w:rPr>
              <w:t>P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</w:rPr>
            </w:pPr>
            <w:r w:rsidRPr="00000C9A">
              <w:rPr>
                <w:sz w:val="52"/>
              </w:rPr>
              <w:t>P\</w:t>
            </w:r>
          </w:p>
        </w:tc>
      </w:tr>
      <w:tr w:rsidR="00000C9A" w:rsidTr="00000C9A">
        <w:trPr>
          <w:trHeight w:val="924"/>
        </w:trPr>
        <w:tc>
          <w:tcPr>
            <w:tcW w:w="1260" w:type="dxa"/>
          </w:tcPr>
          <w:p w:rsidR="00000C9A" w:rsidRDefault="00000C9A" w:rsidP="00000C9A">
            <w:pPr>
              <w:jc w:val="center"/>
            </w:pPr>
            <w:r>
              <w:rPr>
                <w:sz w:val="52"/>
              </w:rPr>
              <w:t>C</w:t>
            </w:r>
            <w:r w:rsidRPr="00000C9A">
              <w:rPr>
                <w:sz w:val="52"/>
              </w:rPr>
              <w:t>H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X</w:t>
            </w:r>
          </w:p>
        </w:tc>
      </w:tr>
      <w:tr w:rsidR="00000C9A" w:rsidTr="00000C9A">
        <w:trPr>
          <w:trHeight w:val="924"/>
        </w:trPr>
        <w:tc>
          <w:tcPr>
            <w:tcW w:w="1260" w:type="dxa"/>
          </w:tcPr>
          <w:p w:rsidR="00000C9A" w:rsidRDefault="00000C9A" w:rsidP="00000C9A">
            <w:pPr>
              <w:jc w:val="center"/>
            </w:pPr>
            <w:r>
              <w:rPr>
                <w:sz w:val="52"/>
              </w:rPr>
              <w:t>C</w:t>
            </w:r>
            <w:r w:rsidRPr="00000C9A">
              <w:rPr>
                <w:sz w:val="52"/>
              </w:rPr>
              <w:t>H\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</w:tr>
      <w:tr w:rsidR="00000C9A" w:rsidTr="00000C9A">
        <w:trPr>
          <w:trHeight w:val="893"/>
        </w:trPr>
        <w:tc>
          <w:tcPr>
            <w:tcW w:w="1260" w:type="dxa"/>
          </w:tcPr>
          <w:p w:rsidR="00000C9A" w:rsidRDefault="00000C9A" w:rsidP="00000C9A">
            <w:pPr>
              <w:jc w:val="center"/>
            </w:pPr>
            <w:r w:rsidRPr="00000C9A">
              <w:rPr>
                <w:sz w:val="52"/>
              </w:rPr>
              <w:t>C</w:t>
            </w:r>
            <w:r>
              <w:rPr>
                <w:sz w:val="52"/>
              </w:rPr>
              <w:t>\H\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  <w:szCs w:val="52"/>
              </w:rPr>
            </w:pPr>
            <w:r w:rsidRPr="00000C9A">
              <w:rPr>
                <w:sz w:val="52"/>
                <w:szCs w:val="52"/>
              </w:rPr>
              <w:t>0</w:t>
            </w:r>
          </w:p>
        </w:tc>
      </w:tr>
      <w:tr w:rsidR="00000C9A" w:rsidTr="00000C9A">
        <w:trPr>
          <w:trHeight w:val="893"/>
        </w:trPr>
        <w:tc>
          <w:tcPr>
            <w:tcW w:w="1260" w:type="dxa"/>
          </w:tcPr>
          <w:p w:rsidR="00000C9A" w:rsidRDefault="00000C9A" w:rsidP="00000C9A">
            <w:pPr>
              <w:jc w:val="center"/>
            </w:pPr>
            <w:r w:rsidRPr="00000C9A">
              <w:rPr>
                <w:sz w:val="52"/>
              </w:rPr>
              <w:t>C\</w:t>
            </w:r>
            <w:r>
              <w:rPr>
                <w:sz w:val="52"/>
              </w:rPr>
              <w:t>H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208" w:type="dxa"/>
          </w:tcPr>
          <w:p w:rsidR="00000C9A" w:rsidRPr="00000C9A" w:rsidRDefault="00000C9A" w:rsidP="00000C9A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</w:tr>
    </w:tbl>
    <w:p w:rsidR="00472B88" w:rsidRDefault="00472B88"/>
    <w:p w:rsidR="00000C9A" w:rsidRDefault="00000C9A"/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Default="000C456E" w:rsidP="00000C9A">
      <w:pPr>
        <w:jc w:val="center"/>
      </w:pPr>
      <w:r>
        <w:tab/>
      </w:r>
    </w:p>
    <w:p w:rsidR="00000C9A" w:rsidRDefault="00000C9A" w:rsidP="00000C9A">
      <w:pPr>
        <w:jc w:val="center"/>
      </w:pPr>
    </w:p>
    <w:p w:rsidR="00000C9A" w:rsidRDefault="00000C9A" w:rsidP="00000C9A">
      <w:pPr>
        <w:jc w:val="center"/>
      </w:pPr>
    </w:p>
    <w:p w:rsidR="00000C9A" w:rsidRPr="00EC3F25" w:rsidRDefault="008439FC" w:rsidP="00000C9A">
      <w:pPr>
        <w:rPr>
          <w:rFonts w:eastAsiaTheme="minorEastAsia"/>
          <w:sz w:val="72"/>
        </w:rPr>
      </w:pPr>
      <m:oMathPara>
        <m:oMath>
          <m:r>
            <w:rPr>
              <w:rFonts w:ascii="Cambria Math" w:hAnsi="Cambria Math"/>
              <w:sz w:val="72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72"/>
                </w:rPr>
              </m:ctrlPr>
            </m:accPr>
            <m:e>
              <m:r>
                <w:rPr>
                  <w:rFonts w:ascii="Cambria Math" w:hAnsi="Cambria Math"/>
                  <w:sz w:val="72"/>
                </w:rPr>
                <m:t>c</m:t>
              </m:r>
            </m:e>
          </m:acc>
          <m:r>
            <w:rPr>
              <w:rFonts w:ascii="Cambria Math" w:hAnsi="Cambria Math"/>
              <w:sz w:val="72"/>
            </w:rPr>
            <m:t>.p+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72"/>
                </w:rPr>
              </m:ctrlPr>
            </m:accPr>
            <m:e>
              <m:r>
                <w:rPr>
                  <w:rFonts w:ascii="Cambria Math" w:hAnsi="Cambria Math"/>
                  <w:sz w:val="72"/>
                </w:rPr>
                <m:t>c</m:t>
              </m:r>
            </m:e>
          </m:acc>
          <m:r>
            <w:rPr>
              <w:rFonts w:ascii="Cambria Math" w:hAnsi="Cambria Math"/>
              <w:sz w:val="72"/>
            </w:rPr>
            <m:t>.h</m:t>
          </m:r>
        </m:oMath>
      </m:oMathPara>
    </w:p>
    <w:p w:rsidR="00EC3F25" w:rsidRPr="008439FC" w:rsidRDefault="00EC3F25" w:rsidP="00000C9A">
      <w:pPr>
        <w:rPr>
          <w:sz w:val="72"/>
        </w:rPr>
      </w:pPr>
      <m:oMathPara>
        <m:oMath>
          <m:r>
            <w:rPr>
              <w:rFonts w:ascii="Cambria Math" w:hAnsi="Cambria Math"/>
              <w:sz w:val="72"/>
            </w:rPr>
            <m:t>f=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72"/>
                </w:rPr>
              </m:ctrlPr>
            </m:accPr>
            <m:e>
              <m:r>
                <w:rPr>
                  <w:rFonts w:ascii="Cambria Math" w:hAnsi="Cambria Math"/>
                  <w:sz w:val="72"/>
                </w:rPr>
                <m:t>c</m:t>
              </m:r>
            </m:e>
          </m:acc>
          <m:r>
            <w:rPr>
              <w:rFonts w:ascii="Cambria Math" w:hAnsi="Cambria Math"/>
              <w:sz w:val="72"/>
            </w:rPr>
            <m:t>.(</m:t>
          </m:r>
          <m:r>
            <w:rPr>
              <w:rFonts w:ascii="Cambria Math" w:hAnsi="Cambria Math"/>
              <w:sz w:val="72"/>
            </w:rPr>
            <m:t>p</m:t>
          </m:r>
          <m:r>
            <w:rPr>
              <w:rFonts w:ascii="Cambria Math" w:hAnsi="Cambria Math"/>
              <w:sz w:val="72"/>
            </w:rPr>
            <m:t>+</m:t>
          </m:r>
          <m:r>
            <w:rPr>
              <w:rFonts w:ascii="Cambria Math" w:hAnsi="Cambria Math"/>
              <w:sz w:val="72"/>
            </w:rPr>
            <m:t>h</m:t>
          </m:r>
          <m:r>
            <w:rPr>
              <w:rFonts w:ascii="Cambria Math" w:eastAsiaTheme="minorEastAsia" w:hAnsi="Cambria Math"/>
              <w:sz w:val="72"/>
            </w:rPr>
            <m:t>)</m:t>
          </m:r>
        </m:oMath>
      </m:oMathPara>
      <w:bookmarkStart w:id="0" w:name="_GoBack"/>
      <w:bookmarkEnd w:id="0"/>
    </w:p>
    <w:sectPr w:rsidR="00EC3F25" w:rsidRPr="00843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83"/>
    <w:rsid w:val="00000C9A"/>
    <w:rsid w:val="000C456E"/>
    <w:rsid w:val="00241783"/>
    <w:rsid w:val="00343B34"/>
    <w:rsid w:val="00472B88"/>
    <w:rsid w:val="00527C45"/>
    <w:rsid w:val="006B5D3C"/>
    <w:rsid w:val="0083477A"/>
    <w:rsid w:val="008439FC"/>
    <w:rsid w:val="00CD0D2F"/>
    <w:rsid w:val="00DB269F"/>
    <w:rsid w:val="00EC3F25"/>
    <w:rsid w:val="00F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25E5"/>
  <w15:chartTrackingRefBased/>
  <w15:docId w15:val="{278B3F9C-A850-4A6F-8FF2-C67C02B5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000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Pacelli</dc:creator>
  <cp:keywords/>
  <dc:description/>
  <cp:lastModifiedBy>Rubem Pacelli</cp:lastModifiedBy>
  <cp:revision>8</cp:revision>
  <dcterms:created xsi:type="dcterms:W3CDTF">2018-02-27T17:47:00Z</dcterms:created>
  <dcterms:modified xsi:type="dcterms:W3CDTF">2018-02-27T19:45:00Z</dcterms:modified>
</cp:coreProperties>
</file>