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F4A" w:rsidRDefault="00053F4A" w:rsidP="00223BAF">
      <w:pPr>
        <w:pStyle w:val="Default"/>
      </w:pPr>
      <w:r>
        <w:t>Disciplina: Projeto de sistemas de rádio enlace</w:t>
      </w:r>
    </w:p>
    <w:p w:rsidR="00053F4A" w:rsidRDefault="00053F4A" w:rsidP="00223BAF">
      <w:pPr>
        <w:pStyle w:val="Default"/>
      </w:pPr>
      <w:r>
        <w:t xml:space="preserve">Professor: Antônio </w:t>
      </w:r>
      <w:proofErr w:type="spellStart"/>
      <w:r>
        <w:t>Macilio</w:t>
      </w:r>
      <w:proofErr w:type="spellEnd"/>
      <w:r>
        <w:t xml:space="preserve"> Pereira de Lucena</w:t>
      </w:r>
    </w:p>
    <w:p w:rsidR="00053F4A" w:rsidRDefault="00053F4A" w:rsidP="00223BAF">
      <w:pPr>
        <w:pStyle w:val="Default"/>
      </w:pPr>
      <w:r>
        <w:t>Data: 28/09/18</w:t>
      </w:r>
    </w:p>
    <w:p w:rsidR="00053F4A" w:rsidRDefault="00053F4A" w:rsidP="00223BAF">
      <w:pPr>
        <w:pStyle w:val="Default"/>
      </w:pPr>
      <w:r>
        <w:t>Trabalho 02</w:t>
      </w:r>
      <w:bookmarkStart w:id="0" w:name="_GoBack"/>
      <w:bookmarkEnd w:id="0"/>
    </w:p>
    <w:p w:rsidR="00223BAF" w:rsidRDefault="00223BAF" w:rsidP="00223BAF">
      <w:pPr>
        <w:pStyle w:val="Default"/>
      </w:pPr>
    </w:p>
    <w:p w:rsidR="00223BAF" w:rsidRDefault="00223BAF" w:rsidP="00223BAF">
      <w:pPr>
        <w:pStyle w:val="Default"/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a- Iniciar o </w:t>
      </w:r>
      <w:proofErr w:type="spellStart"/>
      <w:r>
        <w:rPr>
          <w:sz w:val="23"/>
          <w:szCs w:val="23"/>
        </w:rPr>
        <w:t>Matlab</w:t>
      </w:r>
      <w:proofErr w:type="spellEnd"/>
      <w:r>
        <w:rPr>
          <w:sz w:val="23"/>
          <w:szCs w:val="23"/>
        </w:rPr>
        <w:t xml:space="preserve"> e abrir o modelo radio_enlace_2.sxl. </w:t>
      </w:r>
    </w:p>
    <w:p w:rsidR="00223BAF" w:rsidRDefault="00223BAF" w:rsidP="00223BAF">
      <w:pPr>
        <w:pStyle w:val="Default"/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b- Inicie a simulação e observe pela instrumentação o perfeito funcionamento do sistema. </w:t>
      </w:r>
    </w:p>
    <w:p w:rsidR="00223BAF" w:rsidRDefault="00223BAF" w:rsidP="00223BAF">
      <w:pPr>
        <w:pStyle w:val="Default"/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c- Meça a largura de banda do sinal transmitido utilizando o analisador de espectro. Está coerente com o valor teórico? </w:t>
      </w:r>
    </w:p>
    <w:p w:rsidR="00467234" w:rsidRDefault="00467234" w:rsidP="00223BAF">
      <w:pPr>
        <w:pStyle w:val="Default"/>
        <w:spacing w:after="22"/>
        <w:rPr>
          <w:sz w:val="23"/>
          <w:szCs w:val="23"/>
        </w:rPr>
      </w:pPr>
    </w:p>
    <w:p w:rsidR="00467234" w:rsidRPr="00467234" w:rsidRDefault="00467234" w:rsidP="00467234">
      <w:pPr>
        <w:pStyle w:val="Default"/>
        <w:numPr>
          <w:ilvl w:val="0"/>
          <w:numId w:val="1"/>
        </w:numPr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Tempo de símbolo: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T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s</m:t>
            </m:r>
          </m:sub>
        </m:sSub>
        <m:r>
          <w:rPr>
            <w:rFonts w:ascii="Cambria Math" w:hAnsi="Cambria Math"/>
            <w:sz w:val="23"/>
            <w:szCs w:val="23"/>
          </w:rPr>
          <m:t>=0,2 μs</m:t>
        </m:r>
      </m:oMath>
    </w:p>
    <w:p w:rsidR="00467234" w:rsidRPr="00467234" w:rsidRDefault="00467234" w:rsidP="00467234">
      <w:pPr>
        <w:pStyle w:val="Default"/>
        <w:numPr>
          <w:ilvl w:val="0"/>
          <w:numId w:val="1"/>
        </w:numPr>
        <w:spacing w:after="22"/>
        <w:rPr>
          <w:sz w:val="23"/>
          <w:szCs w:val="23"/>
        </w:rPr>
      </w:pPr>
      <w:proofErr w:type="spellStart"/>
      <w:r>
        <w:rPr>
          <w:sz w:val="23"/>
          <w:szCs w:val="23"/>
        </w:rPr>
        <w:t>Roloff</w:t>
      </w:r>
      <w:proofErr w:type="spellEnd"/>
      <w:r w:rsidR="00E26D73">
        <w:rPr>
          <w:sz w:val="23"/>
          <w:szCs w:val="23"/>
        </w:rPr>
        <w:t>:</w:t>
      </w:r>
      <w:r>
        <w:rPr>
          <w:sz w:val="23"/>
          <w:szCs w:val="23"/>
        </w:rPr>
        <w:t xml:space="preserve"> </w:t>
      </w:r>
      <m:oMath>
        <m:r>
          <w:rPr>
            <w:rFonts w:ascii="Cambria Math" w:hAnsi="Cambria Math"/>
            <w:sz w:val="23"/>
            <w:szCs w:val="23"/>
          </w:rPr>
          <m:t>α=0,5</m:t>
        </m:r>
      </m:oMath>
    </w:p>
    <w:p w:rsidR="00467234" w:rsidRDefault="00467234" w:rsidP="00467234">
      <w:pPr>
        <w:pStyle w:val="Default"/>
        <w:spacing w:after="22"/>
        <w:rPr>
          <w:sz w:val="23"/>
          <w:szCs w:val="23"/>
        </w:rPr>
      </w:pPr>
      <w:r w:rsidRPr="00467234">
        <w:rPr>
          <w:sz w:val="23"/>
          <w:szCs w:val="23"/>
        </w:rPr>
        <w:t>Largura de banda do f</w:t>
      </w:r>
      <w:r>
        <w:rPr>
          <w:sz w:val="23"/>
          <w:szCs w:val="23"/>
        </w:rPr>
        <w:t>iltro raiz cosseno levantado (teórico):</w:t>
      </w:r>
    </w:p>
    <w:p w:rsidR="00467234" w:rsidRDefault="00467234" w:rsidP="00467234">
      <w:pPr>
        <w:pStyle w:val="Default"/>
        <w:spacing w:after="22"/>
        <w:rPr>
          <w:sz w:val="23"/>
          <w:szCs w:val="23"/>
        </w:rPr>
      </w:pPr>
    </w:p>
    <w:p w:rsidR="00467234" w:rsidRPr="00467234" w:rsidRDefault="00467234" w:rsidP="00467234">
      <w:pPr>
        <w:pStyle w:val="Default"/>
        <w:spacing w:after="22"/>
        <w:rPr>
          <w:rFonts w:eastAsiaTheme="minorEastAsia"/>
          <w:sz w:val="23"/>
          <w:szCs w:val="23"/>
        </w:rPr>
      </w:pPr>
      <m:oMathPara>
        <m:oMath>
          <m:r>
            <w:rPr>
              <w:rFonts w:ascii="Cambria Math" w:hAnsi="Cambria Math"/>
              <w:sz w:val="23"/>
              <w:szCs w:val="23"/>
            </w:rPr>
            <m:t>BW=</m:t>
          </m:r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/>
                  <w:sz w:val="23"/>
                  <w:szCs w:val="23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s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dPr>
            <m:e>
              <m:r>
                <w:rPr>
                  <w:rFonts w:ascii="Cambria Math" w:hAnsi="Cambria Math"/>
                  <w:sz w:val="23"/>
                  <w:szCs w:val="23"/>
                </w:rPr>
                <m:t>1+</m:t>
              </m:r>
              <m:r>
                <w:rPr>
                  <w:rFonts w:ascii="Cambria Math" w:hAnsi="Cambria Math"/>
                  <w:sz w:val="23"/>
                  <w:szCs w:val="23"/>
                </w:rPr>
                <m:t>α</m:t>
              </m:r>
            </m:e>
          </m:d>
          <m:r>
            <w:rPr>
              <w:rFonts w:ascii="Cambria Math" w:eastAsiaTheme="minorEastAsia" w:hAnsi="Cambria Math"/>
              <w:sz w:val="23"/>
              <w:szCs w:val="23"/>
            </w:rPr>
            <m:t>=7,5 MHz</m:t>
          </m:r>
        </m:oMath>
      </m:oMathPara>
    </w:p>
    <w:p w:rsidR="00467234" w:rsidRDefault="00216E1D" w:rsidP="00467234">
      <w:pPr>
        <w:pStyle w:val="Default"/>
        <w:spacing w:after="22"/>
        <w:rPr>
          <w:rFonts w:eastAsiaTheme="minorEastAsia"/>
          <w:sz w:val="23"/>
          <w:szCs w:val="23"/>
        </w:rPr>
      </w:pPr>
      <w:r>
        <w:rPr>
          <w:rFonts w:eastAsiaTheme="minorEastAsia"/>
          <w:sz w:val="23"/>
          <w:szCs w:val="23"/>
        </w:rPr>
        <w:t>Na simulação:</w:t>
      </w:r>
    </w:p>
    <w:p w:rsidR="00216E1D" w:rsidRDefault="00216E1D" w:rsidP="00216E1D">
      <w:pPr>
        <w:pStyle w:val="Default"/>
        <w:spacing w:after="22"/>
        <w:jc w:val="center"/>
        <w:rPr>
          <w:rFonts w:eastAsiaTheme="minorEastAsia"/>
          <w:sz w:val="23"/>
          <w:szCs w:val="23"/>
        </w:rPr>
      </w:pPr>
      <w:r>
        <w:rPr>
          <w:rFonts w:eastAsiaTheme="minorEastAsia"/>
          <w:noProof/>
          <w:sz w:val="23"/>
          <w:szCs w:val="23"/>
        </w:rPr>
        <w:drawing>
          <wp:inline distT="0" distB="0" distL="0" distR="0">
            <wp:extent cx="5254831" cy="2522017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4B375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550" cy="252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E1D" w:rsidRPr="00467234" w:rsidRDefault="00216E1D" w:rsidP="00216E1D">
      <w:pPr>
        <w:pStyle w:val="Default"/>
        <w:spacing w:after="22"/>
        <w:rPr>
          <w:rFonts w:eastAsiaTheme="minorEastAsia"/>
          <w:sz w:val="23"/>
          <w:szCs w:val="23"/>
        </w:rPr>
      </w:pPr>
    </w:p>
    <w:p w:rsidR="00223BAF" w:rsidRDefault="00223BAF" w:rsidP="00223BAF">
      <w:pPr>
        <w:pStyle w:val="Default"/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d- Mude o </w:t>
      </w:r>
      <w:proofErr w:type="spellStart"/>
      <w:r>
        <w:rPr>
          <w:sz w:val="23"/>
          <w:szCs w:val="23"/>
        </w:rPr>
        <w:t>roll</w:t>
      </w:r>
      <w:proofErr w:type="spellEnd"/>
      <w:r>
        <w:rPr>
          <w:sz w:val="23"/>
          <w:szCs w:val="23"/>
        </w:rPr>
        <w:t xml:space="preserve">-off do filtro formatador e repita a medida anterior. </w:t>
      </w:r>
    </w:p>
    <w:p w:rsidR="00216E1D" w:rsidRDefault="00216E1D" w:rsidP="00223BAF">
      <w:pPr>
        <w:pStyle w:val="Default"/>
        <w:spacing w:after="22"/>
        <w:rPr>
          <w:sz w:val="23"/>
          <w:szCs w:val="23"/>
        </w:rPr>
      </w:pPr>
    </w:p>
    <w:p w:rsidR="00E26D73" w:rsidRPr="00467234" w:rsidRDefault="00E26D73" w:rsidP="00E26D73">
      <w:pPr>
        <w:pStyle w:val="Default"/>
        <w:numPr>
          <w:ilvl w:val="0"/>
          <w:numId w:val="1"/>
        </w:numPr>
        <w:spacing w:after="22"/>
        <w:rPr>
          <w:sz w:val="23"/>
          <w:szCs w:val="23"/>
        </w:rPr>
      </w:pPr>
      <w:proofErr w:type="spellStart"/>
      <w:r>
        <w:rPr>
          <w:sz w:val="23"/>
          <w:szCs w:val="23"/>
        </w:rPr>
        <w:t>Roloff</w:t>
      </w:r>
      <w:proofErr w:type="spellEnd"/>
      <w:r>
        <w:rPr>
          <w:sz w:val="23"/>
          <w:szCs w:val="23"/>
        </w:rPr>
        <w:t xml:space="preserve"> = </w:t>
      </w:r>
      <m:oMath>
        <m:r>
          <w:rPr>
            <w:rFonts w:ascii="Cambria Math" w:hAnsi="Cambria Math"/>
            <w:sz w:val="23"/>
            <w:szCs w:val="23"/>
          </w:rPr>
          <m:t>α=0,</m:t>
        </m:r>
        <m:r>
          <w:rPr>
            <w:rFonts w:ascii="Cambria Math" w:hAnsi="Cambria Math"/>
            <w:sz w:val="23"/>
            <w:szCs w:val="23"/>
          </w:rPr>
          <m:t>8</m:t>
        </m:r>
      </m:oMath>
    </w:p>
    <w:p w:rsidR="00E26D73" w:rsidRDefault="00E26D73" w:rsidP="00223BAF">
      <w:pPr>
        <w:pStyle w:val="Default"/>
        <w:spacing w:after="22"/>
        <w:rPr>
          <w:sz w:val="23"/>
          <w:szCs w:val="23"/>
        </w:rPr>
      </w:pPr>
    </w:p>
    <w:p w:rsidR="00E26D73" w:rsidRDefault="00E26D73" w:rsidP="00E26D73">
      <w:pPr>
        <w:pStyle w:val="Default"/>
        <w:spacing w:after="22"/>
        <w:rPr>
          <w:sz w:val="23"/>
          <w:szCs w:val="23"/>
        </w:rPr>
      </w:pPr>
      <w:r w:rsidRPr="00467234">
        <w:rPr>
          <w:sz w:val="23"/>
          <w:szCs w:val="23"/>
        </w:rPr>
        <w:t>Largura de banda do f</w:t>
      </w:r>
      <w:r>
        <w:rPr>
          <w:sz w:val="23"/>
          <w:szCs w:val="23"/>
        </w:rPr>
        <w:t>iltro raiz cosseno levantado (teórico):</w:t>
      </w:r>
    </w:p>
    <w:p w:rsidR="00E26D73" w:rsidRDefault="00E26D73" w:rsidP="00E26D73">
      <w:pPr>
        <w:pStyle w:val="Default"/>
        <w:spacing w:after="22"/>
        <w:rPr>
          <w:sz w:val="23"/>
          <w:szCs w:val="23"/>
        </w:rPr>
      </w:pPr>
    </w:p>
    <w:p w:rsidR="00E26D73" w:rsidRPr="00467234" w:rsidRDefault="00E26D73" w:rsidP="00E26D73">
      <w:pPr>
        <w:pStyle w:val="Default"/>
        <w:spacing w:after="22"/>
        <w:rPr>
          <w:rFonts w:eastAsiaTheme="minorEastAsia"/>
          <w:sz w:val="23"/>
          <w:szCs w:val="23"/>
        </w:rPr>
      </w:pPr>
      <m:oMathPara>
        <m:oMath>
          <m:r>
            <w:rPr>
              <w:rFonts w:ascii="Cambria Math" w:hAnsi="Cambria Math"/>
              <w:sz w:val="23"/>
              <w:szCs w:val="23"/>
            </w:rPr>
            <m:t>BW=</m:t>
          </m:r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fPr>
            <m:num>
              <m:r>
                <w:rPr>
                  <w:rFonts w:ascii="Cambria Math" w:hAnsi="Cambria Math"/>
                  <w:sz w:val="23"/>
                  <w:szCs w:val="23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3"/>
                      <w:szCs w:val="23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3"/>
                      <w:szCs w:val="23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3"/>
                      <w:szCs w:val="23"/>
                    </w:rPr>
                    <m:t>s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3"/>
                  <w:szCs w:val="23"/>
                </w:rPr>
              </m:ctrlPr>
            </m:dPr>
            <m:e>
              <m:r>
                <w:rPr>
                  <w:rFonts w:ascii="Cambria Math" w:hAnsi="Cambria Math"/>
                  <w:sz w:val="23"/>
                  <w:szCs w:val="23"/>
                </w:rPr>
                <m:t>1+α</m:t>
              </m:r>
            </m:e>
          </m:d>
          <m:r>
            <w:rPr>
              <w:rFonts w:ascii="Cambria Math" w:eastAsiaTheme="minorEastAsia" w:hAnsi="Cambria Math"/>
              <w:sz w:val="23"/>
              <w:szCs w:val="23"/>
            </w:rPr>
            <m:t>=</m:t>
          </m:r>
          <m:r>
            <w:rPr>
              <w:rFonts w:ascii="Cambria Math" w:eastAsiaTheme="minorEastAsia" w:hAnsi="Cambria Math"/>
              <w:sz w:val="23"/>
              <w:szCs w:val="23"/>
            </w:rPr>
            <m:t>9</m:t>
          </m:r>
          <m:r>
            <w:rPr>
              <w:rFonts w:ascii="Cambria Math" w:eastAsiaTheme="minorEastAsia" w:hAnsi="Cambria Math"/>
              <w:sz w:val="23"/>
              <w:szCs w:val="23"/>
            </w:rPr>
            <m:t xml:space="preserve"> MHz</m:t>
          </m:r>
        </m:oMath>
      </m:oMathPara>
    </w:p>
    <w:p w:rsidR="00E26D73" w:rsidRDefault="00E26D73" w:rsidP="00E26D73">
      <w:pPr>
        <w:pStyle w:val="Default"/>
        <w:spacing w:after="22"/>
        <w:rPr>
          <w:rFonts w:eastAsiaTheme="minorEastAsia"/>
          <w:sz w:val="23"/>
          <w:szCs w:val="23"/>
        </w:rPr>
      </w:pPr>
    </w:p>
    <w:p w:rsidR="00E26D73" w:rsidRDefault="00E26D73" w:rsidP="00E26D73">
      <w:pPr>
        <w:pStyle w:val="Default"/>
        <w:spacing w:after="22"/>
        <w:rPr>
          <w:rFonts w:eastAsiaTheme="minorEastAsia"/>
          <w:sz w:val="23"/>
          <w:szCs w:val="23"/>
        </w:rPr>
      </w:pPr>
    </w:p>
    <w:p w:rsidR="00E26D73" w:rsidRDefault="00E26D73" w:rsidP="00E26D73">
      <w:pPr>
        <w:pStyle w:val="Default"/>
        <w:spacing w:after="22"/>
        <w:rPr>
          <w:rFonts w:eastAsiaTheme="minorEastAsia"/>
          <w:sz w:val="23"/>
          <w:szCs w:val="23"/>
        </w:rPr>
      </w:pPr>
    </w:p>
    <w:p w:rsidR="00E26D73" w:rsidRDefault="00E26D73" w:rsidP="00E26D73">
      <w:pPr>
        <w:pStyle w:val="Default"/>
        <w:spacing w:after="22"/>
        <w:rPr>
          <w:rFonts w:eastAsiaTheme="minorEastAsia"/>
          <w:sz w:val="23"/>
          <w:szCs w:val="23"/>
        </w:rPr>
      </w:pPr>
    </w:p>
    <w:p w:rsidR="00E26D73" w:rsidRDefault="00E26D73" w:rsidP="00E26D73">
      <w:pPr>
        <w:pStyle w:val="Default"/>
        <w:spacing w:after="22"/>
        <w:rPr>
          <w:rFonts w:eastAsiaTheme="minorEastAsia"/>
          <w:sz w:val="23"/>
          <w:szCs w:val="23"/>
        </w:rPr>
      </w:pPr>
    </w:p>
    <w:p w:rsidR="00E26D73" w:rsidRDefault="00E26D73" w:rsidP="00E26D73">
      <w:pPr>
        <w:pStyle w:val="Default"/>
        <w:spacing w:after="22"/>
        <w:rPr>
          <w:rFonts w:eastAsiaTheme="minorEastAsia"/>
          <w:sz w:val="23"/>
          <w:szCs w:val="23"/>
        </w:rPr>
      </w:pPr>
    </w:p>
    <w:p w:rsidR="00E26D73" w:rsidRDefault="00E26D73" w:rsidP="00E26D73">
      <w:pPr>
        <w:pStyle w:val="Default"/>
        <w:spacing w:after="22"/>
        <w:rPr>
          <w:rFonts w:eastAsiaTheme="minorEastAsia"/>
          <w:sz w:val="23"/>
          <w:szCs w:val="23"/>
        </w:rPr>
      </w:pPr>
    </w:p>
    <w:p w:rsidR="00E26D73" w:rsidRDefault="00E26D73" w:rsidP="00E26D73">
      <w:pPr>
        <w:pStyle w:val="Default"/>
        <w:spacing w:after="22"/>
        <w:rPr>
          <w:rFonts w:eastAsiaTheme="minorEastAsia"/>
          <w:sz w:val="23"/>
          <w:szCs w:val="23"/>
        </w:rPr>
      </w:pPr>
    </w:p>
    <w:p w:rsidR="00E26D73" w:rsidRDefault="00E26D73" w:rsidP="00E26D73">
      <w:pPr>
        <w:pStyle w:val="Default"/>
        <w:spacing w:after="22"/>
        <w:rPr>
          <w:rFonts w:eastAsiaTheme="minorEastAsia"/>
          <w:sz w:val="23"/>
          <w:szCs w:val="23"/>
        </w:rPr>
      </w:pPr>
    </w:p>
    <w:p w:rsidR="00E26D73" w:rsidRDefault="00E26D73" w:rsidP="00E26D73">
      <w:pPr>
        <w:pStyle w:val="Default"/>
        <w:spacing w:after="22"/>
        <w:rPr>
          <w:rFonts w:eastAsiaTheme="minorEastAsia"/>
          <w:sz w:val="23"/>
          <w:szCs w:val="23"/>
        </w:rPr>
      </w:pPr>
    </w:p>
    <w:p w:rsidR="00E26D73" w:rsidRDefault="00E26D73" w:rsidP="00E26D73">
      <w:pPr>
        <w:pStyle w:val="Default"/>
        <w:spacing w:after="22"/>
        <w:rPr>
          <w:rFonts w:eastAsiaTheme="minorEastAsia"/>
          <w:sz w:val="23"/>
          <w:szCs w:val="23"/>
        </w:rPr>
      </w:pPr>
      <w:r>
        <w:rPr>
          <w:rFonts w:eastAsiaTheme="minorEastAsia"/>
          <w:sz w:val="23"/>
          <w:szCs w:val="23"/>
        </w:rPr>
        <w:t>Na simulação:</w:t>
      </w:r>
    </w:p>
    <w:p w:rsidR="00E26D73" w:rsidRDefault="00E26D73" w:rsidP="00E26D73">
      <w:pPr>
        <w:pStyle w:val="Default"/>
        <w:spacing w:after="22"/>
        <w:rPr>
          <w:rFonts w:eastAsiaTheme="minorEastAsia"/>
          <w:sz w:val="23"/>
          <w:szCs w:val="23"/>
        </w:rPr>
      </w:pPr>
      <w:r>
        <w:rPr>
          <w:rFonts w:eastAsiaTheme="minorEastAsia"/>
          <w:noProof/>
          <w:sz w:val="23"/>
          <w:szCs w:val="23"/>
        </w:rPr>
        <w:drawing>
          <wp:inline distT="0" distB="0" distL="0" distR="0">
            <wp:extent cx="5746115" cy="280924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49C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D73" w:rsidRDefault="00E26D73" w:rsidP="00223BAF">
      <w:pPr>
        <w:pStyle w:val="Default"/>
        <w:spacing w:after="22"/>
        <w:rPr>
          <w:sz w:val="23"/>
          <w:szCs w:val="23"/>
        </w:rPr>
      </w:pPr>
    </w:p>
    <w:p w:rsidR="00E26D73" w:rsidRDefault="00223BAF" w:rsidP="00223BAF">
      <w:pPr>
        <w:pStyle w:val="Default"/>
        <w:spacing w:after="22"/>
        <w:rPr>
          <w:sz w:val="23"/>
          <w:szCs w:val="23"/>
        </w:rPr>
      </w:pPr>
      <w:r>
        <w:rPr>
          <w:sz w:val="23"/>
          <w:szCs w:val="23"/>
        </w:rPr>
        <w:t xml:space="preserve">e- Volte o </w:t>
      </w:r>
      <w:proofErr w:type="spellStart"/>
      <w:r>
        <w:rPr>
          <w:sz w:val="23"/>
          <w:szCs w:val="23"/>
        </w:rPr>
        <w:t>roll</w:t>
      </w:r>
      <w:proofErr w:type="spellEnd"/>
      <w:r>
        <w:rPr>
          <w:sz w:val="23"/>
          <w:szCs w:val="23"/>
        </w:rPr>
        <w:t xml:space="preserve">-off original e ajuste o modelo para que a distância transmissor-receptor e figura de ruído do receptor sejam d=10 Km e F=3 dB, respectivamente. </w:t>
      </w:r>
    </w:p>
    <w:p w:rsidR="00223BAF" w:rsidRDefault="00223BAF" w:rsidP="00223BAF">
      <w:pPr>
        <w:pStyle w:val="Default"/>
        <w:spacing w:after="22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f- </w:t>
      </w:r>
      <w:r>
        <w:rPr>
          <w:sz w:val="23"/>
          <w:szCs w:val="23"/>
        </w:rPr>
        <w:t>Mude os ganhos do HPA e/ou do LNA de forma que a BER do sistema seja 10</w:t>
      </w:r>
      <w:r w:rsidRPr="00F71A93">
        <w:rPr>
          <w:sz w:val="16"/>
          <w:szCs w:val="16"/>
        </w:rPr>
        <w:t>-4</w:t>
      </w:r>
      <w:r>
        <w:rPr>
          <w:sz w:val="23"/>
          <w:szCs w:val="23"/>
        </w:rPr>
        <w:t xml:space="preserve">. </w:t>
      </w:r>
    </w:p>
    <w:p w:rsidR="00223BAF" w:rsidRDefault="00223BAF" w:rsidP="00223BAF">
      <w:pPr>
        <w:pStyle w:val="Default"/>
        <w:spacing w:after="22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g- </w:t>
      </w:r>
      <w:r>
        <w:rPr>
          <w:sz w:val="23"/>
          <w:szCs w:val="23"/>
        </w:rPr>
        <w:t>Simule o sistema com os novos ganhos e verifique se a BER resultante da simulação coincide com o valor projetado</w:t>
      </w:r>
      <w:proofErr w:type="gramStart"/>
      <w:r>
        <w:rPr>
          <w:sz w:val="23"/>
          <w:szCs w:val="23"/>
        </w:rPr>
        <w:t xml:space="preserve">. </w:t>
      </w:r>
      <w:proofErr w:type="gramEnd"/>
      <w:r w:rsidR="00CD412D" w:rsidRPr="00CD412D">
        <w:rPr>
          <w:color w:val="FF0000"/>
          <w:sz w:val="23"/>
          <w:szCs w:val="23"/>
        </w:rPr>
        <w:t>Qual é o valor projetado</w:t>
      </w:r>
      <w:r w:rsidR="00F71A93" w:rsidRPr="00F71A93">
        <w:rPr>
          <w:color w:val="FF0000"/>
          <w:sz w:val="23"/>
          <w:szCs w:val="23"/>
        </w:rPr>
        <w:t>???</w:t>
      </w:r>
    </w:p>
    <w:p w:rsidR="00223BAF" w:rsidRDefault="00223BAF" w:rsidP="00223BAF">
      <w:pPr>
        <w:pStyle w:val="Default"/>
        <w:spacing w:after="22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h- </w:t>
      </w:r>
      <w:r>
        <w:rPr>
          <w:sz w:val="23"/>
          <w:szCs w:val="23"/>
        </w:rPr>
        <w:t xml:space="preserve">Projete um receptor do tipo conversão direta e determine a BER do sistema nas mesmas condições de d e F definidas no item e. Compare os resultados. </w:t>
      </w:r>
    </w:p>
    <w:p w:rsidR="00CD412D" w:rsidRDefault="00CD412D" w:rsidP="00223BAF">
      <w:pPr>
        <w:pStyle w:val="Default"/>
        <w:spacing w:after="22"/>
        <w:rPr>
          <w:sz w:val="23"/>
          <w:szCs w:val="23"/>
        </w:rPr>
      </w:pPr>
      <w:r>
        <w:rPr>
          <w:sz w:val="23"/>
          <w:szCs w:val="23"/>
        </w:rPr>
        <w:t>Arquitetura do receptor</w:t>
      </w:r>
      <w:r w:rsidR="00053F4A">
        <w:rPr>
          <w:sz w:val="23"/>
          <w:szCs w:val="23"/>
        </w:rPr>
        <w:t xml:space="preserve"> conversão direta</w:t>
      </w:r>
      <w:r>
        <w:rPr>
          <w:sz w:val="23"/>
          <w:szCs w:val="23"/>
        </w:rPr>
        <w:t>:</w:t>
      </w:r>
    </w:p>
    <w:p w:rsidR="00CD412D" w:rsidRDefault="00CD412D" w:rsidP="00223BAF">
      <w:pPr>
        <w:pStyle w:val="Default"/>
        <w:spacing w:after="22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5746115" cy="2698750"/>
            <wp:effectExtent l="0" t="0" r="6985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14583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12D" w:rsidRDefault="00CD412D" w:rsidP="00223BAF">
      <w:pPr>
        <w:pStyle w:val="Default"/>
        <w:spacing w:after="22"/>
        <w:rPr>
          <w:sz w:val="23"/>
          <w:szCs w:val="23"/>
        </w:rPr>
      </w:pPr>
    </w:p>
    <w:p w:rsidR="00053F4A" w:rsidRDefault="00053F4A" w:rsidP="00223BAF">
      <w:pPr>
        <w:pStyle w:val="Default"/>
        <w:spacing w:after="22"/>
        <w:rPr>
          <w:sz w:val="23"/>
          <w:szCs w:val="23"/>
        </w:rPr>
      </w:pPr>
    </w:p>
    <w:p w:rsidR="00053F4A" w:rsidRDefault="00053F4A" w:rsidP="00223BAF">
      <w:pPr>
        <w:pStyle w:val="Default"/>
        <w:spacing w:after="22"/>
        <w:rPr>
          <w:sz w:val="23"/>
          <w:szCs w:val="23"/>
        </w:rPr>
      </w:pPr>
    </w:p>
    <w:p w:rsidR="00053F4A" w:rsidRDefault="00053F4A" w:rsidP="00223BAF">
      <w:pPr>
        <w:pStyle w:val="Default"/>
        <w:spacing w:after="22"/>
        <w:rPr>
          <w:sz w:val="23"/>
          <w:szCs w:val="23"/>
        </w:rPr>
      </w:pPr>
    </w:p>
    <w:p w:rsidR="00053F4A" w:rsidRDefault="00053F4A" w:rsidP="00223BAF">
      <w:pPr>
        <w:pStyle w:val="Default"/>
        <w:spacing w:after="22"/>
        <w:rPr>
          <w:sz w:val="23"/>
          <w:szCs w:val="23"/>
        </w:rPr>
      </w:pPr>
    </w:p>
    <w:p w:rsidR="00053F4A" w:rsidRDefault="00053F4A" w:rsidP="00223BAF">
      <w:pPr>
        <w:pStyle w:val="Default"/>
        <w:spacing w:after="22"/>
        <w:rPr>
          <w:sz w:val="23"/>
          <w:szCs w:val="23"/>
        </w:rPr>
      </w:pPr>
    </w:p>
    <w:p w:rsidR="00053F4A" w:rsidRDefault="00053F4A" w:rsidP="00223BAF">
      <w:pPr>
        <w:pStyle w:val="Default"/>
        <w:spacing w:after="22"/>
        <w:rPr>
          <w:sz w:val="23"/>
          <w:szCs w:val="23"/>
        </w:rPr>
      </w:pPr>
    </w:p>
    <w:p w:rsidR="00CD412D" w:rsidRDefault="00CD412D" w:rsidP="00223BAF">
      <w:pPr>
        <w:pStyle w:val="Default"/>
        <w:spacing w:after="22"/>
        <w:rPr>
          <w:sz w:val="23"/>
          <w:szCs w:val="23"/>
        </w:rPr>
      </w:pPr>
      <w:r>
        <w:rPr>
          <w:sz w:val="23"/>
          <w:szCs w:val="23"/>
        </w:rPr>
        <w:t>Comparações da BER:</w:t>
      </w:r>
    </w:p>
    <w:p w:rsidR="00CD412D" w:rsidRDefault="00CD412D" w:rsidP="00223BAF">
      <w:pPr>
        <w:pStyle w:val="Default"/>
        <w:spacing w:after="22"/>
        <w:rPr>
          <w:sz w:val="23"/>
          <w:szCs w:val="23"/>
        </w:rPr>
      </w:pPr>
      <w:r>
        <w:rPr>
          <w:sz w:val="23"/>
          <w:szCs w:val="23"/>
        </w:rPr>
        <w:t>Arquitetura super-heteródino:</w:t>
      </w:r>
    </w:p>
    <w:p w:rsidR="00053F4A" w:rsidRDefault="00053F4A" w:rsidP="00223BAF">
      <w:pPr>
        <w:pStyle w:val="Default"/>
        <w:spacing w:after="22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1571844" cy="1228896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14E3E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12D" w:rsidRDefault="00053F4A" w:rsidP="00223BAF">
      <w:pPr>
        <w:pStyle w:val="Default"/>
        <w:spacing w:after="22"/>
        <w:rPr>
          <w:sz w:val="23"/>
          <w:szCs w:val="23"/>
        </w:rPr>
      </w:pPr>
      <w:r>
        <w:rPr>
          <w:sz w:val="23"/>
          <w:szCs w:val="23"/>
        </w:rPr>
        <w:t>Arquitetura conversão direta:</w:t>
      </w:r>
    </w:p>
    <w:p w:rsidR="00053F4A" w:rsidRDefault="00053F4A" w:rsidP="00223BAF">
      <w:pPr>
        <w:pStyle w:val="Default"/>
        <w:spacing w:after="22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1648055" cy="1352739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1454C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BAF" w:rsidRDefault="00223BAF" w:rsidP="00223BAF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i- </w:t>
      </w:r>
      <w:r>
        <w:rPr>
          <w:sz w:val="23"/>
          <w:szCs w:val="23"/>
        </w:rPr>
        <w:t xml:space="preserve">Enviar um relatório com as suas observações e os resultados para a área de trabalhos da disciplina no </w:t>
      </w:r>
      <w:proofErr w:type="spellStart"/>
      <w:r>
        <w:rPr>
          <w:sz w:val="23"/>
          <w:szCs w:val="23"/>
        </w:rPr>
        <w:t>Unifor</w:t>
      </w:r>
      <w:proofErr w:type="spellEnd"/>
      <w:r>
        <w:rPr>
          <w:sz w:val="23"/>
          <w:szCs w:val="23"/>
        </w:rPr>
        <w:t xml:space="preserve"> Online. </w:t>
      </w:r>
    </w:p>
    <w:p w:rsidR="002B5985" w:rsidRDefault="002B5985"/>
    <w:sectPr w:rsidR="002B5985" w:rsidSect="001B43CA">
      <w:pgSz w:w="11906" w:h="17338"/>
      <w:pgMar w:top="1844" w:right="1339" w:bottom="1417" w:left="15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575AD"/>
    <w:multiLevelType w:val="hybridMultilevel"/>
    <w:tmpl w:val="91DE98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AF"/>
    <w:rsid w:val="00053F4A"/>
    <w:rsid w:val="00216E1D"/>
    <w:rsid w:val="00223BAF"/>
    <w:rsid w:val="002B5985"/>
    <w:rsid w:val="002C027E"/>
    <w:rsid w:val="00467234"/>
    <w:rsid w:val="00CD412D"/>
    <w:rsid w:val="00E26D73"/>
    <w:rsid w:val="00F7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E051E"/>
  <w15:chartTrackingRefBased/>
  <w15:docId w15:val="{DE3D7BB0-C793-4F1C-BAE4-5D32F3AAF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23B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4672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6DDDA-B8D3-4C25-AE70-8583348CC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243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Rubem Pacelli</dc:creator>
  <cp:keywords/>
  <dc:description/>
  <cp:lastModifiedBy>Rubem Pacelli</cp:lastModifiedBy>
  <cp:revision>3</cp:revision>
  <dcterms:created xsi:type="dcterms:W3CDTF">2018-09-28T10:40:00Z</dcterms:created>
  <dcterms:modified xsi:type="dcterms:W3CDTF">2018-09-28T14:25:00Z</dcterms:modified>
</cp:coreProperties>
</file>