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F523" w14:textId="77777777" w:rsidR="004F77C3" w:rsidRPr="004F77C3" w:rsidRDefault="004F77C3" w:rsidP="004F77C3">
      <w:pPr>
        <w:rPr>
          <w:b/>
          <w:bCs/>
          <w:lang w:bidi="ps-AF"/>
        </w:rPr>
      </w:pPr>
      <w:r w:rsidRPr="004F77C3">
        <w:rPr>
          <w:b/>
          <w:bCs/>
          <w:lang w:bidi="ps-AF"/>
        </w:rPr>
        <w:t>Haji Piyada Mosque — Noh Gunbad Mosque</w:t>
      </w:r>
    </w:p>
    <w:p w14:paraId="5BC52BFC" w14:textId="77777777" w:rsidR="004F77C3" w:rsidRPr="004F77C3" w:rsidRDefault="004F77C3" w:rsidP="004F77C3">
      <w:pPr>
        <w:rPr>
          <w:b/>
          <w:bCs/>
          <w:lang w:bidi="ps-AF"/>
        </w:rPr>
      </w:pPr>
      <w:r w:rsidRPr="004F77C3">
        <w:rPr>
          <w:b/>
          <w:bCs/>
          <w:lang w:bidi="ps-AF"/>
        </w:rPr>
        <w:t>One of Afghanistan’s Oldest Islamic Monuments</w:t>
      </w:r>
    </w:p>
    <w:p w14:paraId="36354E72" w14:textId="77777777" w:rsidR="004F77C3" w:rsidRPr="004F77C3" w:rsidRDefault="004F77C3" w:rsidP="004F77C3">
      <w:pPr>
        <w:rPr>
          <w:lang w:bidi="ps-AF"/>
        </w:rPr>
      </w:pPr>
      <w:r w:rsidRPr="004F77C3">
        <w:rPr>
          <w:lang w:bidi="ps-AF"/>
        </w:rPr>
        <w:t xml:space="preserve">Hidden within the ancient landscape of Balkh, the </w:t>
      </w:r>
      <w:r w:rsidRPr="004F77C3">
        <w:rPr>
          <w:b/>
          <w:bCs/>
          <w:lang w:bidi="ps-AF"/>
        </w:rPr>
        <w:t>Haji Piyada Mosque</w:t>
      </w:r>
      <w:r w:rsidRPr="004F77C3">
        <w:rPr>
          <w:lang w:bidi="ps-AF"/>
        </w:rPr>
        <w:t xml:space="preserve">, also known as </w:t>
      </w:r>
      <w:r w:rsidRPr="004F77C3">
        <w:rPr>
          <w:b/>
          <w:bCs/>
          <w:lang w:bidi="ps-AF"/>
        </w:rPr>
        <w:t>Noh Gunbad Mosque</w:t>
      </w:r>
      <w:r w:rsidRPr="004F77C3">
        <w:rPr>
          <w:lang w:bidi="ps-AF"/>
        </w:rPr>
        <w:t xml:space="preserve">, is one of Afghanistan's most remarkable early Islamic monuments. Dating to the </w:t>
      </w:r>
      <w:r w:rsidRPr="004F77C3">
        <w:rPr>
          <w:b/>
          <w:bCs/>
          <w:lang w:bidi="ps-AF"/>
        </w:rPr>
        <w:t>9th century</w:t>
      </w:r>
      <w:r w:rsidRPr="004F77C3">
        <w:rPr>
          <w:lang w:bidi="ps-AF"/>
        </w:rPr>
        <w:t>, its surviving ruins offer a rare glimpse into the beginnings of Islamic architecture in the region.</w:t>
      </w:r>
    </w:p>
    <w:p w14:paraId="360F3478" w14:textId="77777777" w:rsidR="004F77C3" w:rsidRPr="004F77C3" w:rsidRDefault="004F77C3" w:rsidP="004F77C3">
      <w:pPr>
        <w:rPr>
          <w:b/>
          <w:bCs/>
          <w:lang w:bidi="ps-AF"/>
        </w:rPr>
      </w:pPr>
      <w:r w:rsidRPr="004F77C3">
        <w:rPr>
          <w:b/>
          <w:bCs/>
          <w:lang w:bidi="ps-AF"/>
        </w:rPr>
        <w:t>History &amp; Heritage</w:t>
      </w:r>
    </w:p>
    <w:p w14:paraId="005CBD42" w14:textId="77777777" w:rsidR="004F77C3" w:rsidRPr="004F77C3" w:rsidRDefault="004F77C3" w:rsidP="004F77C3">
      <w:pPr>
        <w:rPr>
          <w:lang w:bidi="ps-AF"/>
        </w:rPr>
      </w:pPr>
      <w:r w:rsidRPr="004F77C3">
        <w:rPr>
          <w:lang w:bidi="ps-AF"/>
        </w:rPr>
        <w:t xml:space="preserve">The mosque is generally dated to the </w:t>
      </w:r>
      <w:r w:rsidRPr="004F77C3">
        <w:rPr>
          <w:b/>
          <w:bCs/>
          <w:lang w:bidi="ps-AF"/>
        </w:rPr>
        <w:t>second half of the 9th century</w:t>
      </w:r>
      <w:r w:rsidRPr="004F77C3">
        <w:rPr>
          <w:lang w:bidi="ps-AF"/>
        </w:rPr>
        <w:t>, making it one of the earliest surviving Islamic structures in Afghanistan and Central Asia.</w:t>
      </w:r>
    </w:p>
    <w:p w14:paraId="00D54268" w14:textId="77777777" w:rsidR="004F77C3" w:rsidRPr="004F77C3" w:rsidRDefault="004F77C3" w:rsidP="004F77C3">
      <w:pPr>
        <w:rPr>
          <w:lang w:bidi="ps-AF"/>
        </w:rPr>
      </w:pPr>
      <w:r w:rsidRPr="004F77C3">
        <w:rPr>
          <w:lang w:bidi="ps-AF"/>
        </w:rPr>
        <w:t>Although much of the original building has disappeared, its surviving columns, arches and richly decorated stucco elements reveal an unusually sophisticated architectural tradition. The monument is particularly important for its carved and molded ornamentation, which combines geometric and floral patterns with an early Islamic architectural style.</w:t>
      </w:r>
    </w:p>
    <w:p w14:paraId="10613074" w14:textId="77777777" w:rsidR="004F77C3" w:rsidRPr="004F77C3" w:rsidRDefault="004F77C3" w:rsidP="004F77C3">
      <w:pPr>
        <w:rPr>
          <w:lang w:bidi="ps-AF"/>
        </w:rPr>
      </w:pPr>
      <w:r w:rsidRPr="004F77C3">
        <w:rPr>
          <w:lang w:bidi="ps-AF"/>
        </w:rPr>
        <w:t xml:space="preserve">The name </w:t>
      </w:r>
      <w:r w:rsidRPr="004F77C3">
        <w:rPr>
          <w:b/>
          <w:bCs/>
          <w:lang w:bidi="ps-AF"/>
        </w:rPr>
        <w:t>Noh Gunbad</w:t>
      </w:r>
      <w:r w:rsidRPr="004F77C3">
        <w:rPr>
          <w:lang w:bidi="ps-AF"/>
        </w:rPr>
        <w:t xml:space="preserve">, meaning </w:t>
      </w:r>
      <w:r w:rsidRPr="004F77C3">
        <w:rPr>
          <w:b/>
          <w:bCs/>
          <w:lang w:bidi="ps-AF"/>
        </w:rPr>
        <w:t>“Nine Domes,”</w:t>
      </w:r>
      <w:r w:rsidRPr="004F77C3">
        <w:rPr>
          <w:lang w:bidi="ps-AF"/>
        </w:rPr>
        <w:t xml:space="preserve"> refers to the original domed structure of the mosque. Archaeological and conservation work continues to protect what remains of this exceptional monument. (</w:t>
      </w:r>
      <w:hyperlink r:id="rId5" w:history="1">
        <w:r w:rsidRPr="004F77C3">
          <w:rPr>
            <w:rStyle w:val="Hyperlink"/>
            <w:lang w:bidi="ps-AF"/>
          </w:rPr>
          <w:t>whc.unesco.org</w:t>
        </w:r>
      </w:hyperlink>
      <w:r w:rsidRPr="004F77C3">
        <w:rPr>
          <w:lang w:bidi="ps-AF"/>
        </w:rPr>
        <w:t>)</w:t>
      </w:r>
    </w:p>
    <w:p w14:paraId="7B8C9B7B" w14:textId="77777777" w:rsidR="004F77C3" w:rsidRPr="004F77C3" w:rsidRDefault="004F77C3" w:rsidP="004F77C3">
      <w:pPr>
        <w:rPr>
          <w:b/>
          <w:bCs/>
          <w:lang w:bidi="ps-AF"/>
        </w:rPr>
      </w:pPr>
      <w:r w:rsidRPr="004F77C3">
        <w:rPr>
          <w:b/>
          <w:bCs/>
          <w:lang w:bidi="ps-AF"/>
        </w:rPr>
        <w:t>The Experience</w:t>
      </w:r>
    </w:p>
    <w:p w14:paraId="5C35ABD4" w14:textId="77777777" w:rsidR="004F77C3" w:rsidRPr="004F77C3" w:rsidRDefault="004F77C3" w:rsidP="004F77C3">
      <w:pPr>
        <w:rPr>
          <w:lang w:bidi="ps-AF"/>
        </w:rPr>
      </w:pPr>
      <w:r w:rsidRPr="004F77C3">
        <w:rPr>
          <w:lang w:bidi="ps-AF"/>
        </w:rPr>
        <w:t>Unlike the grand monuments of later Islamic periods, Noh Gunbad invites visitors to look closely.</w:t>
      </w:r>
    </w:p>
    <w:p w14:paraId="120DBE75" w14:textId="77777777" w:rsidR="004F77C3" w:rsidRPr="004F77C3" w:rsidRDefault="004F77C3" w:rsidP="004F77C3">
      <w:pPr>
        <w:rPr>
          <w:lang w:bidi="ps-AF"/>
        </w:rPr>
      </w:pPr>
      <w:r w:rsidRPr="004F77C3">
        <w:rPr>
          <w:lang w:bidi="ps-AF"/>
        </w:rPr>
        <w:t>Walk around the surviving foundations and columns and observe the intricate decorative details that have survived for more than a thousand years. The open archaeological setting makes it possible to appreciate both the architecture and the ancient landscape surrounding it.</w:t>
      </w:r>
    </w:p>
    <w:p w14:paraId="34504B32" w14:textId="77777777" w:rsidR="004F77C3" w:rsidRPr="004F77C3" w:rsidRDefault="004F77C3" w:rsidP="004F77C3">
      <w:pPr>
        <w:rPr>
          <w:lang w:bidi="ps-AF"/>
        </w:rPr>
      </w:pPr>
      <w:r w:rsidRPr="004F77C3">
        <w:rPr>
          <w:lang w:bidi="ps-AF"/>
        </w:rPr>
        <w:t xml:space="preserve">For travelers interested in archaeology and early Islamic history, the mosque provides a rare opportunity to see the </w:t>
      </w:r>
      <w:r w:rsidRPr="004F77C3">
        <w:rPr>
          <w:b/>
          <w:bCs/>
          <w:lang w:bidi="ps-AF"/>
        </w:rPr>
        <w:t>early architectural language of Islam in Central Asia</w:t>
      </w:r>
      <w:r w:rsidRPr="004F77C3">
        <w:rPr>
          <w:lang w:bidi="ps-AF"/>
        </w:rPr>
        <w:t>.</w:t>
      </w:r>
    </w:p>
    <w:p w14:paraId="07619BF4" w14:textId="77777777" w:rsidR="004F77C3" w:rsidRPr="004F77C3" w:rsidRDefault="004F77C3" w:rsidP="004F77C3">
      <w:pPr>
        <w:rPr>
          <w:b/>
          <w:bCs/>
          <w:lang w:bidi="ps-AF"/>
        </w:rPr>
      </w:pPr>
      <w:r w:rsidRPr="004F77C3">
        <w:rPr>
          <w:b/>
          <w:bCs/>
          <w:lang w:bidi="ps-AF"/>
        </w:rPr>
        <w:t>Things to Do</w:t>
      </w:r>
    </w:p>
    <w:p w14:paraId="46A88A80" w14:textId="77777777" w:rsidR="004F77C3" w:rsidRPr="004F77C3" w:rsidRDefault="004F77C3" w:rsidP="004F77C3">
      <w:pPr>
        <w:numPr>
          <w:ilvl w:val="0"/>
          <w:numId w:val="3"/>
        </w:numPr>
        <w:rPr>
          <w:lang w:bidi="ps-AF"/>
        </w:rPr>
      </w:pPr>
      <w:r w:rsidRPr="004F77C3">
        <w:rPr>
          <w:lang w:bidi="ps-AF"/>
        </w:rPr>
        <w:t>Explore the surviving remains of the ancient mosque</w:t>
      </w:r>
    </w:p>
    <w:p w14:paraId="4AD62671" w14:textId="77777777" w:rsidR="004F77C3" w:rsidRPr="004F77C3" w:rsidRDefault="004F77C3" w:rsidP="004F77C3">
      <w:pPr>
        <w:numPr>
          <w:ilvl w:val="0"/>
          <w:numId w:val="3"/>
        </w:numPr>
        <w:rPr>
          <w:lang w:bidi="ps-AF"/>
        </w:rPr>
      </w:pPr>
      <w:r w:rsidRPr="004F77C3">
        <w:rPr>
          <w:lang w:bidi="ps-AF"/>
        </w:rPr>
        <w:t>Examine the intricate stucco and decorative patterns</w:t>
      </w:r>
    </w:p>
    <w:p w14:paraId="148DA401" w14:textId="77777777" w:rsidR="004F77C3" w:rsidRPr="004F77C3" w:rsidRDefault="004F77C3" w:rsidP="004F77C3">
      <w:pPr>
        <w:numPr>
          <w:ilvl w:val="0"/>
          <w:numId w:val="3"/>
        </w:numPr>
        <w:rPr>
          <w:lang w:bidi="ps-AF"/>
        </w:rPr>
      </w:pPr>
      <w:r w:rsidRPr="004F77C3">
        <w:rPr>
          <w:lang w:bidi="ps-AF"/>
        </w:rPr>
        <w:t>Discover the origins of early Islamic architecture in the region</w:t>
      </w:r>
    </w:p>
    <w:p w14:paraId="18D983DF" w14:textId="77777777" w:rsidR="004F77C3" w:rsidRPr="004F77C3" w:rsidRDefault="004F77C3" w:rsidP="004F77C3">
      <w:pPr>
        <w:numPr>
          <w:ilvl w:val="0"/>
          <w:numId w:val="3"/>
        </w:numPr>
        <w:rPr>
          <w:lang w:bidi="ps-AF"/>
        </w:rPr>
      </w:pPr>
      <w:r w:rsidRPr="004F77C3">
        <w:rPr>
          <w:lang w:bidi="ps-AF"/>
        </w:rPr>
        <w:t>Learn about the archaeological and conservation work at the site</w:t>
      </w:r>
    </w:p>
    <w:p w14:paraId="6BA4BCC1" w14:textId="77777777" w:rsidR="004F77C3" w:rsidRPr="004F77C3" w:rsidRDefault="004F77C3" w:rsidP="004F77C3">
      <w:pPr>
        <w:numPr>
          <w:ilvl w:val="0"/>
          <w:numId w:val="3"/>
        </w:numPr>
        <w:rPr>
          <w:lang w:bidi="ps-AF"/>
        </w:rPr>
      </w:pPr>
      <w:r w:rsidRPr="004F77C3">
        <w:rPr>
          <w:lang w:bidi="ps-AF"/>
        </w:rPr>
        <w:t>Photograph the historic columns, arches and surrounding landscape</w:t>
      </w:r>
    </w:p>
    <w:p w14:paraId="29EA218A" w14:textId="77777777" w:rsidR="004F77C3" w:rsidRPr="004F77C3" w:rsidRDefault="004F77C3" w:rsidP="004F77C3">
      <w:pPr>
        <w:numPr>
          <w:ilvl w:val="0"/>
          <w:numId w:val="3"/>
        </w:numPr>
        <w:rPr>
          <w:lang w:bidi="ps-AF"/>
        </w:rPr>
      </w:pPr>
      <w:r w:rsidRPr="004F77C3">
        <w:rPr>
          <w:lang w:bidi="ps-AF"/>
        </w:rPr>
        <w:lastRenderedPageBreak/>
        <w:t>Combine the visit with other ancient sites of Balkh</w:t>
      </w:r>
    </w:p>
    <w:p w14:paraId="1615747E" w14:textId="77777777" w:rsidR="004F77C3" w:rsidRPr="004F77C3" w:rsidRDefault="004F77C3" w:rsidP="004F77C3">
      <w:pPr>
        <w:rPr>
          <w:b/>
          <w:bCs/>
          <w:lang w:bidi="ps-AF"/>
        </w:rPr>
      </w:pPr>
      <w:r w:rsidRPr="004F77C3">
        <w:rPr>
          <w:b/>
          <w:bCs/>
          <w:lang w:bidi="ps-AF"/>
        </w:rPr>
        <w:t>Why Visit?</w:t>
      </w:r>
    </w:p>
    <w:p w14:paraId="5022B294" w14:textId="77777777" w:rsidR="004F77C3" w:rsidRPr="004F77C3" w:rsidRDefault="004F77C3" w:rsidP="004F77C3">
      <w:pPr>
        <w:rPr>
          <w:lang w:bidi="ps-AF"/>
        </w:rPr>
      </w:pPr>
      <w:r w:rsidRPr="004F77C3">
        <w:rPr>
          <w:lang w:bidi="ps-AF"/>
        </w:rPr>
        <w:t xml:space="preserve">Noh Gunbad is not defined by its size or grandeur. Its importance lies in its </w:t>
      </w:r>
      <w:r w:rsidRPr="004F77C3">
        <w:rPr>
          <w:b/>
          <w:bCs/>
          <w:lang w:bidi="ps-AF"/>
        </w:rPr>
        <w:t>age, craftsmanship and rarity</w:t>
      </w:r>
      <w:r w:rsidRPr="004F77C3">
        <w:rPr>
          <w:lang w:bidi="ps-AF"/>
        </w:rPr>
        <w:t>. Standing among its surviving remains offers a direct connection to a period when Islamic architecture was taking shape across Central Asia.</w:t>
      </w:r>
    </w:p>
    <w:p w14:paraId="5E29C96E" w14:textId="77777777" w:rsidR="004F77C3" w:rsidRPr="004F77C3" w:rsidRDefault="004F77C3" w:rsidP="004F77C3">
      <w:pPr>
        <w:rPr>
          <w:lang w:bidi="ps-AF"/>
        </w:rPr>
      </w:pPr>
      <w:r w:rsidRPr="004F77C3">
        <w:rPr>
          <w:b/>
          <w:bCs/>
          <w:lang w:bidi="ps-AF"/>
        </w:rPr>
        <w:t>Step into the ancient ruins of Noh Gunbad and discover one of the earliest surviving chapters of Islamic architecture in Afghanistan.</w:t>
      </w:r>
    </w:p>
    <w:p w14:paraId="7795962E" w14:textId="77777777" w:rsidR="0011254C" w:rsidRPr="004F77C3" w:rsidRDefault="0011254C">
      <w:pPr>
        <w:rPr>
          <w:rtl/>
          <w:lang w:val="en-GB" w:bidi="ps-AF"/>
        </w:rPr>
      </w:pPr>
    </w:p>
    <w:sectPr w:rsidR="0011254C" w:rsidRPr="004F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E444D"/>
    <w:multiLevelType w:val="multilevel"/>
    <w:tmpl w:val="0D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21072"/>
    <w:multiLevelType w:val="multilevel"/>
    <w:tmpl w:val="308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2"/>
  </w:num>
  <w:num w:numId="2" w16cid:durableId="789128820">
    <w:abstractNumId w:val="1"/>
  </w:num>
  <w:num w:numId="3" w16cid:durableId="23004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1C70E9"/>
    <w:rsid w:val="0049417A"/>
    <w:rsid w:val="004F77C3"/>
    <w:rsid w:val="007E1066"/>
    <w:rsid w:val="00D119B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 w:type="character" w:styleId="Hyperlink">
    <w:name w:val="Hyperlink"/>
    <w:basedOn w:val="DefaultParagraphFont"/>
    <w:uiPriority w:val="99"/>
    <w:unhideWhenUsed/>
    <w:rsid w:val="001C70E9"/>
    <w:rPr>
      <w:color w:val="0563C1" w:themeColor="hyperlink"/>
      <w:u w:val="single"/>
    </w:rPr>
  </w:style>
  <w:style w:type="character" w:styleId="UnresolvedMention">
    <w:name w:val="Unresolved Mention"/>
    <w:basedOn w:val="DefaultParagraphFont"/>
    <w:uiPriority w:val="99"/>
    <w:semiHidden/>
    <w:unhideWhenUsed/>
    <w:rsid w:val="001C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hc.unesco.org/en/activities/25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2026-09-13T06:02:00Z</dcterms:created>
  <dcterms:modified xsi:type="dcterms:W3CDTF">2026-09-13T06:02:00Z</dcterms:modified>
</cp:coreProperties>
</file>