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3EB68" w14:textId="77777777" w:rsidR="005F7A85" w:rsidRPr="005F7A85" w:rsidRDefault="005F7A85" w:rsidP="005F7A85">
      <w:pPr>
        <w:rPr>
          <w:b/>
          <w:bCs/>
          <w:lang w:bidi="prs-AF"/>
        </w:rPr>
      </w:pPr>
      <w:r w:rsidRPr="005F7A85">
        <w:rPr>
          <w:b/>
          <w:bCs/>
          <w:lang w:bidi="prs-AF"/>
        </w:rPr>
        <w:t>Tepe Rustam &amp; Buddhist Heritage of Balkh</w:t>
      </w:r>
    </w:p>
    <w:p w14:paraId="086ADAFD" w14:textId="77777777" w:rsidR="005F7A85" w:rsidRPr="005F7A85" w:rsidRDefault="005F7A85" w:rsidP="005F7A85">
      <w:pPr>
        <w:rPr>
          <w:b/>
          <w:bCs/>
          <w:lang w:bidi="prs-AF"/>
        </w:rPr>
      </w:pPr>
      <w:r w:rsidRPr="005F7A85">
        <w:rPr>
          <w:b/>
          <w:bCs/>
          <w:lang w:bidi="prs-AF"/>
        </w:rPr>
        <w:t>Discover the Buddhist Heritage of Ancient Balkh</w:t>
      </w:r>
    </w:p>
    <w:p w14:paraId="065FC619" w14:textId="77777777" w:rsidR="005F7A85" w:rsidRPr="005F7A85" w:rsidRDefault="005F7A85" w:rsidP="005F7A85">
      <w:pPr>
        <w:rPr>
          <w:lang w:bidi="prs-AF"/>
        </w:rPr>
      </w:pPr>
      <w:r w:rsidRPr="005F7A85">
        <w:rPr>
          <w:lang w:bidi="prs-AF"/>
        </w:rPr>
        <w:t xml:space="preserve">Long before Balkh became renowned for its Islamic scholarship and Timurid architecture, the region was an important center of </w:t>
      </w:r>
      <w:r w:rsidRPr="005F7A85">
        <w:rPr>
          <w:b/>
          <w:bCs/>
          <w:lang w:bidi="prs-AF"/>
        </w:rPr>
        <w:t>Buddhist culture and learning</w:t>
      </w:r>
      <w:r w:rsidRPr="005F7A85">
        <w:rPr>
          <w:lang w:bidi="prs-AF"/>
        </w:rPr>
        <w:t xml:space="preserve">. The archaeological remains around </w:t>
      </w:r>
      <w:r w:rsidRPr="005F7A85">
        <w:rPr>
          <w:b/>
          <w:bCs/>
          <w:lang w:bidi="prs-AF"/>
        </w:rPr>
        <w:t>Tepe Rustam</w:t>
      </w:r>
      <w:r w:rsidRPr="005F7A85">
        <w:rPr>
          <w:lang w:bidi="prs-AF"/>
        </w:rPr>
        <w:t xml:space="preserve"> offer a glimpse into this lesser-known chapter of Balkh's long and diverse history.</w:t>
      </w:r>
    </w:p>
    <w:p w14:paraId="233F6AAD" w14:textId="77777777" w:rsidR="005F7A85" w:rsidRPr="005F7A85" w:rsidRDefault="005F7A85" w:rsidP="005F7A85">
      <w:pPr>
        <w:rPr>
          <w:b/>
          <w:bCs/>
          <w:lang w:bidi="prs-AF"/>
        </w:rPr>
      </w:pPr>
      <w:r w:rsidRPr="005F7A85">
        <w:rPr>
          <w:b/>
          <w:bCs/>
          <w:lang w:bidi="prs-AF"/>
        </w:rPr>
        <w:t>History &amp; Heritage</w:t>
      </w:r>
    </w:p>
    <w:p w14:paraId="52EC2E29" w14:textId="77777777" w:rsidR="005F7A85" w:rsidRPr="005F7A85" w:rsidRDefault="005F7A85" w:rsidP="005F7A85">
      <w:pPr>
        <w:rPr>
          <w:lang w:bidi="prs-AF"/>
        </w:rPr>
      </w:pPr>
      <w:r w:rsidRPr="005F7A85">
        <w:rPr>
          <w:lang w:bidi="prs-AF"/>
        </w:rPr>
        <w:t>Balkh stood at an important crossroads between Central Asia, Afghanistan, Persia and the Indian subcontinent. Through these connections, Buddhism became an important part of the region's cultural landscape.</w:t>
      </w:r>
    </w:p>
    <w:p w14:paraId="49B3C764" w14:textId="77777777" w:rsidR="005F7A85" w:rsidRPr="005F7A85" w:rsidRDefault="005F7A85" w:rsidP="005F7A85">
      <w:pPr>
        <w:rPr>
          <w:lang w:bidi="prs-AF"/>
        </w:rPr>
      </w:pPr>
      <w:r w:rsidRPr="005F7A85">
        <w:rPr>
          <w:lang w:bidi="prs-AF"/>
        </w:rPr>
        <w:t xml:space="preserve">The archaeological heritage around Balkh includes the remains of Buddhist structures associated with the ancient city, including </w:t>
      </w:r>
      <w:r w:rsidRPr="005F7A85">
        <w:rPr>
          <w:b/>
          <w:bCs/>
          <w:lang w:bidi="prs-AF"/>
        </w:rPr>
        <w:t>Tepe Rustam</w:t>
      </w:r>
      <w:r w:rsidRPr="005F7A85">
        <w:rPr>
          <w:lang w:bidi="prs-AF"/>
        </w:rPr>
        <w:t xml:space="preserve">, the remains of the </w:t>
      </w:r>
      <w:r w:rsidRPr="005F7A85">
        <w:rPr>
          <w:b/>
          <w:bCs/>
          <w:lang w:bidi="prs-AF"/>
        </w:rPr>
        <w:t>Naw Bahar</w:t>
      </w:r>
      <w:r w:rsidRPr="005F7A85">
        <w:rPr>
          <w:lang w:bidi="prs-AF"/>
        </w:rPr>
        <w:t xml:space="preserve"> Buddhist monastery and other archaeological sites connected with the Buddhist period.</w:t>
      </w:r>
    </w:p>
    <w:p w14:paraId="10F521C5" w14:textId="77777777" w:rsidR="005F7A85" w:rsidRPr="005F7A85" w:rsidRDefault="005F7A85" w:rsidP="005F7A85">
      <w:pPr>
        <w:rPr>
          <w:lang w:bidi="prs-AF"/>
        </w:rPr>
      </w:pPr>
      <w:r w:rsidRPr="005F7A85">
        <w:rPr>
          <w:lang w:bidi="prs-AF"/>
        </w:rPr>
        <w:t>These remains reveal the cultural diversity of ancient Balkh and its connections with the wider Buddhist world of Central and South Asia. The archaeological landscape is recognized as an important component of the historic city of Balkh. (</w:t>
      </w:r>
      <w:hyperlink r:id="rId5" w:history="1">
        <w:r w:rsidRPr="005F7A85">
          <w:rPr>
            <w:rStyle w:val="Hyperlink"/>
            <w:lang w:bidi="prs-AF"/>
          </w:rPr>
          <w:t>whc.unesco.org</w:t>
        </w:r>
      </w:hyperlink>
      <w:r w:rsidRPr="005F7A85">
        <w:rPr>
          <w:lang w:bidi="prs-AF"/>
        </w:rPr>
        <w:t>)</w:t>
      </w:r>
    </w:p>
    <w:p w14:paraId="271D3F43" w14:textId="77777777" w:rsidR="005F7A85" w:rsidRPr="005F7A85" w:rsidRDefault="005F7A85" w:rsidP="005F7A85">
      <w:pPr>
        <w:rPr>
          <w:b/>
          <w:bCs/>
          <w:lang w:bidi="prs-AF"/>
        </w:rPr>
      </w:pPr>
      <w:r w:rsidRPr="005F7A85">
        <w:rPr>
          <w:b/>
          <w:bCs/>
          <w:lang w:bidi="prs-AF"/>
        </w:rPr>
        <w:t>The Experience</w:t>
      </w:r>
    </w:p>
    <w:p w14:paraId="2810A5C3" w14:textId="77777777" w:rsidR="005F7A85" w:rsidRPr="005F7A85" w:rsidRDefault="005F7A85" w:rsidP="005F7A85">
      <w:pPr>
        <w:rPr>
          <w:lang w:bidi="prs-AF"/>
        </w:rPr>
      </w:pPr>
      <w:r w:rsidRPr="005F7A85">
        <w:rPr>
          <w:lang w:bidi="prs-AF"/>
        </w:rPr>
        <w:t xml:space="preserve">The Buddhist heritage of Balkh is best experienced as an </w:t>
      </w:r>
      <w:r w:rsidRPr="005F7A85">
        <w:rPr>
          <w:b/>
          <w:bCs/>
          <w:lang w:bidi="prs-AF"/>
        </w:rPr>
        <w:t>archaeological journey through the landscape</w:t>
      </w:r>
      <w:r w:rsidRPr="005F7A85">
        <w:rPr>
          <w:lang w:bidi="prs-AF"/>
        </w:rPr>
        <w:t>.</w:t>
      </w:r>
    </w:p>
    <w:p w14:paraId="21B3FB10" w14:textId="77777777" w:rsidR="005F7A85" w:rsidRPr="005F7A85" w:rsidRDefault="005F7A85" w:rsidP="005F7A85">
      <w:pPr>
        <w:rPr>
          <w:lang w:bidi="prs-AF"/>
        </w:rPr>
      </w:pPr>
      <w:r w:rsidRPr="005F7A85">
        <w:rPr>
          <w:lang w:bidi="prs-AF"/>
        </w:rPr>
        <w:t>Rather than a single perfectly preserved monument, visitors encounter ancient mounds, ruins and traces of structures that tell the story of a very different era of Balkh.</w:t>
      </w:r>
    </w:p>
    <w:p w14:paraId="10B36AC2" w14:textId="77777777" w:rsidR="005F7A85" w:rsidRPr="005F7A85" w:rsidRDefault="005F7A85" w:rsidP="005F7A85">
      <w:pPr>
        <w:rPr>
          <w:lang w:bidi="prs-AF"/>
        </w:rPr>
      </w:pPr>
      <w:r w:rsidRPr="005F7A85">
        <w:rPr>
          <w:lang w:bidi="prs-AF"/>
        </w:rPr>
        <w:t>Standing among these remains offers a fascinating contrast with the Islamic monuments of Old Balkh and helps reveal the many civilizations that passed through and shaped this ancient city.</w:t>
      </w:r>
    </w:p>
    <w:p w14:paraId="4E135510" w14:textId="77777777" w:rsidR="005F7A85" w:rsidRPr="005F7A85" w:rsidRDefault="005F7A85" w:rsidP="005F7A85">
      <w:pPr>
        <w:rPr>
          <w:b/>
          <w:bCs/>
          <w:lang w:bidi="prs-AF"/>
        </w:rPr>
      </w:pPr>
      <w:r w:rsidRPr="005F7A85">
        <w:rPr>
          <w:b/>
          <w:bCs/>
          <w:lang w:bidi="prs-AF"/>
        </w:rPr>
        <w:t>Things to Do</w:t>
      </w:r>
    </w:p>
    <w:p w14:paraId="56B336AE" w14:textId="77777777" w:rsidR="005F7A85" w:rsidRPr="005F7A85" w:rsidRDefault="005F7A85" w:rsidP="005F7A85">
      <w:pPr>
        <w:numPr>
          <w:ilvl w:val="0"/>
          <w:numId w:val="5"/>
        </w:numPr>
        <w:rPr>
          <w:lang w:bidi="prs-AF"/>
        </w:rPr>
      </w:pPr>
      <w:r w:rsidRPr="005F7A85">
        <w:rPr>
          <w:lang w:bidi="prs-AF"/>
        </w:rPr>
        <w:t>Explore the archaeological landscape around Tepe Rustam</w:t>
      </w:r>
    </w:p>
    <w:p w14:paraId="34459252" w14:textId="77777777" w:rsidR="005F7A85" w:rsidRPr="005F7A85" w:rsidRDefault="005F7A85" w:rsidP="005F7A85">
      <w:pPr>
        <w:numPr>
          <w:ilvl w:val="0"/>
          <w:numId w:val="5"/>
        </w:numPr>
        <w:rPr>
          <w:lang w:bidi="prs-AF"/>
        </w:rPr>
      </w:pPr>
      <w:r w:rsidRPr="005F7A85">
        <w:rPr>
          <w:lang w:bidi="prs-AF"/>
        </w:rPr>
        <w:t>Discover the Buddhist history of ancient Balkh</w:t>
      </w:r>
    </w:p>
    <w:p w14:paraId="6C0B16D9" w14:textId="77777777" w:rsidR="005F7A85" w:rsidRPr="005F7A85" w:rsidRDefault="005F7A85" w:rsidP="005F7A85">
      <w:pPr>
        <w:numPr>
          <w:ilvl w:val="0"/>
          <w:numId w:val="5"/>
        </w:numPr>
        <w:rPr>
          <w:lang w:bidi="prs-AF"/>
        </w:rPr>
      </w:pPr>
      <w:r w:rsidRPr="005F7A85">
        <w:rPr>
          <w:lang w:bidi="prs-AF"/>
        </w:rPr>
        <w:t>Learn about the historic Naw Bahar monastery</w:t>
      </w:r>
    </w:p>
    <w:p w14:paraId="0078727B" w14:textId="77777777" w:rsidR="005F7A85" w:rsidRPr="005F7A85" w:rsidRDefault="005F7A85" w:rsidP="005F7A85">
      <w:pPr>
        <w:numPr>
          <w:ilvl w:val="0"/>
          <w:numId w:val="5"/>
        </w:numPr>
        <w:rPr>
          <w:lang w:bidi="prs-AF"/>
        </w:rPr>
      </w:pPr>
      <w:r w:rsidRPr="005F7A85">
        <w:rPr>
          <w:lang w:bidi="prs-AF"/>
        </w:rPr>
        <w:t>Observe surviving archaeological remains and mounds</w:t>
      </w:r>
    </w:p>
    <w:p w14:paraId="27CC7EAD" w14:textId="77777777" w:rsidR="005F7A85" w:rsidRPr="005F7A85" w:rsidRDefault="005F7A85" w:rsidP="005F7A85">
      <w:pPr>
        <w:numPr>
          <w:ilvl w:val="0"/>
          <w:numId w:val="5"/>
        </w:numPr>
        <w:rPr>
          <w:lang w:bidi="prs-AF"/>
        </w:rPr>
      </w:pPr>
      <w:r w:rsidRPr="005F7A85">
        <w:rPr>
          <w:lang w:bidi="prs-AF"/>
        </w:rPr>
        <w:t>Explore the connections between Balkh and the wider Buddhist world</w:t>
      </w:r>
    </w:p>
    <w:p w14:paraId="6B2469D8" w14:textId="77777777" w:rsidR="005F7A85" w:rsidRPr="005F7A85" w:rsidRDefault="005F7A85" w:rsidP="005F7A85">
      <w:pPr>
        <w:numPr>
          <w:ilvl w:val="0"/>
          <w:numId w:val="5"/>
        </w:numPr>
        <w:rPr>
          <w:lang w:bidi="prs-AF"/>
        </w:rPr>
      </w:pPr>
      <w:r w:rsidRPr="005F7A85">
        <w:rPr>
          <w:lang w:bidi="prs-AF"/>
        </w:rPr>
        <w:t>Photograph the ancient landscape and archaeological sites</w:t>
      </w:r>
    </w:p>
    <w:p w14:paraId="6EFD753F" w14:textId="77777777" w:rsidR="005F7A85" w:rsidRPr="005F7A85" w:rsidRDefault="005F7A85" w:rsidP="005F7A85">
      <w:pPr>
        <w:numPr>
          <w:ilvl w:val="0"/>
          <w:numId w:val="5"/>
        </w:numPr>
        <w:rPr>
          <w:lang w:bidi="prs-AF"/>
        </w:rPr>
      </w:pPr>
      <w:r w:rsidRPr="005F7A85">
        <w:rPr>
          <w:lang w:bidi="prs-AF"/>
        </w:rPr>
        <w:lastRenderedPageBreak/>
        <w:t>Combine the experience with other historic sites of Old Balkh</w:t>
      </w:r>
    </w:p>
    <w:p w14:paraId="0C87D82B" w14:textId="77777777" w:rsidR="005F7A85" w:rsidRPr="005F7A85" w:rsidRDefault="005F7A85" w:rsidP="005F7A85">
      <w:pPr>
        <w:rPr>
          <w:b/>
          <w:bCs/>
          <w:lang w:bidi="prs-AF"/>
        </w:rPr>
      </w:pPr>
      <w:r w:rsidRPr="005F7A85">
        <w:rPr>
          <w:b/>
          <w:bCs/>
          <w:lang w:bidi="prs-AF"/>
        </w:rPr>
        <w:t>Why Visit?</w:t>
      </w:r>
    </w:p>
    <w:p w14:paraId="527C9AD9" w14:textId="77777777" w:rsidR="005F7A85" w:rsidRPr="005F7A85" w:rsidRDefault="005F7A85" w:rsidP="005F7A85">
      <w:pPr>
        <w:rPr>
          <w:lang w:bidi="prs-AF"/>
        </w:rPr>
      </w:pPr>
      <w:r w:rsidRPr="005F7A85">
        <w:rPr>
          <w:lang w:bidi="prs-AF"/>
        </w:rPr>
        <w:t xml:space="preserve">Tepe Rustam and the Buddhist heritage of Balkh reveal a side of Afghanistan that many travelers never expect to encounter. They show that the history of Balkh extends far beyond the Islamic and Timurid periods, reaching into an ancient world shaped by </w:t>
      </w:r>
      <w:r w:rsidRPr="005F7A85">
        <w:rPr>
          <w:b/>
          <w:bCs/>
          <w:lang w:bidi="prs-AF"/>
        </w:rPr>
        <w:t>Buddhism, trade and cultural exchange</w:t>
      </w:r>
      <w:r w:rsidRPr="005F7A85">
        <w:rPr>
          <w:lang w:bidi="prs-AF"/>
        </w:rPr>
        <w:t>.</w:t>
      </w:r>
    </w:p>
    <w:p w14:paraId="114D5DA3" w14:textId="77777777" w:rsidR="005F7A85" w:rsidRPr="005F7A85" w:rsidRDefault="005F7A85" w:rsidP="005F7A85">
      <w:pPr>
        <w:rPr>
          <w:lang w:bidi="prs-AF"/>
        </w:rPr>
      </w:pPr>
      <w:r w:rsidRPr="005F7A85">
        <w:rPr>
          <w:b/>
          <w:bCs/>
          <w:lang w:bidi="prs-AF"/>
        </w:rPr>
        <w:t>Step beyond the familiar history of Balkh and discover the ancient Buddhist heritage hidden within the landscape of Bactria.</w:t>
      </w:r>
    </w:p>
    <w:p w14:paraId="7795962E" w14:textId="77777777" w:rsidR="0011254C" w:rsidRPr="005F7A85" w:rsidRDefault="0011254C">
      <w:pPr>
        <w:rPr>
          <w:rtl/>
          <w:lang w:val="en-GB" w:bidi="prs-AF"/>
        </w:rPr>
      </w:pPr>
    </w:p>
    <w:sectPr w:rsidR="0011254C" w:rsidRPr="005F7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E444D"/>
    <w:multiLevelType w:val="multilevel"/>
    <w:tmpl w:val="0DBA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7777A"/>
    <w:multiLevelType w:val="multilevel"/>
    <w:tmpl w:val="A78A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E21072"/>
    <w:multiLevelType w:val="multilevel"/>
    <w:tmpl w:val="3082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B21A84"/>
    <w:multiLevelType w:val="multilevel"/>
    <w:tmpl w:val="E18E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5D0D41"/>
    <w:multiLevelType w:val="multilevel"/>
    <w:tmpl w:val="617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444358">
    <w:abstractNumId w:val="4"/>
  </w:num>
  <w:num w:numId="2" w16cid:durableId="789128820">
    <w:abstractNumId w:val="2"/>
  </w:num>
  <w:num w:numId="3" w16cid:durableId="230044873">
    <w:abstractNumId w:val="0"/>
  </w:num>
  <w:num w:numId="4" w16cid:durableId="1492404705">
    <w:abstractNumId w:val="3"/>
  </w:num>
  <w:num w:numId="5" w16cid:durableId="1854952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BB"/>
    <w:rsid w:val="00006406"/>
    <w:rsid w:val="0011254C"/>
    <w:rsid w:val="001C70E9"/>
    <w:rsid w:val="0049417A"/>
    <w:rsid w:val="004F77C3"/>
    <w:rsid w:val="005F7A85"/>
    <w:rsid w:val="0079152C"/>
    <w:rsid w:val="007E1066"/>
    <w:rsid w:val="00D119BB"/>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A8E16"/>
  <w15:chartTrackingRefBased/>
  <w15:docId w15:val="{8A7451AE-9BCE-4113-B3A2-E4AD102CB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9BB"/>
    <w:rPr>
      <w:rFonts w:eastAsiaTheme="majorEastAsia" w:cstheme="majorBidi"/>
      <w:color w:val="272727" w:themeColor="text1" w:themeTint="D8"/>
    </w:rPr>
  </w:style>
  <w:style w:type="paragraph" w:styleId="Title">
    <w:name w:val="Title"/>
    <w:basedOn w:val="Normal"/>
    <w:next w:val="Normal"/>
    <w:link w:val="TitleChar"/>
    <w:uiPriority w:val="10"/>
    <w:qFormat/>
    <w:rsid w:val="00D11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9BB"/>
    <w:pPr>
      <w:spacing w:before="160"/>
      <w:jc w:val="center"/>
    </w:pPr>
    <w:rPr>
      <w:i/>
      <w:iCs/>
      <w:color w:val="404040" w:themeColor="text1" w:themeTint="BF"/>
    </w:rPr>
  </w:style>
  <w:style w:type="character" w:customStyle="1" w:styleId="QuoteChar">
    <w:name w:val="Quote Char"/>
    <w:basedOn w:val="DefaultParagraphFont"/>
    <w:link w:val="Quote"/>
    <w:uiPriority w:val="29"/>
    <w:rsid w:val="00D119BB"/>
    <w:rPr>
      <w:i/>
      <w:iCs/>
      <w:color w:val="404040" w:themeColor="text1" w:themeTint="BF"/>
    </w:rPr>
  </w:style>
  <w:style w:type="paragraph" w:styleId="ListParagraph">
    <w:name w:val="List Paragraph"/>
    <w:basedOn w:val="Normal"/>
    <w:uiPriority w:val="34"/>
    <w:qFormat/>
    <w:rsid w:val="00D119BB"/>
    <w:pPr>
      <w:ind w:left="720"/>
      <w:contextualSpacing/>
    </w:pPr>
  </w:style>
  <w:style w:type="character" w:styleId="IntenseEmphasis">
    <w:name w:val="Intense Emphasis"/>
    <w:basedOn w:val="DefaultParagraphFont"/>
    <w:uiPriority w:val="21"/>
    <w:qFormat/>
    <w:rsid w:val="00D119BB"/>
    <w:rPr>
      <w:i/>
      <w:iCs/>
      <w:color w:val="2F5496" w:themeColor="accent1" w:themeShade="BF"/>
    </w:rPr>
  </w:style>
  <w:style w:type="paragraph" w:styleId="IntenseQuote">
    <w:name w:val="Intense Quote"/>
    <w:basedOn w:val="Normal"/>
    <w:next w:val="Normal"/>
    <w:link w:val="IntenseQuoteChar"/>
    <w:uiPriority w:val="30"/>
    <w:qFormat/>
    <w:rsid w:val="00D11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9BB"/>
    <w:rPr>
      <w:i/>
      <w:iCs/>
      <w:color w:val="2F5496" w:themeColor="accent1" w:themeShade="BF"/>
    </w:rPr>
  </w:style>
  <w:style w:type="character" w:styleId="IntenseReference">
    <w:name w:val="Intense Reference"/>
    <w:basedOn w:val="DefaultParagraphFont"/>
    <w:uiPriority w:val="32"/>
    <w:qFormat/>
    <w:rsid w:val="00D119BB"/>
    <w:rPr>
      <w:b/>
      <w:bCs/>
      <w:smallCaps/>
      <w:color w:val="2F5496" w:themeColor="accent1" w:themeShade="BF"/>
      <w:spacing w:val="5"/>
    </w:rPr>
  </w:style>
  <w:style w:type="character" w:styleId="Hyperlink">
    <w:name w:val="Hyperlink"/>
    <w:basedOn w:val="DefaultParagraphFont"/>
    <w:uiPriority w:val="99"/>
    <w:unhideWhenUsed/>
    <w:rsid w:val="001C70E9"/>
    <w:rPr>
      <w:color w:val="0563C1" w:themeColor="hyperlink"/>
      <w:u w:val="single"/>
    </w:rPr>
  </w:style>
  <w:style w:type="character" w:styleId="UnresolvedMention">
    <w:name w:val="Unresolved Mention"/>
    <w:basedOn w:val="DefaultParagraphFont"/>
    <w:uiPriority w:val="99"/>
    <w:semiHidden/>
    <w:unhideWhenUsed/>
    <w:rsid w:val="001C7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hc.unesco.org/en/tentativelists/1928?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2026-09-13T06:05:00Z</dcterms:created>
  <dcterms:modified xsi:type="dcterms:W3CDTF">2026-09-13T06:05:00Z</dcterms:modified>
</cp:coreProperties>
</file>