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E4281" w14:textId="77777777" w:rsidR="00D433A1" w:rsidRPr="00D433A1" w:rsidRDefault="00D433A1" w:rsidP="00D433A1">
      <w:pPr>
        <w:rPr>
          <w:b/>
          <w:bCs/>
        </w:rPr>
      </w:pPr>
      <w:r w:rsidRPr="00D433A1">
        <w:rPr>
          <w:b/>
          <w:bCs/>
        </w:rPr>
        <w:t>Ghazni Minarets</w:t>
      </w:r>
    </w:p>
    <w:p w14:paraId="780A2541" w14:textId="77777777" w:rsidR="00D433A1" w:rsidRPr="00D433A1" w:rsidRDefault="00D433A1" w:rsidP="00D433A1">
      <w:pPr>
        <w:rPr>
          <w:b/>
          <w:bCs/>
        </w:rPr>
      </w:pPr>
      <w:r w:rsidRPr="00D433A1">
        <w:rPr>
          <w:b/>
          <w:bCs/>
        </w:rPr>
        <w:t>The Architectural Legacy of the Ghaznavids</w:t>
      </w:r>
    </w:p>
    <w:p w14:paraId="38441903" w14:textId="77777777" w:rsidR="00D433A1" w:rsidRPr="00D433A1" w:rsidRDefault="00D433A1" w:rsidP="00D433A1">
      <w:pPr>
        <w:rPr>
          <w:b/>
          <w:bCs/>
        </w:rPr>
      </w:pPr>
      <w:r w:rsidRPr="00D433A1">
        <w:rPr>
          <w:b/>
          <w:bCs/>
        </w:rPr>
        <w:t>General Information</w:t>
      </w:r>
    </w:p>
    <w:p w14:paraId="27805F3C" w14:textId="77777777" w:rsidR="00D433A1" w:rsidRPr="00D433A1" w:rsidRDefault="00D433A1" w:rsidP="00D433A1">
      <w:r w:rsidRPr="00D433A1">
        <w:t xml:space="preserve">Standing as one of Afghanistan’s most recognizable historic landmarks, the </w:t>
      </w:r>
      <w:r w:rsidRPr="00D433A1">
        <w:rPr>
          <w:b/>
          <w:bCs/>
        </w:rPr>
        <w:t>Ghazni Minarets</w:t>
      </w:r>
      <w:r w:rsidRPr="00D433A1">
        <w:t xml:space="preserve"> are remarkable examples of Ghaznavid-era brick architecture. Rising above the historic landscape of Ghazni, their intricate geometric patterns and Kufic inscriptions reflect the artistic sophistication of a powerful medieval Islamic civilization.</w:t>
      </w:r>
    </w:p>
    <w:p w14:paraId="02D23DCB" w14:textId="77777777" w:rsidR="00D433A1" w:rsidRPr="00D433A1" w:rsidRDefault="00D433A1" w:rsidP="00D433A1">
      <w:pPr>
        <w:rPr>
          <w:b/>
          <w:bCs/>
        </w:rPr>
      </w:pPr>
      <w:r w:rsidRPr="00D433A1">
        <w:rPr>
          <w:b/>
          <w:bCs/>
        </w:rPr>
        <w:t>History &amp; Heritage</w:t>
      </w:r>
    </w:p>
    <w:p w14:paraId="569942AD" w14:textId="77777777" w:rsidR="00D433A1" w:rsidRPr="00D433A1" w:rsidRDefault="00D433A1" w:rsidP="00D433A1">
      <w:r w:rsidRPr="00D433A1">
        <w:t xml:space="preserve">The minarets date from the </w:t>
      </w:r>
      <w:r w:rsidRPr="00D433A1">
        <w:rPr>
          <w:b/>
          <w:bCs/>
        </w:rPr>
        <w:t>12th century</w:t>
      </w:r>
      <w:r w:rsidRPr="00D433A1">
        <w:t>, during the later Ghaznavid period, and are associated with the architectural heritage of the city that once served as a major center of power, scholarship and culture.</w:t>
      </w:r>
    </w:p>
    <w:p w14:paraId="509FCDF3" w14:textId="77777777" w:rsidR="00D433A1" w:rsidRPr="00D433A1" w:rsidRDefault="00D433A1" w:rsidP="00D433A1">
      <w:r w:rsidRPr="00D433A1">
        <w:t>Their richly decorated surfaces preserve a distinctive combination of geometric design, brickwork and calligraphic ornamentation, offering a glimpse into the architectural achievements of medieval Ghazni.</w:t>
      </w:r>
    </w:p>
    <w:p w14:paraId="1DACD1B9" w14:textId="77777777" w:rsidR="00D433A1" w:rsidRPr="00D433A1" w:rsidRDefault="00D433A1" w:rsidP="00D433A1">
      <w:pPr>
        <w:rPr>
          <w:b/>
          <w:bCs/>
        </w:rPr>
      </w:pPr>
      <w:r w:rsidRPr="00D433A1">
        <w:rPr>
          <w:b/>
          <w:bCs/>
        </w:rPr>
        <w:t>The Experience</w:t>
      </w:r>
    </w:p>
    <w:p w14:paraId="09F67602" w14:textId="77777777" w:rsidR="00D433A1" w:rsidRPr="00D433A1" w:rsidRDefault="00D433A1" w:rsidP="00D433A1">
      <w:r w:rsidRPr="00D433A1">
        <w:t>Approaching the minarets, visitors can appreciate their impressive height, detailed brickwork and the contrast between the ancient structures and the surrounding landscape. They are especially captivating for travelers interested in architecture, history and photography.</w:t>
      </w:r>
    </w:p>
    <w:p w14:paraId="4F19EF5C" w14:textId="77777777" w:rsidR="00D433A1" w:rsidRPr="00D433A1" w:rsidRDefault="00D433A1" w:rsidP="00D433A1">
      <w:pPr>
        <w:rPr>
          <w:b/>
          <w:bCs/>
        </w:rPr>
      </w:pPr>
      <w:r w:rsidRPr="00D433A1">
        <w:rPr>
          <w:b/>
          <w:bCs/>
        </w:rPr>
        <w:t>Things to Do</w:t>
      </w:r>
    </w:p>
    <w:p w14:paraId="310084F3" w14:textId="77777777" w:rsidR="00D433A1" w:rsidRPr="00D433A1" w:rsidRDefault="00D433A1" w:rsidP="00D433A1">
      <w:pPr>
        <w:numPr>
          <w:ilvl w:val="0"/>
          <w:numId w:val="1"/>
        </w:numPr>
      </w:pPr>
      <w:r w:rsidRPr="00D433A1">
        <w:t>Admire the intricate brick and geometric designs.</w:t>
      </w:r>
    </w:p>
    <w:p w14:paraId="7BF920A9" w14:textId="77777777" w:rsidR="00D433A1" w:rsidRPr="00D433A1" w:rsidRDefault="00D433A1" w:rsidP="00D433A1">
      <w:pPr>
        <w:numPr>
          <w:ilvl w:val="0"/>
          <w:numId w:val="1"/>
        </w:numPr>
      </w:pPr>
      <w:r w:rsidRPr="00D433A1">
        <w:t>Explore the surrounding historic landscape of Ghazni.</w:t>
      </w:r>
    </w:p>
    <w:p w14:paraId="1F66F10D" w14:textId="77777777" w:rsidR="00D433A1" w:rsidRPr="00D433A1" w:rsidRDefault="00D433A1" w:rsidP="00D433A1">
      <w:pPr>
        <w:numPr>
          <w:ilvl w:val="0"/>
          <w:numId w:val="1"/>
        </w:numPr>
      </w:pPr>
      <w:r w:rsidRPr="00D433A1">
        <w:t>Capture photographs of the minarets and their architectural details.</w:t>
      </w:r>
    </w:p>
    <w:p w14:paraId="4B3A4ABA" w14:textId="77777777" w:rsidR="00D433A1" w:rsidRPr="00D433A1" w:rsidRDefault="00D433A1" w:rsidP="00D433A1">
      <w:pPr>
        <w:numPr>
          <w:ilvl w:val="0"/>
          <w:numId w:val="1"/>
        </w:numPr>
      </w:pPr>
      <w:r w:rsidRPr="00D433A1">
        <w:t>Learn about the legacy of the Ghaznavid period.</w:t>
      </w:r>
    </w:p>
    <w:p w14:paraId="16519498" w14:textId="77777777" w:rsidR="00D433A1" w:rsidRPr="00D433A1" w:rsidRDefault="00D433A1" w:rsidP="00D433A1">
      <w:pPr>
        <w:rPr>
          <w:b/>
          <w:bCs/>
        </w:rPr>
      </w:pPr>
      <w:r w:rsidRPr="00D433A1">
        <w:rPr>
          <w:b/>
          <w:bCs/>
        </w:rPr>
        <w:t>Why Visit?</w:t>
      </w:r>
    </w:p>
    <w:p w14:paraId="52BE4896" w14:textId="77777777" w:rsidR="00D433A1" w:rsidRPr="00D433A1" w:rsidRDefault="00D433A1" w:rsidP="00D433A1">
      <w:r w:rsidRPr="00D433A1">
        <w:t>The Ghazni Minarets offer a direct connection to one of the most influential chapters of Afghanistan’s medieval history. They are not simply historic towers—they are surviving symbols of Ghazni’s former role as a center of art, architecture and power.</w:t>
      </w:r>
    </w:p>
    <w:p w14:paraId="68F37343" w14:textId="77777777" w:rsidR="00D433A1" w:rsidRPr="00D433A1" w:rsidRDefault="00D433A1" w:rsidP="00D433A1">
      <w:r w:rsidRPr="00D433A1">
        <w:rPr>
          <w:b/>
          <w:bCs/>
        </w:rPr>
        <w:t>Stand before the minarets of Ghazni and discover a remarkable legacy written in brick.</w:t>
      </w:r>
    </w:p>
    <w:p w14:paraId="34900D70" w14:textId="77777777" w:rsidR="0011254C" w:rsidRPr="00D433A1" w:rsidRDefault="0011254C">
      <w:pPr>
        <w:rPr>
          <w:lang w:val="en-GB"/>
        </w:rPr>
      </w:pPr>
    </w:p>
    <w:sectPr w:rsidR="0011254C" w:rsidRPr="00D433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197BDD"/>
    <w:multiLevelType w:val="multilevel"/>
    <w:tmpl w:val="36E6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71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3A1"/>
    <w:rsid w:val="00006406"/>
    <w:rsid w:val="0011254C"/>
    <w:rsid w:val="0049417A"/>
    <w:rsid w:val="00D14204"/>
    <w:rsid w:val="00D22DBC"/>
    <w:rsid w:val="00D433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36A35"/>
  <w15:chartTrackingRefBased/>
  <w15:docId w15:val="{0C0C1583-4AF2-460E-8708-7F7D8A1E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3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33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33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3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3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3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33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33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3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3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3A1"/>
    <w:rPr>
      <w:rFonts w:eastAsiaTheme="majorEastAsia" w:cstheme="majorBidi"/>
      <w:color w:val="272727" w:themeColor="text1" w:themeTint="D8"/>
    </w:rPr>
  </w:style>
  <w:style w:type="paragraph" w:styleId="Title">
    <w:name w:val="Title"/>
    <w:basedOn w:val="Normal"/>
    <w:next w:val="Normal"/>
    <w:link w:val="TitleChar"/>
    <w:uiPriority w:val="10"/>
    <w:qFormat/>
    <w:rsid w:val="00D43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3A1"/>
    <w:pPr>
      <w:spacing w:before="160"/>
      <w:jc w:val="center"/>
    </w:pPr>
    <w:rPr>
      <w:i/>
      <w:iCs/>
      <w:color w:val="404040" w:themeColor="text1" w:themeTint="BF"/>
    </w:rPr>
  </w:style>
  <w:style w:type="character" w:customStyle="1" w:styleId="QuoteChar">
    <w:name w:val="Quote Char"/>
    <w:basedOn w:val="DefaultParagraphFont"/>
    <w:link w:val="Quote"/>
    <w:uiPriority w:val="29"/>
    <w:rsid w:val="00D433A1"/>
    <w:rPr>
      <w:i/>
      <w:iCs/>
      <w:color w:val="404040" w:themeColor="text1" w:themeTint="BF"/>
    </w:rPr>
  </w:style>
  <w:style w:type="paragraph" w:styleId="ListParagraph">
    <w:name w:val="List Paragraph"/>
    <w:basedOn w:val="Normal"/>
    <w:uiPriority w:val="34"/>
    <w:qFormat/>
    <w:rsid w:val="00D433A1"/>
    <w:pPr>
      <w:ind w:left="720"/>
      <w:contextualSpacing/>
    </w:pPr>
  </w:style>
  <w:style w:type="character" w:styleId="IntenseEmphasis">
    <w:name w:val="Intense Emphasis"/>
    <w:basedOn w:val="DefaultParagraphFont"/>
    <w:uiPriority w:val="21"/>
    <w:qFormat/>
    <w:rsid w:val="00D433A1"/>
    <w:rPr>
      <w:i/>
      <w:iCs/>
      <w:color w:val="2F5496" w:themeColor="accent1" w:themeShade="BF"/>
    </w:rPr>
  </w:style>
  <w:style w:type="paragraph" w:styleId="IntenseQuote">
    <w:name w:val="Intense Quote"/>
    <w:basedOn w:val="Normal"/>
    <w:next w:val="Normal"/>
    <w:link w:val="IntenseQuoteChar"/>
    <w:uiPriority w:val="30"/>
    <w:qFormat/>
    <w:rsid w:val="00D433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3A1"/>
    <w:rPr>
      <w:i/>
      <w:iCs/>
      <w:color w:val="2F5496" w:themeColor="accent1" w:themeShade="BF"/>
    </w:rPr>
  </w:style>
  <w:style w:type="character" w:styleId="IntenseReference">
    <w:name w:val="Intense Reference"/>
    <w:basedOn w:val="DefaultParagraphFont"/>
    <w:uiPriority w:val="32"/>
    <w:qFormat/>
    <w:rsid w:val="00D433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257</Words>
  <Characters>1465</Characters>
  <Application>Microsoft Office Word</Application>
  <DocSecurity>0</DocSecurity>
  <Lines>12</Lines>
  <Paragraphs>3</Paragraphs>
  <ScaleCrop>false</ScaleCrop>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1</cp:revision>
  <dcterms:created xsi:type="dcterms:W3CDTF">2026-09-13T06:24:00Z</dcterms:created>
  <dcterms:modified xsi:type="dcterms:W3CDTF">2026-09-13T06:25:00Z</dcterms:modified>
</cp:coreProperties>
</file>