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D93D" w14:textId="77777777" w:rsidR="007E5AA0" w:rsidRPr="007E5AA0" w:rsidRDefault="007E5AA0" w:rsidP="007E5AA0">
      <w:pPr>
        <w:rPr>
          <w:b/>
          <w:bCs/>
          <w:lang w:bidi="prs-AF"/>
        </w:rPr>
      </w:pPr>
      <w:r w:rsidRPr="007E5AA0">
        <w:rPr>
          <w:b/>
          <w:bCs/>
          <w:lang w:bidi="prs-AF"/>
        </w:rPr>
        <w:t>Mausoleum of Sultan Mahmud of Ghazni</w:t>
      </w:r>
    </w:p>
    <w:p w14:paraId="4C03F072" w14:textId="77777777" w:rsidR="007E5AA0" w:rsidRPr="007E5AA0" w:rsidRDefault="007E5AA0" w:rsidP="007E5AA0">
      <w:pPr>
        <w:rPr>
          <w:b/>
          <w:bCs/>
          <w:lang w:bidi="prs-AF"/>
        </w:rPr>
      </w:pPr>
      <w:r w:rsidRPr="007E5AA0">
        <w:rPr>
          <w:b/>
          <w:bCs/>
          <w:lang w:bidi="prs-AF"/>
        </w:rPr>
        <w:t>The Resting Place of a Legendary Ghaznavid Ruler</w:t>
      </w:r>
    </w:p>
    <w:p w14:paraId="4E2C25D9" w14:textId="77777777" w:rsidR="007E5AA0" w:rsidRPr="007E5AA0" w:rsidRDefault="007E5AA0" w:rsidP="007E5AA0">
      <w:pPr>
        <w:rPr>
          <w:b/>
          <w:bCs/>
          <w:lang w:bidi="prs-AF"/>
        </w:rPr>
      </w:pPr>
      <w:r w:rsidRPr="007E5AA0">
        <w:rPr>
          <w:b/>
          <w:bCs/>
          <w:lang w:bidi="prs-AF"/>
        </w:rPr>
        <w:t>General Information</w:t>
      </w:r>
    </w:p>
    <w:p w14:paraId="0EB4C6E8" w14:textId="77777777" w:rsidR="007E5AA0" w:rsidRPr="007E5AA0" w:rsidRDefault="007E5AA0" w:rsidP="007E5AA0">
      <w:pPr>
        <w:rPr>
          <w:lang w:bidi="prs-AF"/>
        </w:rPr>
      </w:pPr>
      <w:r w:rsidRPr="007E5AA0">
        <w:rPr>
          <w:lang w:bidi="prs-AF"/>
        </w:rPr>
        <w:t xml:space="preserve">Located in the historic landscape of Ghazni, the </w:t>
      </w:r>
      <w:r w:rsidRPr="007E5AA0">
        <w:rPr>
          <w:b/>
          <w:bCs/>
          <w:lang w:bidi="prs-AF"/>
        </w:rPr>
        <w:t>Mausoleum of Sultan Mahmud of Ghazni</w:t>
      </w:r>
      <w:r w:rsidRPr="007E5AA0">
        <w:rPr>
          <w:lang w:bidi="prs-AF"/>
        </w:rPr>
        <w:t xml:space="preserve"> commemorates one of the most prominent rulers of the Ghaznavid dynasty. His reign helped transform Ghazni into a powerful political, cultural and intellectual center of the medieval Islamic world.</w:t>
      </w:r>
    </w:p>
    <w:p w14:paraId="483F7A4A" w14:textId="77777777" w:rsidR="007E5AA0" w:rsidRPr="007E5AA0" w:rsidRDefault="007E5AA0" w:rsidP="007E5AA0">
      <w:pPr>
        <w:rPr>
          <w:b/>
          <w:bCs/>
          <w:lang w:bidi="prs-AF"/>
        </w:rPr>
      </w:pPr>
      <w:r w:rsidRPr="007E5AA0">
        <w:rPr>
          <w:b/>
          <w:bCs/>
          <w:lang w:bidi="prs-AF"/>
        </w:rPr>
        <w:t>History &amp; Heritage</w:t>
      </w:r>
    </w:p>
    <w:p w14:paraId="464331B7" w14:textId="77777777" w:rsidR="007E5AA0" w:rsidRPr="007E5AA0" w:rsidRDefault="007E5AA0" w:rsidP="007E5AA0">
      <w:pPr>
        <w:rPr>
          <w:lang w:bidi="prs-AF"/>
        </w:rPr>
      </w:pPr>
      <w:r w:rsidRPr="007E5AA0">
        <w:rPr>
          <w:lang w:bidi="prs-AF"/>
        </w:rPr>
        <w:t xml:space="preserve">Sultan Mahmud ruled from </w:t>
      </w:r>
      <w:r w:rsidRPr="007E5AA0">
        <w:rPr>
          <w:b/>
          <w:bCs/>
          <w:lang w:bidi="prs-AF"/>
        </w:rPr>
        <w:t>998 to 1030 CE</w:t>
      </w:r>
      <w:r w:rsidRPr="007E5AA0">
        <w:rPr>
          <w:lang w:bidi="prs-AF"/>
        </w:rPr>
        <w:t>, during the height of Ghaznavid power. Under his rule, Ghazni became a major center of scholarship, literature, architecture and political influence, attracting scholars and artists from across the region.</w:t>
      </w:r>
    </w:p>
    <w:p w14:paraId="1AD7023D" w14:textId="77777777" w:rsidR="007E5AA0" w:rsidRPr="007E5AA0" w:rsidRDefault="007E5AA0" w:rsidP="007E5AA0">
      <w:pPr>
        <w:rPr>
          <w:lang w:bidi="prs-AF"/>
        </w:rPr>
      </w:pPr>
      <w:r w:rsidRPr="007E5AA0">
        <w:rPr>
          <w:lang w:bidi="prs-AF"/>
        </w:rPr>
        <w:t>The mausoleum provides a meaningful connection to this important chapter of Afghan and Central Asian history.</w:t>
      </w:r>
    </w:p>
    <w:p w14:paraId="457D9FF2" w14:textId="77777777" w:rsidR="007E5AA0" w:rsidRPr="007E5AA0" w:rsidRDefault="007E5AA0" w:rsidP="007E5AA0">
      <w:pPr>
        <w:rPr>
          <w:b/>
          <w:bCs/>
          <w:lang w:bidi="prs-AF"/>
        </w:rPr>
      </w:pPr>
      <w:r w:rsidRPr="007E5AA0">
        <w:rPr>
          <w:b/>
          <w:bCs/>
          <w:lang w:bidi="prs-AF"/>
        </w:rPr>
        <w:t>The Experience</w:t>
      </w:r>
    </w:p>
    <w:p w14:paraId="7F6DF32F" w14:textId="77777777" w:rsidR="007E5AA0" w:rsidRPr="007E5AA0" w:rsidRDefault="007E5AA0" w:rsidP="007E5AA0">
      <w:pPr>
        <w:rPr>
          <w:lang w:bidi="prs-AF"/>
        </w:rPr>
      </w:pPr>
      <w:r w:rsidRPr="007E5AA0">
        <w:rPr>
          <w:lang w:bidi="prs-AF"/>
        </w:rPr>
        <w:t>A visit to the mausoleum offers a quieter historical experience, allowing travelers to reflect on the legacy of a ruler whose name became closely associated with the golden age of Ghazni.</w:t>
      </w:r>
    </w:p>
    <w:p w14:paraId="38173DF9" w14:textId="77777777" w:rsidR="007E5AA0" w:rsidRPr="007E5AA0" w:rsidRDefault="007E5AA0" w:rsidP="007E5AA0">
      <w:pPr>
        <w:rPr>
          <w:b/>
          <w:bCs/>
          <w:lang w:bidi="prs-AF"/>
        </w:rPr>
      </w:pPr>
      <w:r w:rsidRPr="007E5AA0">
        <w:rPr>
          <w:b/>
          <w:bCs/>
          <w:lang w:bidi="prs-AF"/>
        </w:rPr>
        <w:t>Things to Do</w:t>
      </w:r>
    </w:p>
    <w:p w14:paraId="6EB14282" w14:textId="77777777" w:rsidR="007E5AA0" w:rsidRPr="007E5AA0" w:rsidRDefault="007E5AA0" w:rsidP="007E5AA0">
      <w:pPr>
        <w:numPr>
          <w:ilvl w:val="0"/>
          <w:numId w:val="3"/>
        </w:numPr>
        <w:rPr>
          <w:lang w:bidi="prs-AF"/>
        </w:rPr>
      </w:pPr>
      <w:r w:rsidRPr="007E5AA0">
        <w:rPr>
          <w:lang w:bidi="prs-AF"/>
        </w:rPr>
        <w:t>Visit the historic mausoleum and its surroundings.</w:t>
      </w:r>
    </w:p>
    <w:p w14:paraId="21517941" w14:textId="77777777" w:rsidR="007E5AA0" w:rsidRPr="007E5AA0" w:rsidRDefault="007E5AA0" w:rsidP="007E5AA0">
      <w:pPr>
        <w:numPr>
          <w:ilvl w:val="0"/>
          <w:numId w:val="3"/>
        </w:numPr>
        <w:rPr>
          <w:lang w:bidi="prs-AF"/>
        </w:rPr>
      </w:pPr>
      <w:r w:rsidRPr="007E5AA0">
        <w:rPr>
          <w:lang w:bidi="prs-AF"/>
        </w:rPr>
        <w:t>Learn about Sultan Mahmud and the Ghaznavid dynasty.</w:t>
      </w:r>
    </w:p>
    <w:p w14:paraId="4DA56830" w14:textId="77777777" w:rsidR="007E5AA0" w:rsidRPr="007E5AA0" w:rsidRDefault="007E5AA0" w:rsidP="007E5AA0">
      <w:pPr>
        <w:numPr>
          <w:ilvl w:val="0"/>
          <w:numId w:val="3"/>
        </w:numPr>
        <w:rPr>
          <w:lang w:bidi="prs-AF"/>
        </w:rPr>
      </w:pPr>
      <w:r w:rsidRPr="007E5AA0">
        <w:rPr>
          <w:lang w:bidi="prs-AF"/>
        </w:rPr>
        <w:t>Explore the wider historical landscape of Ghazni.</w:t>
      </w:r>
    </w:p>
    <w:p w14:paraId="5D9ACE68" w14:textId="77777777" w:rsidR="007E5AA0" w:rsidRPr="007E5AA0" w:rsidRDefault="007E5AA0" w:rsidP="007E5AA0">
      <w:pPr>
        <w:numPr>
          <w:ilvl w:val="0"/>
          <w:numId w:val="3"/>
        </w:numPr>
        <w:rPr>
          <w:lang w:bidi="prs-AF"/>
        </w:rPr>
      </w:pPr>
      <w:r w:rsidRPr="007E5AA0">
        <w:rPr>
          <w:lang w:bidi="prs-AF"/>
        </w:rPr>
        <w:t>Capture photographs of the site and surrounding scenery.</w:t>
      </w:r>
    </w:p>
    <w:p w14:paraId="16ED44E0" w14:textId="77777777" w:rsidR="007E5AA0" w:rsidRPr="007E5AA0" w:rsidRDefault="007E5AA0" w:rsidP="007E5AA0">
      <w:pPr>
        <w:rPr>
          <w:b/>
          <w:bCs/>
          <w:lang w:bidi="prs-AF"/>
        </w:rPr>
      </w:pPr>
      <w:r w:rsidRPr="007E5AA0">
        <w:rPr>
          <w:b/>
          <w:bCs/>
          <w:lang w:bidi="prs-AF"/>
        </w:rPr>
        <w:t>Why Visit?</w:t>
      </w:r>
    </w:p>
    <w:p w14:paraId="2777F7BB" w14:textId="77777777" w:rsidR="007E5AA0" w:rsidRPr="007E5AA0" w:rsidRDefault="007E5AA0" w:rsidP="007E5AA0">
      <w:pPr>
        <w:rPr>
          <w:lang w:bidi="prs-AF"/>
        </w:rPr>
      </w:pPr>
      <w:r w:rsidRPr="007E5AA0">
        <w:rPr>
          <w:lang w:bidi="prs-AF"/>
        </w:rPr>
        <w:t>For anyone interested in Afghanistan's medieval history, this is a place where the story of the Ghaznavids becomes personal. It connects the visitor directly with one of the rulers who made Ghazni a celebrated center of power and culture.</w:t>
      </w:r>
    </w:p>
    <w:p w14:paraId="406776CF" w14:textId="77777777" w:rsidR="007E5AA0" w:rsidRPr="007E5AA0" w:rsidRDefault="007E5AA0" w:rsidP="007E5AA0">
      <w:pPr>
        <w:rPr>
          <w:lang w:bidi="prs-AF"/>
        </w:rPr>
      </w:pPr>
      <w:r w:rsidRPr="007E5AA0">
        <w:rPr>
          <w:b/>
          <w:bCs/>
          <w:lang w:bidi="prs-AF"/>
        </w:rPr>
        <w:t>Stand where the legacy of Sultan Mahmud remains part of the story of Ghazni.</w:t>
      </w:r>
    </w:p>
    <w:p w14:paraId="34900D70" w14:textId="77777777" w:rsidR="0011254C" w:rsidRPr="007E5AA0" w:rsidRDefault="0011254C">
      <w:pPr>
        <w:rPr>
          <w:rtl/>
          <w:lang w:val="en-GB" w:bidi="prs-AF"/>
        </w:rPr>
      </w:pPr>
    </w:p>
    <w:sectPr w:rsidR="0011254C" w:rsidRPr="007E5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B2D1A"/>
    <w:multiLevelType w:val="multilevel"/>
    <w:tmpl w:val="D87E0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47D3B"/>
    <w:multiLevelType w:val="multilevel"/>
    <w:tmpl w:val="06D8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97BDD"/>
    <w:multiLevelType w:val="multilevel"/>
    <w:tmpl w:val="36E66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071801">
    <w:abstractNumId w:val="2"/>
  </w:num>
  <w:num w:numId="2" w16cid:durableId="1131829510">
    <w:abstractNumId w:val="0"/>
  </w:num>
  <w:num w:numId="3" w16cid:durableId="1356691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isplayBackgroundShape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3A1"/>
    <w:rsid w:val="00006406"/>
    <w:rsid w:val="0011254C"/>
    <w:rsid w:val="00433D79"/>
    <w:rsid w:val="0049417A"/>
    <w:rsid w:val="007E5AA0"/>
    <w:rsid w:val="00D14204"/>
    <w:rsid w:val="00D22DBC"/>
    <w:rsid w:val="00D43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36A35"/>
  <w15:chartTrackingRefBased/>
  <w15:docId w15:val="{0C0C1583-4AF2-460E-8708-7F7D8A1EB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3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3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3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3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3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3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3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3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3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3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3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Azizi</dc:creator>
  <cp:keywords/>
  <dc:description/>
  <cp:lastModifiedBy>Ahmad Azizi</cp:lastModifiedBy>
  <cp:revision>2</cp:revision>
  <dcterms:created xsi:type="dcterms:W3CDTF">2026-09-13T06:27:00Z</dcterms:created>
  <dcterms:modified xsi:type="dcterms:W3CDTF">2026-09-13T06:27:00Z</dcterms:modified>
</cp:coreProperties>
</file>