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F1DE" w14:textId="77777777" w:rsidR="006506C8" w:rsidRPr="006506C8" w:rsidRDefault="006506C8" w:rsidP="006506C8">
      <w:pPr>
        <w:rPr>
          <w:b/>
          <w:bCs/>
        </w:rPr>
      </w:pPr>
      <w:r w:rsidRPr="006506C8">
        <w:rPr>
          <w:b/>
          <w:bCs/>
        </w:rPr>
        <w:t>Herat National Museum</w:t>
      </w:r>
    </w:p>
    <w:p w14:paraId="5418B36E" w14:textId="77777777" w:rsidR="006506C8" w:rsidRPr="006506C8" w:rsidRDefault="006506C8" w:rsidP="006506C8">
      <w:pPr>
        <w:rPr>
          <w:b/>
          <w:bCs/>
        </w:rPr>
      </w:pPr>
      <w:r w:rsidRPr="006506C8">
        <w:rPr>
          <w:b/>
          <w:bCs/>
        </w:rPr>
        <w:t>A Journey Through the History of Herat</w:t>
      </w:r>
    </w:p>
    <w:p w14:paraId="52A85E5F" w14:textId="77777777" w:rsidR="006506C8" w:rsidRPr="006506C8" w:rsidRDefault="006506C8" w:rsidP="006506C8">
      <w:r w:rsidRPr="006506C8">
        <w:t xml:space="preserve">Located within the historic </w:t>
      </w:r>
      <w:r w:rsidRPr="006506C8">
        <w:rPr>
          <w:b/>
          <w:bCs/>
        </w:rPr>
        <w:t>Herat Citadel</w:t>
      </w:r>
      <w:r w:rsidRPr="006506C8">
        <w:t>, the Herat National Museum offers visitors a fascinating journey through the region's long and diverse history. Its collection brings together archaeological and historical objects representing different periods of Afghanistan, providing a deeper understanding of Herat's importance as a crossroads of civilizations.</w:t>
      </w:r>
    </w:p>
    <w:p w14:paraId="2039536E" w14:textId="77777777" w:rsidR="006506C8" w:rsidRPr="006506C8" w:rsidRDefault="006506C8" w:rsidP="006506C8">
      <w:pPr>
        <w:rPr>
          <w:b/>
          <w:bCs/>
        </w:rPr>
      </w:pPr>
      <w:r w:rsidRPr="006506C8">
        <w:rPr>
          <w:b/>
          <w:bCs/>
        </w:rPr>
        <w:t>History &amp; Heritage</w:t>
      </w:r>
    </w:p>
    <w:p w14:paraId="52427289" w14:textId="77777777" w:rsidR="006506C8" w:rsidRPr="006506C8" w:rsidRDefault="006506C8" w:rsidP="006506C8">
      <w:r w:rsidRPr="006506C8">
        <w:t xml:space="preserve">Herat has been an important center of culture, trade, religion and scholarship for centuries. The museum preserves part of this rich heritage through collections spanning different historical periods, including the </w:t>
      </w:r>
      <w:r w:rsidRPr="006506C8">
        <w:rPr>
          <w:b/>
          <w:bCs/>
        </w:rPr>
        <w:t>Stone Age, Samanid, Ghaznavid, Seljuk and Timurid eras</w:t>
      </w:r>
      <w:r w:rsidRPr="006506C8">
        <w:t>.</w:t>
      </w:r>
    </w:p>
    <w:p w14:paraId="5A30C7DC" w14:textId="77777777" w:rsidR="006506C8" w:rsidRPr="006506C8" w:rsidRDefault="006506C8" w:rsidP="006506C8">
      <w:r w:rsidRPr="006506C8">
        <w:t>Its location inside the ancient citadel makes the experience particularly unique: visitors can explore the fortress itself while discovering the archaeological and cultural heritage preserved within its walls.</w:t>
      </w:r>
    </w:p>
    <w:p w14:paraId="1C7037D0" w14:textId="77777777" w:rsidR="006506C8" w:rsidRPr="006506C8" w:rsidRDefault="006506C8" w:rsidP="006506C8">
      <w:pPr>
        <w:rPr>
          <w:b/>
          <w:bCs/>
        </w:rPr>
      </w:pPr>
      <w:r w:rsidRPr="006506C8">
        <w:rPr>
          <w:b/>
          <w:bCs/>
        </w:rPr>
        <w:t>The Experience</w:t>
      </w:r>
    </w:p>
    <w:p w14:paraId="1819E7D4" w14:textId="77777777" w:rsidR="006506C8" w:rsidRPr="006506C8" w:rsidRDefault="006506C8" w:rsidP="006506C8">
      <w:r w:rsidRPr="006506C8">
        <w:t>Walking through the museum, visitors encounter objects that help bring Herat's distant past to life. From ancient archaeological discoveries to artifacts connected with later Islamic civilizations, the collections reveal how the region evolved through different eras.</w:t>
      </w:r>
    </w:p>
    <w:p w14:paraId="34DF6B82" w14:textId="77777777" w:rsidR="006506C8" w:rsidRPr="006506C8" w:rsidRDefault="006506C8" w:rsidP="006506C8">
      <w:r w:rsidRPr="006506C8">
        <w:t>Combined with a visit to the Herat Citadel, the museum offers a meaningful introduction to the history and cultural richness of western Afghanistan.</w:t>
      </w:r>
    </w:p>
    <w:p w14:paraId="7A2C3C9B" w14:textId="77777777" w:rsidR="006506C8" w:rsidRPr="006506C8" w:rsidRDefault="006506C8" w:rsidP="006506C8">
      <w:pPr>
        <w:rPr>
          <w:b/>
          <w:bCs/>
        </w:rPr>
      </w:pPr>
      <w:r w:rsidRPr="006506C8">
        <w:rPr>
          <w:b/>
          <w:bCs/>
        </w:rPr>
        <w:t>Things to Do</w:t>
      </w:r>
    </w:p>
    <w:p w14:paraId="0E1DF31C" w14:textId="77777777" w:rsidR="006506C8" w:rsidRPr="006506C8" w:rsidRDefault="006506C8" w:rsidP="006506C8">
      <w:pPr>
        <w:numPr>
          <w:ilvl w:val="0"/>
          <w:numId w:val="8"/>
        </w:numPr>
      </w:pPr>
      <w:r w:rsidRPr="006506C8">
        <w:t>Explore archaeological and historical collections</w:t>
      </w:r>
    </w:p>
    <w:p w14:paraId="2E0422C2" w14:textId="77777777" w:rsidR="006506C8" w:rsidRPr="006506C8" w:rsidRDefault="006506C8" w:rsidP="006506C8">
      <w:pPr>
        <w:numPr>
          <w:ilvl w:val="0"/>
          <w:numId w:val="8"/>
        </w:numPr>
      </w:pPr>
      <w:r w:rsidRPr="006506C8">
        <w:t>Discover artifacts from different periods of Afghan history</w:t>
      </w:r>
    </w:p>
    <w:p w14:paraId="6FB63F0C" w14:textId="77777777" w:rsidR="006506C8" w:rsidRPr="006506C8" w:rsidRDefault="006506C8" w:rsidP="006506C8">
      <w:pPr>
        <w:numPr>
          <w:ilvl w:val="0"/>
          <w:numId w:val="8"/>
        </w:numPr>
      </w:pPr>
      <w:r w:rsidRPr="006506C8">
        <w:t>Learn about Herat's role as a historic cultural crossroads</w:t>
      </w:r>
    </w:p>
    <w:p w14:paraId="3D9D8FA5" w14:textId="77777777" w:rsidR="006506C8" w:rsidRPr="006506C8" w:rsidRDefault="006506C8" w:rsidP="006506C8">
      <w:pPr>
        <w:numPr>
          <w:ilvl w:val="0"/>
          <w:numId w:val="8"/>
        </w:numPr>
      </w:pPr>
      <w:r w:rsidRPr="006506C8">
        <w:t>Visit the museum inside the historic Herat Citadel</w:t>
      </w:r>
    </w:p>
    <w:p w14:paraId="609C7027" w14:textId="77777777" w:rsidR="006506C8" w:rsidRPr="006506C8" w:rsidRDefault="006506C8" w:rsidP="006506C8">
      <w:pPr>
        <w:numPr>
          <w:ilvl w:val="0"/>
          <w:numId w:val="8"/>
        </w:numPr>
      </w:pPr>
      <w:r w:rsidRPr="006506C8">
        <w:t>Combine the museum with the citadel's towers, walls and historic spaces</w:t>
      </w:r>
    </w:p>
    <w:p w14:paraId="6C875F62" w14:textId="77777777" w:rsidR="006506C8" w:rsidRPr="006506C8" w:rsidRDefault="006506C8" w:rsidP="006506C8">
      <w:pPr>
        <w:numPr>
          <w:ilvl w:val="0"/>
          <w:numId w:val="8"/>
        </w:numPr>
      </w:pPr>
      <w:r w:rsidRPr="006506C8">
        <w:t xml:space="preserve">Photograph the architecture and selected exhibits </w:t>
      </w:r>
      <w:proofErr w:type="gramStart"/>
      <w:r w:rsidRPr="006506C8">
        <w:t>where</w:t>
      </w:r>
      <w:proofErr w:type="gramEnd"/>
      <w:r w:rsidRPr="006506C8">
        <w:t xml:space="preserve"> permitted</w:t>
      </w:r>
    </w:p>
    <w:p w14:paraId="20631CED" w14:textId="77777777" w:rsidR="006506C8" w:rsidRPr="006506C8" w:rsidRDefault="006506C8" w:rsidP="006506C8">
      <w:pPr>
        <w:rPr>
          <w:b/>
          <w:bCs/>
        </w:rPr>
      </w:pPr>
      <w:r w:rsidRPr="006506C8">
        <w:rPr>
          <w:b/>
          <w:bCs/>
        </w:rPr>
        <w:t>Why Visit?</w:t>
      </w:r>
    </w:p>
    <w:p w14:paraId="15598059" w14:textId="77777777" w:rsidR="006506C8" w:rsidRPr="006506C8" w:rsidRDefault="006506C8" w:rsidP="006506C8">
      <w:r w:rsidRPr="006506C8">
        <w:t xml:space="preserve">The Herat National Museum is an ideal stop for travelers who want to understand </w:t>
      </w:r>
      <w:r w:rsidRPr="006506C8">
        <w:rPr>
          <w:b/>
          <w:bCs/>
        </w:rPr>
        <w:t>the history behind the monuments of Herat</w:t>
      </w:r>
      <w:r w:rsidRPr="006506C8">
        <w:t xml:space="preserve">. Together with the Herat Citadel, it transforms a visit to the </w:t>
      </w:r>
      <w:r w:rsidRPr="006506C8">
        <w:lastRenderedPageBreak/>
        <w:t>fortress into a broader journey through centuries of civilization, culture and artistic achievement.</w:t>
      </w:r>
    </w:p>
    <w:p w14:paraId="259D9E6A" w14:textId="77777777" w:rsidR="006506C8" w:rsidRPr="006506C8" w:rsidRDefault="006506C8" w:rsidP="006506C8">
      <w:r w:rsidRPr="006506C8">
        <w:rPr>
          <w:b/>
          <w:bCs/>
        </w:rPr>
        <w:t>Step inside the historic citadel and discover the stories, artifacts and civilizations that shaped Herat through the ages.</w:t>
      </w:r>
    </w:p>
    <w:p w14:paraId="0CEABC43"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D0D90"/>
    <w:multiLevelType w:val="multilevel"/>
    <w:tmpl w:val="068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A66C9"/>
    <w:multiLevelType w:val="multilevel"/>
    <w:tmpl w:val="E24C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A7984"/>
    <w:multiLevelType w:val="multilevel"/>
    <w:tmpl w:val="12A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46A03"/>
    <w:multiLevelType w:val="multilevel"/>
    <w:tmpl w:val="8BB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419CF"/>
    <w:multiLevelType w:val="multilevel"/>
    <w:tmpl w:val="9BE4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82DF5"/>
    <w:multiLevelType w:val="multilevel"/>
    <w:tmpl w:val="806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7950AA"/>
    <w:multiLevelType w:val="multilevel"/>
    <w:tmpl w:val="7D0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F1A7A"/>
    <w:multiLevelType w:val="multilevel"/>
    <w:tmpl w:val="F76E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454728">
    <w:abstractNumId w:val="2"/>
  </w:num>
  <w:num w:numId="2" w16cid:durableId="528028391">
    <w:abstractNumId w:val="0"/>
  </w:num>
  <w:num w:numId="3" w16cid:durableId="78143272">
    <w:abstractNumId w:val="3"/>
  </w:num>
  <w:num w:numId="4" w16cid:durableId="1757048235">
    <w:abstractNumId w:val="7"/>
  </w:num>
  <w:num w:numId="5" w16cid:durableId="1983654203">
    <w:abstractNumId w:val="5"/>
  </w:num>
  <w:num w:numId="6" w16cid:durableId="2047677470">
    <w:abstractNumId w:val="6"/>
  </w:num>
  <w:num w:numId="7" w16cid:durableId="1452212646">
    <w:abstractNumId w:val="1"/>
  </w:num>
  <w:num w:numId="8" w16cid:durableId="467865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C7"/>
    <w:rsid w:val="00006406"/>
    <w:rsid w:val="0011254C"/>
    <w:rsid w:val="002438C7"/>
    <w:rsid w:val="0049417A"/>
    <w:rsid w:val="004E03E1"/>
    <w:rsid w:val="004E0B4B"/>
    <w:rsid w:val="006506C8"/>
    <w:rsid w:val="00660D4F"/>
    <w:rsid w:val="0078132D"/>
    <w:rsid w:val="0080536A"/>
    <w:rsid w:val="00A45483"/>
    <w:rsid w:val="00C86D0A"/>
    <w:rsid w:val="00D14204"/>
    <w:rsid w:val="00EB6C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D82C"/>
  <w15:chartTrackingRefBased/>
  <w15:docId w15:val="{263A366E-A2D5-4E51-A8AB-0D8BD4C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8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8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8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C7"/>
    <w:rPr>
      <w:rFonts w:eastAsiaTheme="majorEastAsia" w:cstheme="majorBidi"/>
      <w:color w:val="272727" w:themeColor="text1" w:themeTint="D8"/>
    </w:rPr>
  </w:style>
  <w:style w:type="paragraph" w:styleId="Title">
    <w:name w:val="Title"/>
    <w:basedOn w:val="Normal"/>
    <w:next w:val="Normal"/>
    <w:link w:val="TitleChar"/>
    <w:uiPriority w:val="10"/>
    <w:qFormat/>
    <w:rsid w:val="00243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C7"/>
    <w:pPr>
      <w:spacing w:before="160"/>
      <w:jc w:val="center"/>
    </w:pPr>
    <w:rPr>
      <w:i/>
      <w:iCs/>
      <w:color w:val="404040" w:themeColor="text1" w:themeTint="BF"/>
    </w:rPr>
  </w:style>
  <w:style w:type="character" w:customStyle="1" w:styleId="QuoteChar">
    <w:name w:val="Quote Char"/>
    <w:basedOn w:val="DefaultParagraphFont"/>
    <w:link w:val="Quote"/>
    <w:uiPriority w:val="29"/>
    <w:rsid w:val="002438C7"/>
    <w:rPr>
      <w:i/>
      <w:iCs/>
      <w:color w:val="404040" w:themeColor="text1" w:themeTint="BF"/>
    </w:rPr>
  </w:style>
  <w:style w:type="paragraph" w:styleId="ListParagraph">
    <w:name w:val="List Paragraph"/>
    <w:basedOn w:val="Normal"/>
    <w:uiPriority w:val="34"/>
    <w:qFormat/>
    <w:rsid w:val="002438C7"/>
    <w:pPr>
      <w:ind w:left="720"/>
      <w:contextualSpacing/>
    </w:pPr>
  </w:style>
  <w:style w:type="character" w:styleId="IntenseEmphasis">
    <w:name w:val="Intense Emphasis"/>
    <w:basedOn w:val="DefaultParagraphFont"/>
    <w:uiPriority w:val="21"/>
    <w:qFormat/>
    <w:rsid w:val="002438C7"/>
    <w:rPr>
      <w:i/>
      <w:iCs/>
      <w:color w:val="2F5496" w:themeColor="accent1" w:themeShade="BF"/>
    </w:rPr>
  </w:style>
  <w:style w:type="paragraph" w:styleId="IntenseQuote">
    <w:name w:val="Intense Quote"/>
    <w:basedOn w:val="Normal"/>
    <w:next w:val="Normal"/>
    <w:link w:val="IntenseQuoteChar"/>
    <w:uiPriority w:val="30"/>
    <w:qFormat/>
    <w:rsid w:val="00243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8C7"/>
    <w:rPr>
      <w:i/>
      <w:iCs/>
      <w:color w:val="2F5496" w:themeColor="accent1" w:themeShade="BF"/>
    </w:rPr>
  </w:style>
  <w:style w:type="character" w:styleId="IntenseReference">
    <w:name w:val="Intense Reference"/>
    <w:basedOn w:val="DefaultParagraphFont"/>
    <w:uiPriority w:val="32"/>
    <w:qFormat/>
    <w:rsid w:val="002438C7"/>
    <w:rPr>
      <w:b/>
      <w:bCs/>
      <w:smallCaps/>
      <w:color w:val="2F5496" w:themeColor="accent1" w:themeShade="BF"/>
      <w:spacing w:val="5"/>
    </w:rPr>
  </w:style>
  <w:style w:type="character" w:styleId="Hyperlink">
    <w:name w:val="Hyperlink"/>
    <w:basedOn w:val="DefaultParagraphFont"/>
    <w:uiPriority w:val="99"/>
    <w:unhideWhenUsed/>
    <w:rsid w:val="002438C7"/>
    <w:rPr>
      <w:color w:val="0563C1" w:themeColor="hyperlink"/>
      <w:u w:val="single"/>
    </w:rPr>
  </w:style>
  <w:style w:type="character" w:styleId="UnresolvedMention">
    <w:name w:val="Unresolved Mention"/>
    <w:basedOn w:val="DefaultParagraphFont"/>
    <w:uiPriority w:val="99"/>
    <w:semiHidden/>
    <w:unhideWhenUsed/>
    <w:rsid w:val="00243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2026-09-13T05:48:00Z</dcterms:created>
  <dcterms:modified xsi:type="dcterms:W3CDTF">2026-09-13T05:48:00Z</dcterms:modified>
</cp:coreProperties>
</file>