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03BD8" w14:textId="137CDFF1" w:rsidR="00694A8A" w:rsidRPr="00242765" w:rsidRDefault="00000000" w:rsidP="005C034C">
      <w:pPr>
        <w:spacing w:after="60"/>
        <w:jc w:val="center"/>
        <w:rPr>
          <w:rFonts w:asciiTheme="majorBidi" w:hAnsiTheme="majorBidi" w:cstheme="majorBidi"/>
          <w:color w:val="000000" w:themeColor="text1"/>
        </w:rPr>
      </w:pPr>
      <w:r w:rsidRPr="00242765">
        <w:rPr>
          <w:rFonts w:asciiTheme="majorBidi" w:hAnsiTheme="majorBidi" w:cstheme="majorBidi"/>
          <w:b/>
          <w:bCs/>
          <w:color w:val="000000" w:themeColor="text1"/>
          <w:sz w:val="32"/>
          <w:szCs w:val="32"/>
        </w:rPr>
        <w:t>Multimodal Early Warning of In-Hospital Cardiac Arrest</w:t>
      </w:r>
    </w:p>
    <w:p w14:paraId="01C4D252" w14:textId="38DA4212" w:rsidR="00694A8A" w:rsidRPr="00242765" w:rsidRDefault="00000000">
      <w:pPr>
        <w:spacing w:after="240"/>
        <w:jc w:val="center"/>
        <w:rPr>
          <w:rFonts w:asciiTheme="majorBidi" w:hAnsiTheme="majorBidi" w:cstheme="majorBidi"/>
          <w:color w:val="000000" w:themeColor="text1"/>
        </w:rPr>
      </w:pPr>
      <w:r w:rsidRPr="00242765">
        <w:rPr>
          <w:rFonts w:asciiTheme="majorBidi" w:hAnsiTheme="majorBidi" w:cstheme="majorBidi"/>
          <w:i/>
          <w:iCs/>
          <w:color w:val="000000" w:themeColor="text1"/>
          <w:sz w:val="22"/>
          <w:szCs w:val="22"/>
        </w:rPr>
        <w:t xml:space="preserve">Course Project Proposal </w:t>
      </w:r>
      <w:r w:rsidR="007B1845" w:rsidRPr="00242765">
        <w:rPr>
          <w:rFonts w:asciiTheme="majorBidi" w:hAnsiTheme="majorBidi" w:cstheme="majorBidi"/>
          <w:i/>
          <w:iCs/>
          <w:color w:val="000000" w:themeColor="text1"/>
          <w:sz w:val="22"/>
          <w:szCs w:val="22"/>
        </w:rPr>
        <w:t>-</w:t>
      </w:r>
      <w:r w:rsidRPr="00242765">
        <w:rPr>
          <w:rFonts w:asciiTheme="majorBidi" w:hAnsiTheme="majorBidi" w:cstheme="majorBidi"/>
          <w:i/>
          <w:iCs/>
          <w:color w:val="000000" w:themeColor="text1"/>
          <w:sz w:val="22"/>
          <w:szCs w:val="22"/>
        </w:rPr>
        <w:t xml:space="preserve"> LHS 712, Winter 2026</w:t>
      </w:r>
    </w:p>
    <w:p w14:paraId="76C54936" w14:textId="77777777" w:rsidR="00694A8A" w:rsidRPr="00242765" w:rsidRDefault="00000000">
      <w:pPr>
        <w:pStyle w:val="Heading1"/>
        <w:rPr>
          <w:rFonts w:asciiTheme="majorBidi" w:hAnsiTheme="majorBidi" w:cstheme="majorBidi"/>
          <w:color w:val="000000" w:themeColor="text1"/>
        </w:rPr>
      </w:pPr>
      <w:r w:rsidRPr="00242765">
        <w:rPr>
          <w:rFonts w:asciiTheme="majorBidi" w:hAnsiTheme="majorBidi" w:cstheme="majorBidi"/>
          <w:color w:val="000000" w:themeColor="text1"/>
        </w:rPr>
        <w:t>Team Members</w:t>
      </w:r>
    </w:p>
    <w:p w14:paraId="09968A05" w14:textId="6EAD466D" w:rsidR="00694A8A" w:rsidRPr="00242765" w:rsidRDefault="00000000">
      <w:pPr>
        <w:spacing w:after="200"/>
        <w:rPr>
          <w:rFonts w:asciiTheme="majorBidi" w:hAnsiTheme="majorBidi" w:cstheme="majorBidi"/>
          <w:color w:val="000000" w:themeColor="text1"/>
        </w:rPr>
      </w:pPr>
      <w:r w:rsidRPr="00242765">
        <w:rPr>
          <w:rFonts w:asciiTheme="majorBidi" w:hAnsiTheme="majorBidi" w:cstheme="majorBidi"/>
          <w:color w:val="000000" w:themeColor="text1"/>
        </w:rPr>
        <w:t>Taqi A</w:t>
      </w:r>
      <w:r w:rsidR="007B1845" w:rsidRPr="00242765">
        <w:rPr>
          <w:rFonts w:asciiTheme="majorBidi" w:hAnsiTheme="majorBidi" w:cstheme="majorBidi"/>
          <w:color w:val="000000" w:themeColor="text1"/>
        </w:rPr>
        <w:t>bu</w:t>
      </w:r>
      <w:r w:rsidRPr="00242765">
        <w:rPr>
          <w:rFonts w:asciiTheme="majorBidi" w:hAnsiTheme="majorBidi" w:cstheme="majorBidi"/>
          <w:color w:val="000000" w:themeColor="text1"/>
        </w:rPr>
        <w:t>saif (</w:t>
      </w:r>
      <w:proofErr w:type="spellStart"/>
      <w:r w:rsidRPr="00242765">
        <w:rPr>
          <w:rFonts w:asciiTheme="majorBidi" w:hAnsiTheme="majorBidi" w:cstheme="majorBidi"/>
          <w:color w:val="000000" w:themeColor="text1"/>
        </w:rPr>
        <w:t>taqisaif</w:t>
      </w:r>
      <w:proofErr w:type="spellEnd"/>
      <w:r w:rsidRPr="00242765">
        <w:rPr>
          <w:rFonts w:asciiTheme="majorBidi" w:hAnsiTheme="majorBidi" w:cstheme="majorBidi"/>
          <w:color w:val="000000" w:themeColor="text1"/>
        </w:rPr>
        <w:t xml:space="preserve">) </w:t>
      </w:r>
      <w:r w:rsidR="007B1845" w:rsidRPr="00242765">
        <w:rPr>
          <w:rFonts w:asciiTheme="majorBidi" w:hAnsiTheme="majorBidi" w:cstheme="majorBidi"/>
          <w:color w:val="000000" w:themeColor="text1"/>
        </w:rPr>
        <w:t>-</w:t>
      </w:r>
      <w:r w:rsidRPr="00242765">
        <w:rPr>
          <w:rFonts w:asciiTheme="majorBidi" w:hAnsiTheme="majorBidi" w:cstheme="majorBidi"/>
          <w:color w:val="000000" w:themeColor="text1"/>
        </w:rPr>
        <w:t xml:space="preserve"> Individual Project</w:t>
      </w:r>
    </w:p>
    <w:p w14:paraId="6F398D59" w14:textId="77777777" w:rsidR="00694A8A" w:rsidRPr="00242765" w:rsidRDefault="00000000">
      <w:pPr>
        <w:pStyle w:val="Heading1"/>
        <w:rPr>
          <w:rFonts w:asciiTheme="majorBidi" w:hAnsiTheme="majorBidi" w:cstheme="majorBidi"/>
          <w:color w:val="000000" w:themeColor="text1"/>
        </w:rPr>
      </w:pPr>
      <w:r w:rsidRPr="00242765">
        <w:rPr>
          <w:rFonts w:asciiTheme="majorBidi" w:hAnsiTheme="majorBidi" w:cstheme="majorBidi"/>
          <w:color w:val="000000" w:themeColor="text1"/>
        </w:rPr>
        <w:t>Goal of the Project</w:t>
      </w:r>
    </w:p>
    <w:p w14:paraId="772B2A2C" w14:textId="77777777" w:rsidR="007C6F46" w:rsidRPr="00242765" w:rsidRDefault="007C6F46">
      <w:pPr>
        <w:pStyle w:val="Heading1"/>
        <w:rPr>
          <w:rFonts w:asciiTheme="majorBidi" w:hAnsiTheme="majorBidi" w:cstheme="majorBidi"/>
          <w:b w:val="0"/>
          <w:bCs w:val="0"/>
          <w:color w:val="000000" w:themeColor="text1"/>
          <w:sz w:val="24"/>
          <w:szCs w:val="24"/>
        </w:rPr>
      </w:pPr>
      <w:r w:rsidRPr="00242765">
        <w:rPr>
          <w:rFonts w:asciiTheme="majorBidi" w:hAnsiTheme="majorBidi" w:cstheme="majorBidi"/>
          <w:b w:val="0"/>
          <w:bCs w:val="0"/>
          <w:color w:val="000000" w:themeColor="text1"/>
          <w:sz w:val="24"/>
          <w:szCs w:val="24"/>
        </w:rPr>
        <w:t>This project seeks to create a multimodal machine learning model for predicting in-hospital cardiac arrest of ED patients using two aligned data modalities:</w:t>
      </w:r>
    </w:p>
    <w:p w14:paraId="1D3565CB" w14:textId="0E206C0C" w:rsidR="007C6F46" w:rsidRPr="00242765" w:rsidRDefault="007C6F46">
      <w:pPr>
        <w:pStyle w:val="Heading1"/>
        <w:rPr>
          <w:rFonts w:asciiTheme="majorBidi" w:hAnsiTheme="majorBidi" w:cstheme="majorBidi"/>
          <w:b w:val="0"/>
          <w:bCs w:val="0"/>
          <w:color w:val="000000" w:themeColor="text1"/>
          <w:sz w:val="24"/>
          <w:szCs w:val="24"/>
        </w:rPr>
      </w:pPr>
      <w:r w:rsidRPr="00242765">
        <w:rPr>
          <w:rFonts w:asciiTheme="majorBidi" w:hAnsiTheme="majorBidi" w:cstheme="majorBidi"/>
          <w:b w:val="0"/>
          <w:bCs w:val="0"/>
          <w:color w:val="000000" w:themeColor="text1"/>
          <w:sz w:val="24"/>
          <w:szCs w:val="24"/>
        </w:rPr>
        <w:t xml:space="preserve"> 1- time-series vital signs</w:t>
      </w:r>
    </w:p>
    <w:p w14:paraId="7CF2FA73" w14:textId="3BE0D8B1" w:rsidR="007C6F46" w:rsidRPr="00242765" w:rsidRDefault="007C6F46">
      <w:pPr>
        <w:pStyle w:val="Heading1"/>
        <w:rPr>
          <w:rFonts w:asciiTheme="majorBidi" w:hAnsiTheme="majorBidi" w:cstheme="majorBidi"/>
          <w:b w:val="0"/>
          <w:bCs w:val="0"/>
          <w:color w:val="000000" w:themeColor="text1"/>
          <w:sz w:val="24"/>
          <w:szCs w:val="24"/>
        </w:rPr>
      </w:pPr>
      <w:r w:rsidRPr="00242765">
        <w:rPr>
          <w:rFonts w:asciiTheme="majorBidi" w:hAnsiTheme="majorBidi" w:cstheme="majorBidi"/>
          <w:b w:val="0"/>
          <w:bCs w:val="0"/>
          <w:color w:val="000000" w:themeColor="text1"/>
          <w:sz w:val="24"/>
          <w:szCs w:val="24"/>
        </w:rPr>
        <w:t>2- free-text chief complaints processed with clinical NLP</w:t>
      </w:r>
    </w:p>
    <w:p w14:paraId="69E1B366" w14:textId="756AA660" w:rsidR="007C6F46" w:rsidRPr="00242765" w:rsidRDefault="007C6F46">
      <w:pPr>
        <w:pStyle w:val="Heading1"/>
        <w:rPr>
          <w:rFonts w:asciiTheme="majorBidi" w:hAnsiTheme="majorBidi" w:cstheme="majorBidi"/>
          <w:b w:val="0"/>
          <w:bCs w:val="0"/>
          <w:color w:val="000000" w:themeColor="text1"/>
          <w:sz w:val="24"/>
          <w:szCs w:val="24"/>
        </w:rPr>
      </w:pPr>
      <w:proofErr w:type="gramStart"/>
      <w:r w:rsidRPr="00242765">
        <w:rPr>
          <w:rFonts w:asciiTheme="majorBidi" w:hAnsiTheme="majorBidi" w:cstheme="majorBidi"/>
          <w:b w:val="0"/>
          <w:bCs w:val="0"/>
          <w:color w:val="000000" w:themeColor="text1"/>
          <w:sz w:val="24"/>
          <w:szCs w:val="24"/>
        </w:rPr>
        <w:t>in order to</w:t>
      </w:r>
      <w:proofErr w:type="gramEnd"/>
      <w:r w:rsidRPr="00242765">
        <w:rPr>
          <w:rFonts w:asciiTheme="majorBidi" w:hAnsiTheme="majorBidi" w:cstheme="majorBidi"/>
          <w:b w:val="0"/>
          <w:bCs w:val="0"/>
          <w:color w:val="000000" w:themeColor="text1"/>
          <w:sz w:val="24"/>
          <w:szCs w:val="24"/>
        </w:rPr>
        <w:t xml:space="preserve"> assess the added value of the unstructured text to structured physiological measurements for the early prediction task over each individual modality.</w:t>
      </w:r>
    </w:p>
    <w:p w14:paraId="5E104B59" w14:textId="43352BE4" w:rsidR="00694A8A" w:rsidRPr="00242765" w:rsidRDefault="00000000">
      <w:pPr>
        <w:pStyle w:val="Heading1"/>
        <w:rPr>
          <w:rFonts w:asciiTheme="majorBidi" w:hAnsiTheme="majorBidi" w:cstheme="majorBidi"/>
          <w:color w:val="000000" w:themeColor="text1"/>
        </w:rPr>
      </w:pPr>
      <w:r w:rsidRPr="00242765">
        <w:rPr>
          <w:rFonts w:asciiTheme="majorBidi" w:hAnsiTheme="majorBidi" w:cstheme="majorBidi"/>
          <w:color w:val="000000" w:themeColor="text1"/>
        </w:rPr>
        <w:t>Task Description</w:t>
      </w:r>
    </w:p>
    <w:p w14:paraId="53D1499D" w14:textId="5B42584D" w:rsidR="007C6F46" w:rsidRPr="00242765" w:rsidRDefault="007C6F46" w:rsidP="007C6F46">
      <w:pPr>
        <w:pStyle w:val="Heading1"/>
        <w:rPr>
          <w:rFonts w:asciiTheme="majorBidi" w:hAnsiTheme="majorBidi" w:cstheme="majorBidi"/>
          <w:b w:val="0"/>
          <w:bCs w:val="0"/>
          <w:color w:val="000000" w:themeColor="text1"/>
          <w:sz w:val="24"/>
          <w:szCs w:val="24"/>
        </w:rPr>
      </w:pPr>
      <w:r w:rsidRPr="00242765">
        <w:rPr>
          <w:rFonts w:asciiTheme="majorBidi" w:hAnsiTheme="majorBidi" w:cstheme="majorBidi"/>
          <w:b w:val="0"/>
          <w:bCs w:val="0"/>
          <w:color w:val="000000" w:themeColor="text1"/>
          <w:sz w:val="24"/>
          <w:szCs w:val="24"/>
        </w:rPr>
        <w:t>Cardiac arrest is a condition with high mortality rates. In many cases, there are physiological changes prior to the cardiac arrest event itself. Current monitoring in the ED is performed manually and intermittently. Using machine learning models, it may be possible to better predict the likelihood of cardiac arrest within a defined prediction window.</w:t>
      </w:r>
    </w:p>
    <w:p w14:paraId="14FA8F4C" w14:textId="2A1C856C" w:rsidR="007C6F46" w:rsidRPr="00242765" w:rsidRDefault="007C6F46" w:rsidP="007E5279">
      <w:pPr>
        <w:pStyle w:val="Heading1"/>
        <w:rPr>
          <w:rFonts w:asciiTheme="majorBidi" w:hAnsiTheme="majorBidi" w:cstheme="majorBidi"/>
          <w:b w:val="0"/>
          <w:bCs w:val="0"/>
          <w:color w:val="000000" w:themeColor="text1"/>
          <w:sz w:val="24"/>
          <w:szCs w:val="24"/>
        </w:rPr>
      </w:pPr>
      <w:r w:rsidRPr="00242765">
        <w:rPr>
          <w:rFonts w:asciiTheme="majorBidi" w:hAnsiTheme="majorBidi" w:cstheme="majorBidi"/>
          <w:b w:val="0"/>
          <w:bCs w:val="0"/>
          <w:color w:val="000000" w:themeColor="text1"/>
          <w:sz w:val="24"/>
          <w:szCs w:val="24"/>
        </w:rPr>
        <w:t xml:space="preserve">In this scenario, the problem is a classification problem in which the model must determine if there will be a cardiac arrest (Yes or No) within a </w:t>
      </w:r>
      <w:proofErr w:type="gramStart"/>
      <w:r w:rsidRPr="00242765">
        <w:rPr>
          <w:rFonts w:asciiTheme="majorBidi" w:hAnsiTheme="majorBidi" w:cstheme="majorBidi"/>
          <w:b w:val="0"/>
          <w:bCs w:val="0"/>
          <w:color w:val="000000" w:themeColor="text1"/>
          <w:sz w:val="24"/>
          <w:szCs w:val="24"/>
        </w:rPr>
        <w:t>1-2 hour</w:t>
      </w:r>
      <w:proofErr w:type="gramEnd"/>
      <w:r w:rsidRPr="00242765">
        <w:rPr>
          <w:rFonts w:asciiTheme="majorBidi" w:hAnsiTheme="majorBidi" w:cstheme="majorBidi"/>
          <w:b w:val="0"/>
          <w:bCs w:val="0"/>
          <w:color w:val="000000" w:themeColor="text1"/>
          <w:sz w:val="24"/>
          <w:szCs w:val="24"/>
        </w:rPr>
        <w:t xml:space="preserve"> prediction window. Features to be used in the classification problem include both vital signs measurements of the patient (heart rate, blood pressure, respiratory rate, SpO2, temperature, and pain score) as well as natural language processing (NLP) features extracted from the patient’s chief complaint field. The chief complaint field will be analyzed using TF-IDF and </w:t>
      </w:r>
      <w:proofErr w:type="spellStart"/>
      <w:r w:rsidRPr="00242765">
        <w:rPr>
          <w:rFonts w:asciiTheme="majorBidi" w:hAnsiTheme="majorBidi" w:cstheme="majorBidi"/>
          <w:b w:val="0"/>
          <w:bCs w:val="0"/>
          <w:color w:val="000000" w:themeColor="text1"/>
          <w:sz w:val="24"/>
          <w:szCs w:val="24"/>
        </w:rPr>
        <w:t>ClinicalBERT</w:t>
      </w:r>
      <w:proofErr w:type="spellEnd"/>
      <w:r w:rsidRPr="00242765">
        <w:rPr>
          <w:rFonts w:asciiTheme="majorBidi" w:hAnsiTheme="majorBidi" w:cstheme="majorBidi"/>
          <w:b w:val="0"/>
          <w:bCs w:val="0"/>
          <w:color w:val="000000" w:themeColor="text1"/>
          <w:sz w:val="24"/>
          <w:szCs w:val="24"/>
        </w:rPr>
        <w:t xml:space="preserve"> models to extract features that will help in the prediction of cardiac arrest. Three different models will be tested: </w:t>
      </w:r>
    </w:p>
    <w:p w14:paraId="2CE39004" w14:textId="0E87A018" w:rsidR="007C6F46" w:rsidRPr="00242765" w:rsidRDefault="007C6F46" w:rsidP="007C6F46">
      <w:pPr>
        <w:pStyle w:val="Heading1"/>
        <w:rPr>
          <w:rFonts w:asciiTheme="majorBidi" w:hAnsiTheme="majorBidi" w:cstheme="majorBidi"/>
          <w:b w:val="0"/>
          <w:bCs w:val="0"/>
          <w:color w:val="000000" w:themeColor="text1"/>
          <w:sz w:val="24"/>
          <w:szCs w:val="24"/>
        </w:rPr>
      </w:pPr>
      <w:r w:rsidRPr="00242765">
        <w:rPr>
          <w:rFonts w:asciiTheme="majorBidi" w:hAnsiTheme="majorBidi" w:cstheme="majorBidi"/>
          <w:b w:val="0"/>
          <w:bCs w:val="0"/>
          <w:color w:val="000000" w:themeColor="text1"/>
          <w:sz w:val="24"/>
          <w:szCs w:val="24"/>
        </w:rPr>
        <w:t>model A: one that uses only vital signs</w:t>
      </w:r>
    </w:p>
    <w:p w14:paraId="287B8E74" w14:textId="6A43B6B6" w:rsidR="007C6F46" w:rsidRPr="00242765" w:rsidRDefault="007C6F46" w:rsidP="007C6F46">
      <w:pPr>
        <w:pStyle w:val="Heading1"/>
        <w:rPr>
          <w:rFonts w:asciiTheme="majorBidi" w:hAnsiTheme="majorBidi" w:cstheme="majorBidi"/>
          <w:b w:val="0"/>
          <w:bCs w:val="0"/>
          <w:color w:val="000000" w:themeColor="text1"/>
          <w:sz w:val="24"/>
          <w:szCs w:val="24"/>
        </w:rPr>
      </w:pPr>
      <w:r w:rsidRPr="00242765">
        <w:rPr>
          <w:rFonts w:asciiTheme="majorBidi" w:hAnsiTheme="majorBidi" w:cstheme="majorBidi"/>
          <w:b w:val="0"/>
          <w:bCs w:val="0"/>
          <w:color w:val="000000" w:themeColor="text1"/>
          <w:sz w:val="24"/>
          <w:szCs w:val="24"/>
        </w:rPr>
        <w:t xml:space="preserve"> model B: that uses only the NLP features from the chief complaint field</w:t>
      </w:r>
    </w:p>
    <w:p w14:paraId="638F09F3" w14:textId="04155F3C" w:rsidR="007C6F46" w:rsidRPr="00242765" w:rsidRDefault="007C6F46" w:rsidP="007C6F46">
      <w:pPr>
        <w:pStyle w:val="Heading1"/>
        <w:rPr>
          <w:rFonts w:asciiTheme="majorBidi" w:hAnsiTheme="majorBidi" w:cstheme="majorBidi"/>
          <w:b w:val="0"/>
          <w:bCs w:val="0"/>
          <w:color w:val="000000" w:themeColor="text1"/>
          <w:sz w:val="24"/>
          <w:szCs w:val="24"/>
        </w:rPr>
      </w:pPr>
      <w:r w:rsidRPr="00242765">
        <w:rPr>
          <w:rFonts w:asciiTheme="majorBidi" w:hAnsiTheme="majorBidi" w:cstheme="majorBidi"/>
          <w:b w:val="0"/>
          <w:bCs w:val="0"/>
          <w:color w:val="000000" w:themeColor="text1"/>
          <w:sz w:val="24"/>
          <w:szCs w:val="24"/>
        </w:rPr>
        <w:t>model C: one that combines both data types</w:t>
      </w:r>
    </w:p>
    <w:p w14:paraId="71C3357F" w14:textId="77777777" w:rsidR="007C6F46" w:rsidRPr="00242765" w:rsidRDefault="007C6F46" w:rsidP="007C6F46">
      <w:pPr>
        <w:pStyle w:val="Heading1"/>
        <w:rPr>
          <w:rFonts w:asciiTheme="majorBidi" w:hAnsiTheme="majorBidi" w:cstheme="majorBidi"/>
          <w:b w:val="0"/>
          <w:bCs w:val="0"/>
          <w:color w:val="000000" w:themeColor="text1"/>
          <w:sz w:val="24"/>
          <w:szCs w:val="24"/>
        </w:rPr>
      </w:pPr>
      <w:r w:rsidRPr="00242765">
        <w:rPr>
          <w:rFonts w:asciiTheme="majorBidi" w:hAnsiTheme="majorBidi" w:cstheme="majorBidi"/>
          <w:b w:val="0"/>
          <w:bCs w:val="0"/>
          <w:color w:val="000000" w:themeColor="text1"/>
          <w:sz w:val="24"/>
          <w:szCs w:val="24"/>
        </w:rPr>
        <w:t xml:space="preserve"> Each model will be trained using logistic regression, random forest, and </w:t>
      </w:r>
      <w:proofErr w:type="spellStart"/>
      <w:r w:rsidRPr="00242765">
        <w:rPr>
          <w:rFonts w:asciiTheme="majorBidi" w:hAnsiTheme="majorBidi" w:cstheme="majorBidi"/>
          <w:b w:val="0"/>
          <w:bCs w:val="0"/>
          <w:color w:val="000000" w:themeColor="text1"/>
          <w:sz w:val="24"/>
          <w:szCs w:val="24"/>
        </w:rPr>
        <w:t>XGBoost</w:t>
      </w:r>
      <w:proofErr w:type="spellEnd"/>
      <w:r w:rsidRPr="00242765">
        <w:rPr>
          <w:rFonts w:asciiTheme="majorBidi" w:hAnsiTheme="majorBidi" w:cstheme="majorBidi"/>
          <w:b w:val="0"/>
          <w:bCs w:val="0"/>
          <w:color w:val="000000" w:themeColor="text1"/>
          <w:sz w:val="24"/>
          <w:szCs w:val="24"/>
        </w:rPr>
        <w:t xml:space="preserve"> classifiers. Models will be evaluated using metrics like sensitivity, specificity, AUC-ROC, and false negative analysis to determine which model best fulfills the classification problem, particularly whether the NLP features provide additional information beyond that captured by the vital </w:t>
      </w:r>
      <w:proofErr w:type="gramStart"/>
      <w:r w:rsidRPr="00242765">
        <w:rPr>
          <w:rFonts w:asciiTheme="majorBidi" w:hAnsiTheme="majorBidi" w:cstheme="majorBidi"/>
          <w:b w:val="0"/>
          <w:bCs w:val="0"/>
          <w:color w:val="000000" w:themeColor="text1"/>
          <w:sz w:val="24"/>
          <w:szCs w:val="24"/>
        </w:rPr>
        <w:t>signs</w:t>
      </w:r>
      <w:proofErr w:type="gramEnd"/>
      <w:r w:rsidRPr="00242765">
        <w:rPr>
          <w:rFonts w:asciiTheme="majorBidi" w:hAnsiTheme="majorBidi" w:cstheme="majorBidi"/>
          <w:b w:val="0"/>
          <w:bCs w:val="0"/>
          <w:color w:val="000000" w:themeColor="text1"/>
          <w:sz w:val="24"/>
          <w:szCs w:val="24"/>
        </w:rPr>
        <w:t xml:space="preserve"> measurements.</w:t>
      </w:r>
    </w:p>
    <w:p w14:paraId="5EE2688A" w14:textId="77777777" w:rsidR="007C6F46" w:rsidRPr="00242765" w:rsidRDefault="007C6F46" w:rsidP="007C6F46">
      <w:pPr>
        <w:pStyle w:val="Heading1"/>
        <w:rPr>
          <w:rFonts w:asciiTheme="majorBidi" w:hAnsiTheme="majorBidi" w:cstheme="majorBidi"/>
          <w:color w:val="000000" w:themeColor="text1"/>
        </w:rPr>
      </w:pPr>
    </w:p>
    <w:p w14:paraId="3FCD7A3A" w14:textId="77777777" w:rsidR="00242765" w:rsidRDefault="00242765" w:rsidP="007C6F46">
      <w:pPr>
        <w:pStyle w:val="Heading1"/>
        <w:rPr>
          <w:rFonts w:asciiTheme="majorBidi" w:hAnsiTheme="majorBidi" w:cstheme="majorBidi"/>
          <w:color w:val="000000" w:themeColor="text1"/>
        </w:rPr>
      </w:pPr>
    </w:p>
    <w:p w14:paraId="28F08B5B" w14:textId="23063289" w:rsidR="00694A8A" w:rsidRPr="00242765" w:rsidRDefault="00000000" w:rsidP="007C6F46">
      <w:pPr>
        <w:pStyle w:val="Heading1"/>
        <w:rPr>
          <w:rFonts w:asciiTheme="majorBidi" w:hAnsiTheme="majorBidi" w:cstheme="majorBidi"/>
          <w:b w:val="0"/>
          <w:bCs w:val="0"/>
          <w:color w:val="000000" w:themeColor="text1"/>
          <w:sz w:val="24"/>
          <w:szCs w:val="24"/>
        </w:rPr>
      </w:pPr>
      <w:r w:rsidRPr="00242765">
        <w:rPr>
          <w:rFonts w:asciiTheme="majorBidi" w:hAnsiTheme="majorBidi" w:cstheme="majorBidi"/>
          <w:color w:val="000000" w:themeColor="text1"/>
        </w:rPr>
        <w:t>Data</w:t>
      </w:r>
    </w:p>
    <w:p w14:paraId="2F1EFC33" w14:textId="77777777" w:rsidR="00694A8A" w:rsidRPr="00242765" w:rsidRDefault="00000000">
      <w:pPr>
        <w:spacing w:after="80"/>
        <w:rPr>
          <w:rFonts w:asciiTheme="majorBidi" w:hAnsiTheme="majorBidi" w:cstheme="majorBidi"/>
          <w:color w:val="000000" w:themeColor="text1"/>
        </w:rPr>
      </w:pPr>
      <w:r w:rsidRPr="00242765">
        <w:rPr>
          <w:rFonts w:asciiTheme="majorBidi" w:hAnsiTheme="majorBidi" w:cstheme="majorBidi"/>
          <w:color w:val="000000" w:themeColor="text1"/>
        </w:rPr>
        <w:lastRenderedPageBreak/>
        <w:t>This project will use MIMIC-IV (v3.1) and MIMIC-IV-ED, accessed via PhysioNet under credentialed access. Data has been acquired. Key tables include:</w:t>
      </w:r>
    </w:p>
    <w:p w14:paraId="52BDF7B5" w14:textId="21C6505C" w:rsidR="00694A8A" w:rsidRPr="00242765" w:rsidRDefault="007B1845">
      <w:pPr>
        <w:pStyle w:val="ListParagraph"/>
        <w:numPr>
          <w:ilvl w:val="0"/>
          <w:numId w:val="2"/>
        </w:numPr>
        <w:spacing w:after="60"/>
        <w:rPr>
          <w:rFonts w:asciiTheme="majorBidi" w:hAnsiTheme="majorBidi" w:cstheme="majorBidi"/>
          <w:color w:val="000000" w:themeColor="text1"/>
        </w:rPr>
      </w:pPr>
      <w:proofErr w:type="spellStart"/>
      <w:r w:rsidRPr="00242765">
        <w:rPr>
          <w:rFonts w:asciiTheme="majorBidi" w:hAnsiTheme="majorBidi" w:cstheme="majorBidi"/>
          <w:color w:val="000000" w:themeColor="text1"/>
        </w:rPr>
        <w:t>Edstays</w:t>
      </w:r>
      <w:proofErr w:type="spellEnd"/>
      <w:r w:rsidRPr="00242765">
        <w:rPr>
          <w:rFonts w:asciiTheme="majorBidi" w:hAnsiTheme="majorBidi" w:cstheme="majorBidi"/>
          <w:color w:val="000000" w:themeColor="text1"/>
        </w:rPr>
        <w:t>: ED visit metadata (arrival time, disposition, demographics, chief complaint text)</w:t>
      </w:r>
    </w:p>
    <w:p w14:paraId="5CD4CA05" w14:textId="19C97211" w:rsidR="00694A8A" w:rsidRPr="00242765" w:rsidRDefault="007B1845">
      <w:pPr>
        <w:pStyle w:val="ListParagraph"/>
        <w:numPr>
          <w:ilvl w:val="0"/>
          <w:numId w:val="2"/>
        </w:numPr>
        <w:spacing w:after="60"/>
        <w:rPr>
          <w:rFonts w:asciiTheme="majorBidi" w:hAnsiTheme="majorBidi" w:cstheme="majorBidi"/>
          <w:color w:val="000000" w:themeColor="text1"/>
        </w:rPr>
      </w:pPr>
      <w:proofErr w:type="spellStart"/>
      <w:r w:rsidRPr="00242765">
        <w:rPr>
          <w:rFonts w:asciiTheme="majorBidi" w:hAnsiTheme="majorBidi" w:cstheme="majorBidi"/>
          <w:color w:val="000000" w:themeColor="text1"/>
        </w:rPr>
        <w:t>Vitalsign</w:t>
      </w:r>
      <w:proofErr w:type="spellEnd"/>
      <w:r w:rsidRPr="00242765">
        <w:rPr>
          <w:rFonts w:asciiTheme="majorBidi" w:hAnsiTheme="majorBidi" w:cstheme="majorBidi"/>
          <w:color w:val="000000" w:themeColor="text1"/>
        </w:rPr>
        <w:t>: Time-stamped vital sign measurements during ED stay</w:t>
      </w:r>
    </w:p>
    <w:p w14:paraId="6A5717E7" w14:textId="54B7232C" w:rsidR="00694A8A" w:rsidRPr="00242765" w:rsidRDefault="007B1845">
      <w:pPr>
        <w:pStyle w:val="ListParagraph"/>
        <w:numPr>
          <w:ilvl w:val="0"/>
          <w:numId w:val="2"/>
        </w:numPr>
        <w:spacing w:after="60"/>
        <w:rPr>
          <w:rFonts w:asciiTheme="majorBidi" w:hAnsiTheme="majorBidi" w:cstheme="majorBidi"/>
          <w:color w:val="000000" w:themeColor="text1"/>
        </w:rPr>
      </w:pPr>
      <w:r w:rsidRPr="00242765">
        <w:rPr>
          <w:rFonts w:asciiTheme="majorBidi" w:hAnsiTheme="majorBidi" w:cstheme="majorBidi"/>
          <w:color w:val="000000" w:themeColor="text1"/>
        </w:rPr>
        <w:t>Triage: Triage-level data including chief complaint free text</w:t>
      </w:r>
    </w:p>
    <w:p w14:paraId="2A3CDCF3" w14:textId="36EECC84" w:rsidR="00694A8A" w:rsidRPr="00242765" w:rsidRDefault="007B1845">
      <w:pPr>
        <w:pStyle w:val="ListParagraph"/>
        <w:numPr>
          <w:ilvl w:val="0"/>
          <w:numId w:val="2"/>
        </w:numPr>
        <w:spacing w:after="60"/>
        <w:rPr>
          <w:rFonts w:asciiTheme="majorBidi" w:hAnsiTheme="majorBidi" w:cstheme="majorBidi"/>
          <w:color w:val="000000" w:themeColor="text1"/>
        </w:rPr>
      </w:pPr>
      <w:r w:rsidRPr="00242765">
        <w:rPr>
          <w:rFonts w:asciiTheme="majorBidi" w:hAnsiTheme="majorBidi" w:cstheme="majorBidi"/>
          <w:color w:val="000000" w:themeColor="text1"/>
        </w:rPr>
        <w:t>Diagnosis: ED discharge diagnoses (ICD codes)</w:t>
      </w:r>
    </w:p>
    <w:p w14:paraId="7BF51C8F" w14:textId="74A92005" w:rsidR="00694A8A" w:rsidRPr="00242765" w:rsidRDefault="00000000">
      <w:pPr>
        <w:pStyle w:val="ListParagraph"/>
        <w:numPr>
          <w:ilvl w:val="0"/>
          <w:numId w:val="2"/>
        </w:numPr>
        <w:spacing w:after="60"/>
        <w:rPr>
          <w:rFonts w:asciiTheme="majorBidi" w:hAnsiTheme="majorBidi" w:cstheme="majorBidi"/>
          <w:color w:val="000000" w:themeColor="text1"/>
        </w:rPr>
      </w:pPr>
      <w:proofErr w:type="spellStart"/>
      <w:r w:rsidRPr="00242765">
        <w:rPr>
          <w:rFonts w:asciiTheme="majorBidi" w:hAnsiTheme="majorBidi" w:cstheme="majorBidi"/>
          <w:color w:val="000000" w:themeColor="text1"/>
        </w:rPr>
        <w:t>diagnoses_icd</w:t>
      </w:r>
      <w:proofErr w:type="spellEnd"/>
      <w:r w:rsidRPr="00242765">
        <w:rPr>
          <w:rFonts w:asciiTheme="majorBidi" w:hAnsiTheme="majorBidi" w:cstheme="majorBidi"/>
          <w:color w:val="000000" w:themeColor="text1"/>
        </w:rPr>
        <w:t xml:space="preserve"> (</w:t>
      </w:r>
      <w:proofErr w:type="spellStart"/>
      <w:r w:rsidRPr="00242765">
        <w:rPr>
          <w:rFonts w:asciiTheme="majorBidi" w:hAnsiTheme="majorBidi" w:cstheme="majorBidi"/>
          <w:color w:val="000000" w:themeColor="text1"/>
        </w:rPr>
        <w:t>hosp</w:t>
      </w:r>
      <w:proofErr w:type="spellEnd"/>
      <w:r w:rsidRPr="00242765">
        <w:rPr>
          <w:rFonts w:asciiTheme="majorBidi" w:hAnsiTheme="majorBidi" w:cstheme="majorBidi"/>
          <w:color w:val="000000" w:themeColor="text1"/>
        </w:rPr>
        <w:t xml:space="preserve"> module)</w:t>
      </w:r>
      <w:r w:rsidR="007B1845" w:rsidRPr="00242765">
        <w:rPr>
          <w:rFonts w:asciiTheme="majorBidi" w:hAnsiTheme="majorBidi" w:cstheme="majorBidi"/>
          <w:color w:val="000000" w:themeColor="text1"/>
        </w:rPr>
        <w:t>:</w:t>
      </w:r>
      <w:r w:rsidRPr="00242765">
        <w:rPr>
          <w:rFonts w:asciiTheme="majorBidi" w:hAnsiTheme="majorBidi" w:cstheme="majorBidi"/>
          <w:color w:val="000000" w:themeColor="text1"/>
        </w:rPr>
        <w:t xml:space="preserve"> Hospital-level diagnoses for cardiac arrest labeling</w:t>
      </w:r>
    </w:p>
    <w:p w14:paraId="05558254" w14:textId="77777777" w:rsidR="00694A8A" w:rsidRPr="00242765" w:rsidRDefault="00694A8A">
      <w:pPr>
        <w:spacing w:after="200"/>
        <w:rPr>
          <w:rFonts w:asciiTheme="majorBidi" w:hAnsiTheme="majorBidi" w:cstheme="majorBidi"/>
          <w:color w:val="000000" w:themeColor="text1"/>
        </w:rPr>
      </w:pPr>
    </w:p>
    <w:p w14:paraId="3C75850A" w14:textId="77777777" w:rsidR="00694A8A" w:rsidRPr="00242765" w:rsidRDefault="00000000">
      <w:pPr>
        <w:pStyle w:val="Heading1"/>
        <w:rPr>
          <w:rFonts w:asciiTheme="majorBidi" w:hAnsiTheme="majorBidi" w:cstheme="majorBidi"/>
          <w:color w:val="000000" w:themeColor="text1"/>
        </w:rPr>
      </w:pPr>
      <w:r w:rsidRPr="00242765">
        <w:rPr>
          <w:rFonts w:asciiTheme="majorBidi" w:hAnsiTheme="majorBidi" w:cstheme="majorBidi"/>
          <w:color w:val="000000" w:themeColor="text1"/>
        </w:rPr>
        <w:t>Next Steps and Timeline</w:t>
      </w:r>
    </w:p>
    <w:p w14:paraId="037DB724" w14:textId="4B3C1C80" w:rsidR="00694A8A" w:rsidRPr="00242765" w:rsidRDefault="00000000">
      <w:pPr>
        <w:spacing w:after="80"/>
        <w:rPr>
          <w:rFonts w:asciiTheme="majorBidi" w:hAnsiTheme="majorBidi" w:cstheme="majorBidi"/>
          <w:color w:val="000000" w:themeColor="text1"/>
        </w:rPr>
      </w:pPr>
      <w:r w:rsidRPr="00242765">
        <w:rPr>
          <w:rFonts w:asciiTheme="majorBidi" w:hAnsiTheme="majorBidi" w:cstheme="majorBidi"/>
          <w:b/>
          <w:bCs/>
          <w:color w:val="000000" w:themeColor="text1"/>
        </w:rPr>
        <w:t xml:space="preserve">Week 11 (March 29 </w:t>
      </w:r>
      <w:r w:rsidR="007B1845" w:rsidRPr="00242765">
        <w:rPr>
          <w:rFonts w:asciiTheme="majorBidi" w:hAnsiTheme="majorBidi" w:cstheme="majorBidi"/>
          <w:b/>
          <w:bCs/>
          <w:color w:val="000000" w:themeColor="text1"/>
        </w:rPr>
        <w:t>-</w:t>
      </w:r>
      <w:r w:rsidRPr="00242765">
        <w:rPr>
          <w:rFonts w:asciiTheme="majorBidi" w:hAnsiTheme="majorBidi" w:cstheme="majorBidi"/>
          <w:b/>
          <w:bCs/>
          <w:color w:val="000000" w:themeColor="text1"/>
        </w:rPr>
        <w:t xml:space="preserve"> April 6): </w:t>
      </w:r>
      <w:r w:rsidRPr="00242765">
        <w:rPr>
          <w:rFonts w:asciiTheme="majorBidi" w:hAnsiTheme="majorBidi" w:cstheme="majorBidi"/>
          <w:color w:val="000000" w:themeColor="text1"/>
        </w:rPr>
        <w:t>Data extraction from MIMIC-IV and MIMIC-IV-ED, cohort definition, exploratory data analysis (EDA), cardiac arrest label derivation from ICD codes</w:t>
      </w:r>
    </w:p>
    <w:p w14:paraId="08E77FC7" w14:textId="0CD66A46" w:rsidR="00694A8A" w:rsidRPr="00242765" w:rsidRDefault="00000000">
      <w:pPr>
        <w:spacing w:after="80"/>
        <w:rPr>
          <w:rFonts w:asciiTheme="majorBidi" w:hAnsiTheme="majorBidi" w:cstheme="majorBidi"/>
          <w:color w:val="000000" w:themeColor="text1"/>
        </w:rPr>
      </w:pPr>
      <w:r w:rsidRPr="00242765">
        <w:rPr>
          <w:rFonts w:asciiTheme="majorBidi" w:hAnsiTheme="majorBidi" w:cstheme="majorBidi"/>
          <w:b/>
          <w:bCs/>
          <w:color w:val="000000" w:themeColor="text1"/>
        </w:rPr>
        <w:t xml:space="preserve">Week 12 (April 7 </w:t>
      </w:r>
      <w:r w:rsidR="007B1845" w:rsidRPr="00242765">
        <w:rPr>
          <w:rFonts w:asciiTheme="majorBidi" w:hAnsiTheme="majorBidi" w:cstheme="majorBidi"/>
          <w:b/>
          <w:bCs/>
          <w:color w:val="000000" w:themeColor="text1"/>
        </w:rPr>
        <w:t>-</w:t>
      </w:r>
      <w:r w:rsidRPr="00242765">
        <w:rPr>
          <w:rFonts w:asciiTheme="majorBidi" w:hAnsiTheme="majorBidi" w:cstheme="majorBidi"/>
          <w:b/>
          <w:bCs/>
          <w:color w:val="000000" w:themeColor="text1"/>
        </w:rPr>
        <w:t xml:space="preserve"> April 14): </w:t>
      </w:r>
      <w:r w:rsidRPr="00242765">
        <w:rPr>
          <w:rFonts w:asciiTheme="majorBidi" w:hAnsiTheme="majorBidi" w:cstheme="majorBidi"/>
          <w:color w:val="000000" w:themeColor="text1"/>
        </w:rPr>
        <w:t>Feature engineering (vital sign trends, delta values, rolling means), chief complaint NLP preprocessing using TF-IDF, model training and cross-validation</w:t>
      </w:r>
    </w:p>
    <w:p w14:paraId="341DA267" w14:textId="5B069810" w:rsidR="00694A8A" w:rsidRPr="00242765" w:rsidRDefault="00000000">
      <w:pPr>
        <w:spacing w:after="80"/>
        <w:rPr>
          <w:rFonts w:asciiTheme="majorBidi" w:hAnsiTheme="majorBidi" w:cstheme="majorBidi"/>
          <w:color w:val="000000" w:themeColor="text1"/>
        </w:rPr>
      </w:pPr>
      <w:r w:rsidRPr="00242765">
        <w:rPr>
          <w:rFonts w:asciiTheme="majorBidi" w:hAnsiTheme="majorBidi" w:cstheme="majorBidi"/>
          <w:b/>
          <w:bCs/>
          <w:color w:val="000000" w:themeColor="text1"/>
        </w:rPr>
        <w:t xml:space="preserve">Week 13 (April 15 </w:t>
      </w:r>
      <w:r w:rsidR="007B1845" w:rsidRPr="00242765">
        <w:rPr>
          <w:rFonts w:asciiTheme="majorBidi" w:hAnsiTheme="majorBidi" w:cstheme="majorBidi"/>
          <w:b/>
          <w:bCs/>
          <w:color w:val="000000" w:themeColor="text1"/>
        </w:rPr>
        <w:t>-</w:t>
      </w:r>
      <w:r w:rsidRPr="00242765">
        <w:rPr>
          <w:rFonts w:asciiTheme="majorBidi" w:hAnsiTheme="majorBidi" w:cstheme="majorBidi"/>
          <w:b/>
          <w:bCs/>
          <w:color w:val="000000" w:themeColor="text1"/>
        </w:rPr>
        <w:t xml:space="preserve"> April 22): </w:t>
      </w:r>
      <w:r w:rsidRPr="00242765">
        <w:rPr>
          <w:rFonts w:asciiTheme="majorBidi" w:hAnsiTheme="majorBidi" w:cstheme="majorBidi"/>
          <w:color w:val="000000" w:themeColor="text1"/>
        </w:rPr>
        <w:t>Model evaluation across three configurations (vitals only, NLP only, combined), error analysis, false-negative characterization</w:t>
      </w:r>
    </w:p>
    <w:p w14:paraId="6FEC0A3A" w14:textId="73F0167F" w:rsidR="00694A8A" w:rsidRPr="00242765" w:rsidRDefault="00000000">
      <w:pPr>
        <w:spacing w:after="80"/>
        <w:rPr>
          <w:rFonts w:asciiTheme="majorBidi" w:hAnsiTheme="majorBidi" w:cstheme="majorBidi"/>
          <w:color w:val="000000" w:themeColor="text1"/>
        </w:rPr>
      </w:pPr>
      <w:r w:rsidRPr="00242765">
        <w:rPr>
          <w:rFonts w:asciiTheme="majorBidi" w:hAnsiTheme="majorBidi" w:cstheme="majorBidi"/>
          <w:b/>
          <w:bCs/>
          <w:color w:val="000000" w:themeColor="text1"/>
        </w:rPr>
        <w:t xml:space="preserve">Week 14 (April 23 </w:t>
      </w:r>
      <w:r w:rsidR="007B1845" w:rsidRPr="00242765">
        <w:rPr>
          <w:rFonts w:asciiTheme="majorBidi" w:hAnsiTheme="majorBidi" w:cstheme="majorBidi"/>
          <w:b/>
          <w:bCs/>
          <w:color w:val="000000" w:themeColor="text1"/>
        </w:rPr>
        <w:t>-</w:t>
      </w:r>
      <w:r w:rsidRPr="00242765">
        <w:rPr>
          <w:rFonts w:asciiTheme="majorBidi" w:hAnsiTheme="majorBidi" w:cstheme="majorBidi"/>
          <w:b/>
          <w:bCs/>
          <w:color w:val="000000" w:themeColor="text1"/>
        </w:rPr>
        <w:t xml:space="preserve"> May 1): </w:t>
      </w:r>
      <w:r w:rsidRPr="00242765">
        <w:rPr>
          <w:rFonts w:asciiTheme="majorBidi" w:hAnsiTheme="majorBidi" w:cstheme="majorBidi"/>
          <w:color w:val="000000" w:themeColor="text1"/>
        </w:rPr>
        <w:t>Final write-up, result visualization, presentation preparation (April 29) and final report submission (May 1)</w:t>
      </w:r>
    </w:p>
    <w:p w14:paraId="4D5157D8" w14:textId="77777777" w:rsidR="00694A8A" w:rsidRPr="00242765" w:rsidRDefault="00694A8A">
      <w:pPr>
        <w:spacing w:after="200"/>
        <w:rPr>
          <w:rFonts w:asciiTheme="majorBidi" w:hAnsiTheme="majorBidi" w:cstheme="majorBidi"/>
          <w:color w:val="000000" w:themeColor="text1"/>
        </w:rPr>
      </w:pPr>
    </w:p>
    <w:p w14:paraId="44A3CE36" w14:textId="77777777" w:rsidR="00694A8A" w:rsidRPr="00242765" w:rsidRDefault="00000000">
      <w:pPr>
        <w:pStyle w:val="Heading1"/>
        <w:rPr>
          <w:rFonts w:asciiTheme="majorBidi" w:hAnsiTheme="majorBidi" w:cstheme="majorBidi"/>
          <w:color w:val="000000" w:themeColor="text1"/>
        </w:rPr>
      </w:pPr>
      <w:r w:rsidRPr="00242765">
        <w:rPr>
          <w:rFonts w:asciiTheme="majorBidi" w:hAnsiTheme="majorBidi" w:cstheme="majorBidi"/>
          <w:color w:val="000000" w:themeColor="text1"/>
        </w:rPr>
        <w:t>Project Deliverable</w:t>
      </w:r>
    </w:p>
    <w:p w14:paraId="5B2AD82A" w14:textId="68E836AE" w:rsidR="00694A8A" w:rsidRPr="00242765" w:rsidRDefault="00000000">
      <w:pPr>
        <w:spacing w:after="200"/>
        <w:rPr>
          <w:rFonts w:asciiTheme="majorBidi" w:hAnsiTheme="majorBidi" w:cstheme="majorBidi"/>
          <w:color w:val="000000" w:themeColor="text1"/>
        </w:rPr>
      </w:pPr>
      <w:r w:rsidRPr="00242765">
        <w:rPr>
          <w:rFonts w:asciiTheme="majorBidi" w:hAnsiTheme="majorBidi" w:cstheme="majorBidi"/>
          <w:color w:val="000000" w:themeColor="text1"/>
        </w:rPr>
        <w:t>The primary deliverable is a technical report documenting the full methodology, experimental results, key observations, limitations, and directions for future work. Due to MIMIC-IV data use agreement restrictions, raw data and patient-level outputs cannot be shared publicly. Analysis code will be made available, shareable upon request, containing no patient data.</w:t>
      </w:r>
    </w:p>
    <w:p w14:paraId="31EBED5F" w14:textId="77777777" w:rsidR="007C6F46" w:rsidRPr="00242765" w:rsidRDefault="007C6F46">
      <w:pPr>
        <w:pStyle w:val="Heading1"/>
        <w:rPr>
          <w:rFonts w:asciiTheme="majorBidi" w:hAnsiTheme="majorBidi" w:cstheme="majorBidi"/>
          <w:color w:val="000000" w:themeColor="text1"/>
        </w:rPr>
      </w:pPr>
    </w:p>
    <w:p w14:paraId="2B434EB0" w14:textId="77777777" w:rsidR="007C6F46" w:rsidRPr="00242765" w:rsidRDefault="007C6F46">
      <w:pPr>
        <w:pStyle w:val="Heading1"/>
        <w:rPr>
          <w:rFonts w:asciiTheme="majorBidi" w:hAnsiTheme="majorBidi" w:cstheme="majorBidi"/>
          <w:color w:val="000000" w:themeColor="text1"/>
        </w:rPr>
      </w:pPr>
    </w:p>
    <w:p w14:paraId="259C337A" w14:textId="77777777" w:rsidR="007C6F46" w:rsidRPr="00242765" w:rsidRDefault="007C6F46">
      <w:pPr>
        <w:pStyle w:val="Heading1"/>
        <w:rPr>
          <w:rFonts w:asciiTheme="majorBidi" w:hAnsiTheme="majorBidi" w:cstheme="majorBidi"/>
          <w:color w:val="000000" w:themeColor="text1"/>
        </w:rPr>
      </w:pPr>
    </w:p>
    <w:p w14:paraId="757AF7F5" w14:textId="77777777" w:rsidR="007C6F46" w:rsidRPr="00242765" w:rsidRDefault="007C6F46">
      <w:pPr>
        <w:pStyle w:val="Heading1"/>
        <w:rPr>
          <w:rFonts w:asciiTheme="majorBidi" w:hAnsiTheme="majorBidi" w:cstheme="majorBidi"/>
          <w:color w:val="000000" w:themeColor="text1"/>
        </w:rPr>
      </w:pPr>
    </w:p>
    <w:p w14:paraId="2D1B22A8" w14:textId="77777777" w:rsidR="007C6F46" w:rsidRPr="00242765" w:rsidRDefault="007C6F46">
      <w:pPr>
        <w:pStyle w:val="Heading1"/>
        <w:rPr>
          <w:rFonts w:asciiTheme="majorBidi" w:hAnsiTheme="majorBidi" w:cstheme="majorBidi"/>
          <w:color w:val="000000" w:themeColor="text1"/>
        </w:rPr>
      </w:pPr>
    </w:p>
    <w:p w14:paraId="6ADA58BF" w14:textId="77777777" w:rsidR="007C6F46" w:rsidRPr="00242765" w:rsidRDefault="007C6F46">
      <w:pPr>
        <w:pStyle w:val="Heading1"/>
        <w:rPr>
          <w:rFonts w:asciiTheme="majorBidi" w:hAnsiTheme="majorBidi" w:cstheme="majorBidi"/>
          <w:color w:val="000000" w:themeColor="text1"/>
        </w:rPr>
      </w:pPr>
    </w:p>
    <w:p w14:paraId="633B5BF4" w14:textId="77777777" w:rsidR="007C6F46" w:rsidRDefault="007C6F46">
      <w:pPr>
        <w:pStyle w:val="Heading1"/>
        <w:rPr>
          <w:rFonts w:asciiTheme="majorBidi" w:hAnsiTheme="majorBidi" w:cstheme="majorBidi"/>
          <w:color w:val="000000" w:themeColor="text1"/>
        </w:rPr>
      </w:pPr>
    </w:p>
    <w:p w14:paraId="287EC988" w14:textId="77777777" w:rsidR="00242765" w:rsidRPr="00242765" w:rsidRDefault="00242765">
      <w:pPr>
        <w:pStyle w:val="Heading1"/>
        <w:rPr>
          <w:rFonts w:asciiTheme="majorBidi" w:hAnsiTheme="majorBidi" w:cstheme="majorBidi"/>
          <w:color w:val="000000" w:themeColor="text1"/>
        </w:rPr>
      </w:pPr>
    </w:p>
    <w:p w14:paraId="75C5B0C1" w14:textId="77777777" w:rsidR="007C6F46" w:rsidRPr="00242765" w:rsidRDefault="007C6F46">
      <w:pPr>
        <w:pStyle w:val="Heading1"/>
        <w:rPr>
          <w:rFonts w:asciiTheme="majorBidi" w:hAnsiTheme="majorBidi" w:cstheme="majorBidi"/>
          <w:color w:val="000000" w:themeColor="text1"/>
        </w:rPr>
      </w:pPr>
    </w:p>
    <w:p w14:paraId="6B273C54" w14:textId="77777777" w:rsidR="007C6F46" w:rsidRPr="00242765" w:rsidRDefault="007C6F46">
      <w:pPr>
        <w:pStyle w:val="Heading1"/>
        <w:rPr>
          <w:rFonts w:asciiTheme="majorBidi" w:hAnsiTheme="majorBidi" w:cstheme="majorBidi"/>
          <w:color w:val="000000" w:themeColor="text1"/>
        </w:rPr>
      </w:pPr>
    </w:p>
    <w:p w14:paraId="15B3A857" w14:textId="3C1ACC95" w:rsidR="00694A8A" w:rsidRPr="00242765" w:rsidRDefault="00000000">
      <w:pPr>
        <w:pStyle w:val="Heading1"/>
        <w:rPr>
          <w:rFonts w:asciiTheme="majorBidi" w:hAnsiTheme="majorBidi" w:cstheme="majorBidi"/>
          <w:color w:val="000000" w:themeColor="text1"/>
        </w:rPr>
      </w:pPr>
      <w:r w:rsidRPr="00242765">
        <w:rPr>
          <w:rFonts w:asciiTheme="majorBidi" w:hAnsiTheme="majorBidi" w:cstheme="majorBidi"/>
          <w:color w:val="000000" w:themeColor="text1"/>
        </w:rPr>
        <w:lastRenderedPageBreak/>
        <w:t>References</w:t>
      </w:r>
    </w:p>
    <w:p w14:paraId="400C4719" w14:textId="77777777" w:rsidR="007B1845" w:rsidRPr="00242765" w:rsidRDefault="007B1845">
      <w:pPr>
        <w:spacing w:after="100"/>
        <w:ind w:left="720" w:hanging="720"/>
        <w:rPr>
          <w:rFonts w:asciiTheme="majorBidi" w:hAnsiTheme="majorBidi" w:cstheme="majorBidi"/>
          <w:color w:val="000000" w:themeColor="text1"/>
          <w:sz w:val="22"/>
          <w:szCs w:val="22"/>
        </w:rPr>
      </w:pPr>
      <w:r w:rsidRPr="00242765">
        <w:rPr>
          <w:rFonts w:asciiTheme="majorBidi" w:hAnsiTheme="majorBidi" w:cstheme="majorBidi"/>
          <w:color w:val="000000" w:themeColor="text1"/>
          <w:sz w:val="22"/>
          <w:szCs w:val="22"/>
        </w:rPr>
        <w:t xml:space="preserve">Johnson, A., Bulgarelli, L., Pollard, T., Gow, B., Moody, B., Horng, S., Celi, L. A., &amp; Mark, R. (2024). MIMIC-IV (version 3.1). PhysioNet. RRID:SCR_007345. https://doi.org/10.13026/kpb9-mt58 </w:t>
      </w:r>
    </w:p>
    <w:p w14:paraId="5D9C476F" w14:textId="321ADBFA" w:rsidR="007B1845" w:rsidRPr="00242765" w:rsidRDefault="007B1845">
      <w:pPr>
        <w:spacing w:after="100"/>
        <w:ind w:left="720" w:hanging="720"/>
        <w:rPr>
          <w:rFonts w:asciiTheme="majorBidi" w:hAnsiTheme="majorBidi" w:cstheme="majorBidi"/>
          <w:color w:val="000000" w:themeColor="text1"/>
          <w:sz w:val="22"/>
          <w:szCs w:val="22"/>
        </w:rPr>
      </w:pPr>
      <w:r w:rsidRPr="00242765">
        <w:rPr>
          <w:rFonts w:asciiTheme="majorBidi" w:hAnsiTheme="majorBidi" w:cstheme="majorBidi"/>
          <w:color w:val="000000" w:themeColor="text1"/>
          <w:sz w:val="22"/>
          <w:szCs w:val="22"/>
        </w:rPr>
        <w:t xml:space="preserve">Kim, J.H., Choi, A., Kim, M.J. et al. Development of a machine-learning algorithm to predict in-hospital cardiac arrest for emergency department patients using a nationwide database. Sci Rep 12, 21797 (2022). </w:t>
      </w:r>
      <w:hyperlink r:id="rId5" w:history="1">
        <w:r w:rsidRPr="00242765">
          <w:rPr>
            <w:rStyle w:val="Hyperlink"/>
            <w:rFonts w:asciiTheme="majorBidi" w:hAnsiTheme="majorBidi" w:cstheme="majorBidi"/>
            <w:color w:val="000000" w:themeColor="text1"/>
            <w:sz w:val="22"/>
            <w:szCs w:val="22"/>
          </w:rPr>
          <w:t>https://doi.org/10.1038/s41598-022-26167-1</w:t>
        </w:r>
      </w:hyperlink>
    </w:p>
    <w:p w14:paraId="1A0A8176" w14:textId="77777777" w:rsidR="007B1845" w:rsidRPr="00242765" w:rsidRDefault="007B1845" w:rsidP="007B1845">
      <w:pPr>
        <w:spacing w:after="100"/>
        <w:rPr>
          <w:rFonts w:asciiTheme="majorBidi" w:hAnsiTheme="majorBidi" w:cstheme="majorBidi"/>
          <w:color w:val="000000" w:themeColor="text1"/>
          <w:sz w:val="22"/>
          <w:szCs w:val="22"/>
        </w:rPr>
      </w:pPr>
    </w:p>
    <w:p w14:paraId="2B62E7D2" w14:textId="610C02C9" w:rsidR="007B1845" w:rsidRPr="00242765" w:rsidRDefault="007B1845" w:rsidP="007B1845">
      <w:pPr>
        <w:spacing w:after="100"/>
        <w:ind w:left="720" w:hanging="720"/>
        <w:rPr>
          <w:rFonts w:asciiTheme="majorBidi" w:hAnsiTheme="majorBidi" w:cstheme="majorBidi"/>
          <w:color w:val="000000" w:themeColor="text1"/>
          <w:sz w:val="22"/>
          <w:szCs w:val="22"/>
        </w:rPr>
      </w:pPr>
      <w:r w:rsidRPr="00242765">
        <w:rPr>
          <w:rFonts w:asciiTheme="majorBidi" w:hAnsiTheme="majorBidi" w:cstheme="majorBidi"/>
          <w:color w:val="000000" w:themeColor="text1"/>
          <w:sz w:val="22"/>
          <w:szCs w:val="22"/>
        </w:rPr>
        <w:t xml:space="preserve">Seymour CW, Liu VX, </w:t>
      </w:r>
      <w:proofErr w:type="spellStart"/>
      <w:r w:rsidRPr="00242765">
        <w:rPr>
          <w:rFonts w:asciiTheme="majorBidi" w:hAnsiTheme="majorBidi" w:cstheme="majorBidi"/>
          <w:color w:val="000000" w:themeColor="text1"/>
          <w:sz w:val="22"/>
          <w:szCs w:val="22"/>
        </w:rPr>
        <w:t>Iwashyna</w:t>
      </w:r>
      <w:proofErr w:type="spellEnd"/>
      <w:r w:rsidRPr="00242765">
        <w:rPr>
          <w:rFonts w:asciiTheme="majorBidi" w:hAnsiTheme="majorBidi" w:cstheme="majorBidi"/>
          <w:color w:val="000000" w:themeColor="text1"/>
          <w:sz w:val="22"/>
          <w:szCs w:val="22"/>
        </w:rPr>
        <w:t xml:space="preserve"> TJ, Brunkhorst FM, Rea TD, </w:t>
      </w:r>
      <w:proofErr w:type="spellStart"/>
      <w:r w:rsidRPr="00242765">
        <w:rPr>
          <w:rFonts w:asciiTheme="majorBidi" w:hAnsiTheme="majorBidi" w:cstheme="majorBidi"/>
          <w:color w:val="000000" w:themeColor="text1"/>
          <w:sz w:val="22"/>
          <w:szCs w:val="22"/>
        </w:rPr>
        <w:t>Scherag</w:t>
      </w:r>
      <w:proofErr w:type="spellEnd"/>
      <w:r w:rsidRPr="00242765">
        <w:rPr>
          <w:rFonts w:asciiTheme="majorBidi" w:hAnsiTheme="majorBidi" w:cstheme="majorBidi"/>
          <w:color w:val="000000" w:themeColor="text1"/>
          <w:sz w:val="22"/>
          <w:szCs w:val="22"/>
        </w:rPr>
        <w:t xml:space="preserve"> A, Rubenfeld G, Kahn JM, Shankar-Hari M, Singer M, Deutschman CS, Escobar GJ, Angus DC. Assessment of Clinical Criteria for Sepsis: For the Third International Consensus Definitions for Sepsis and Septic Shock (Sepsis-3). JAMA. 2016 Feb 23;315(8):762-74. </w:t>
      </w:r>
      <w:proofErr w:type="spellStart"/>
      <w:r w:rsidRPr="00242765">
        <w:rPr>
          <w:rFonts w:asciiTheme="majorBidi" w:hAnsiTheme="majorBidi" w:cstheme="majorBidi"/>
          <w:color w:val="000000" w:themeColor="text1"/>
          <w:sz w:val="22"/>
          <w:szCs w:val="22"/>
        </w:rPr>
        <w:t>doi</w:t>
      </w:r>
      <w:proofErr w:type="spellEnd"/>
      <w:r w:rsidRPr="00242765">
        <w:rPr>
          <w:rFonts w:asciiTheme="majorBidi" w:hAnsiTheme="majorBidi" w:cstheme="majorBidi"/>
          <w:color w:val="000000" w:themeColor="text1"/>
          <w:sz w:val="22"/>
          <w:szCs w:val="22"/>
        </w:rPr>
        <w:t xml:space="preserve">: 10.1001/jama.2016.0288. Erratum in: JAMA. 2016 May 24-31;315(20):2237. </w:t>
      </w:r>
      <w:proofErr w:type="spellStart"/>
      <w:r w:rsidRPr="00242765">
        <w:rPr>
          <w:rFonts w:asciiTheme="majorBidi" w:hAnsiTheme="majorBidi" w:cstheme="majorBidi"/>
          <w:color w:val="000000" w:themeColor="text1"/>
          <w:sz w:val="22"/>
          <w:szCs w:val="22"/>
        </w:rPr>
        <w:t>doi</w:t>
      </w:r>
      <w:proofErr w:type="spellEnd"/>
      <w:r w:rsidRPr="00242765">
        <w:rPr>
          <w:rFonts w:asciiTheme="majorBidi" w:hAnsiTheme="majorBidi" w:cstheme="majorBidi"/>
          <w:color w:val="000000" w:themeColor="text1"/>
          <w:sz w:val="22"/>
          <w:szCs w:val="22"/>
        </w:rPr>
        <w:t>: 10.1001/jama.2016.5850. PMID: 26903335; PMCID: PMC5433435.</w:t>
      </w:r>
    </w:p>
    <w:p w14:paraId="7881FB16" w14:textId="77777777" w:rsidR="007B1845" w:rsidRPr="00242765" w:rsidRDefault="007B1845">
      <w:pPr>
        <w:spacing w:after="100"/>
        <w:ind w:left="720" w:hanging="720"/>
        <w:rPr>
          <w:rFonts w:asciiTheme="majorBidi" w:hAnsiTheme="majorBidi" w:cstheme="majorBidi"/>
          <w:color w:val="000000" w:themeColor="text1"/>
          <w:sz w:val="22"/>
          <w:szCs w:val="22"/>
        </w:rPr>
      </w:pPr>
    </w:p>
    <w:p w14:paraId="6FE2EAEE" w14:textId="7730F456" w:rsidR="007B1845" w:rsidRPr="00242765" w:rsidRDefault="007B1845" w:rsidP="007B1845">
      <w:pPr>
        <w:spacing w:after="100"/>
        <w:ind w:left="720" w:hanging="720"/>
        <w:rPr>
          <w:rFonts w:asciiTheme="majorBidi" w:hAnsiTheme="majorBidi" w:cstheme="majorBidi"/>
          <w:color w:val="000000" w:themeColor="text1"/>
          <w:sz w:val="22"/>
          <w:szCs w:val="22"/>
        </w:rPr>
      </w:pPr>
      <w:r w:rsidRPr="00242765">
        <w:rPr>
          <w:rFonts w:asciiTheme="majorBidi" w:hAnsiTheme="majorBidi" w:cstheme="majorBidi"/>
          <w:color w:val="000000" w:themeColor="text1"/>
          <w:sz w:val="22"/>
          <w:szCs w:val="22"/>
        </w:rPr>
        <w:t xml:space="preserve">Churpek MM, Yuen TC, Winslow C, Meltzer DO, Kattan MW, Edelson DP. Multicenter Comparison of Machine Learning Methods and Conventional Regression for Predicting Clinical Deterioration on the Wards. Crit Care Med. 2016 Feb;44(2):368-74. </w:t>
      </w:r>
      <w:proofErr w:type="spellStart"/>
      <w:r w:rsidRPr="00242765">
        <w:rPr>
          <w:rFonts w:asciiTheme="majorBidi" w:hAnsiTheme="majorBidi" w:cstheme="majorBidi"/>
          <w:color w:val="000000" w:themeColor="text1"/>
          <w:sz w:val="22"/>
          <w:szCs w:val="22"/>
        </w:rPr>
        <w:t>doi</w:t>
      </w:r>
      <w:proofErr w:type="spellEnd"/>
      <w:r w:rsidRPr="00242765">
        <w:rPr>
          <w:rFonts w:asciiTheme="majorBidi" w:hAnsiTheme="majorBidi" w:cstheme="majorBidi"/>
          <w:color w:val="000000" w:themeColor="text1"/>
          <w:sz w:val="22"/>
          <w:szCs w:val="22"/>
        </w:rPr>
        <w:t>: 10.1097/CCM.0000000000001571. PMID: 26771782; PMCID: PMC4736499.</w:t>
      </w:r>
    </w:p>
    <w:p w14:paraId="0CAB3933" w14:textId="77777777" w:rsidR="007B1845" w:rsidRPr="00242765" w:rsidRDefault="007B1845" w:rsidP="007B1845">
      <w:pPr>
        <w:spacing w:after="100"/>
        <w:ind w:left="720" w:hanging="720"/>
        <w:rPr>
          <w:rFonts w:asciiTheme="majorBidi" w:hAnsiTheme="majorBidi" w:cstheme="majorBidi"/>
          <w:color w:val="000000" w:themeColor="text1"/>
          <w:sz w:val="22"/>
          <w:szCs w:val="22"/>
        </w:rPr>
      </w:pPr>
    </w:p>
    <w:p w14:paraId="67EBF51D" w14:textId="1C151568" w:rsidR="00694A8A" w:rsidRPr="00242765" w:rsidRDefault="00000000">
      <w:pPr>
        <w:spacing w:after="100"/>
        <w:ind w:left="720" w:hanging="720"/>
        <w:rPr>
          <w:rFonts w:asciiTheme="majorBidi" w:hAnsiTheme="majorBidi" w:cstheme="majorBidi"/>
          <w:color w:val="000000" w:themeColor="text1"/>
          <w:sz w:val="22"/>
          <w:szCs w:val="22"/>
        </w:rPr>
      </w:pPr>
      <w:proofErr w:type="spellStart"/>
      <w:r w:rsidRPr="00242765">
        <w:rPr>
          <w:rFonts w:asciiTheme="majorBidi" w:hAnsiTheme="majorBidi" w:cstheme="majorBidi"/>
          <w:color w:val="000000" w:themeColor="text1"/>
          <w:sz w:val="22"/>
          <w:szCs w:val="22"/>
        </w:rPr>
        <w:t>Alsentzer</w:t>
      </w:r>
      <w:proofErr w:type="spellEnd"/>
      <w:r w:rsidRPr="00242765">
        <w:rPr>
          <w:rFonts w:asciiTheme="majorBidi" w:hAnsiTheme="majorBidi" w:cstheme="majorBidi"/>
          <w:color w:val="000000" w:themeColor="text1"/>
          <w:sz w:val="22"/>
          <w:szCs w:val="22"/>
        </w:rPr>
        <w:t>, E., et al. (2019). Publicly Available Clinical BERT Embeddings. Proceedings of the 2nd Clinical Natural Language Processing Workshop, 72-78.</w:t>
      </w:r>
    </w:p>
    <w:p w14:paraId="5802FCAC" w14:textId="77777777" w:rsidR="007B1845" w:rsidRPr="00242765" w:rsidRDefault="007B1845">
      <w:pPr>
        <w:spacing w:after="100"/>
        <w:ind w:left="720" w:hanging="720"/>
        <w:rPr>
          <w:rFonts w:asciiTheme="majorBidi" w:hAnsiTheme="majorBidi" w:cstheme="majorBidi"/>
          <w:color w:val="000000" w:themeColor="text1"/>
        </w:rPr>
      </w:pPr>
    </w:p>
    <w:p w14:paraId="622746DB" w14:textId="722477EB" w:rsidR="00694A8A" w:rsidRPr="00242765" w:rsidRDefault="007B1845" w:rsidP="007B1845">
      <w:pPr>
        <w:spacing w:after="100"/>
        <w:ind w:left="720" w:hanging="720"/>
        <w:rPr>
          <w:rFonts w:asciiTheme="majorBidi" w:hAnsiTheme="majorBidi" w:cstheme="majorBidi"/>
          <w:color w:val="000000" w:themeColor="text1"/>
        </w:rPr>
      </w:pPr>
      <w:r w:rsidRPr="00242765">
        <w:rPr>
          <w:rFonts w:asciiTheme="majorBidi" w:hAnsiTheme="majorBidi" w:cstheme="majorBidi"/>
          <w:color w:val="000000" w:themeColor="text1"/>
          <w:sz w:val="22"/>
          <w:szCs w:val="22"/>
        </w:rPr>
        <w:t xml:space="preserve">Murff HJ, </w:t>
      </w:r>
      <w:proofErr w:type="spellStart"/>
      <w:r w:rsidRPr="00242765">
        <w:rPr>
          <w:rFonts w:asciiTheme="majorBidi" w:hAnsiTheme="majorBidi" w:cstheme="majorBidi"/>
          <w:color w:val="000000" w:themeColor="text1"/>
          <w:sz w:val="22"/>
          <w:szCs w:val="22"/>
        </w:rPr>
        <w:t>FitzHenry</w:t>
      </w:r>
      <w:proofErr w:type="spellEnd"/>
      <w:r w:rsidRPr="00242765">
        <w:rPr>
          <w:rFonts w:asciiTheme="majorBidi" w:hAnsiTheme="majorBidi" w:cstheme="majorBidi"/>
          <w:color w:val="000000" w:themeColor="text1"/>
          <w:sz w:val="22"/>
          <w:szCs w:val="22"/>
        </w:rPr>
        <w:t xml:space="preserve"> F, Matheny ME, Gentry N, Kotter KL, Crimin K, Dittus RS, Rosen AK, Elkin PL, Brown SH, </w:t>
      </w:r>
      <w:proofErr w:type="spellStart"/>
      <w:r w:rsidRPr="00242765">
        <w:rPr>
          <w:rFonts w:asciiTheme="majorBidi" w:hAnsiTheme="majorBidi" w:cstheme="majorBidi"/>
          <w:color w:val="000000" w:themeColor="text1"/>
          <w:sz w:val="22"/>
          <w:szCs w:val="22"/>
        </w:rPr>
        <w:t>Speroff</w:t>
      </w:r>
      <w:proofErr w:type="spellEnd"/>
      <w:r w:rsidRPr="00242765">
        <w:rPr>
          <w:rFonts w:asciiTheme="majorBidi" w:hAnsiTheme="majorBidi" w:cstheme="majorBidi"/>
          <w:color w:val="000000" w:themeColor="text1"/>
          <w:sz w:val="22"/>
          <w:szCs w:val="22"/>
        </w:rPr>
        <w:t xml:space="preserve"> T. Automated identification of postoperative complications within an electronic medical record using natural language processing. JAMA. 2011 Aug 24;306(8):848-55. </w:t>
      </w:r>
      <w:proofErr w:type="spellStart"/>
      <w:r w:rsidRPr="00242765">
        <w:rPr>
          <w:rFonts w:asciiTheme="majorBidi" w:hAnsiTheme="majorBidi" w:cstheme="majorBidi"/>
          <w:color w:val="000000" w:themeColor="text1"/>
          <w:sz w:val="22"/>
          <w:szCs w:val="22"/>
        </w:rPr>
        <w:t>doi</w:t>
      </w:r>
      <w:proofErr w:type="spellEnd"/>
      <w:r w:rsidRPr="00242765">
        <w:rPr>
          <w:rFonts w:asciiTheme="majorBidi" w:hAnsiTheme="majorBidi" w:cstheme="majorBidi"/>
          <w:color w:val="000000" w:themeColor="text1"/>
          <w:sz w:val="22"/>
          <w:szCs w:val="22"/>
        </w:rPr>
        <w:t>: 10.1001/jama.2011.1204. PMID: 21862746.</w:t>
      </w:r>
    </w:p>
    <w:sectPr w:rsidR="00694A8A" w:rsidRPr="002427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923A4"/>
    <w:multiLevelType w:val="hybridMultilevel"/>
    <w:tmpl w:val="E8CA4442"/>
    <w:lvl w:ilvl="0" w:tplc="E74AA862">
      <w:start w:val="1"/>
      <w:numFmt w:val="bullet"/>
      <w:lvlText w:val="•"/>
      <w:lvlJc w:val="left"/>
      <w:pPr>
        <w:ind w:left="720" w:hanging="360"/>
      </w:pPr>
    </w:lvl>
    <w:lvl w:ilvl="1" w:tplc="2AE27A06">
      <w:numFmt w:val="decimal"/>
      <w:lvlText w:val=""/>
      <w:lvlJc w:val="left"/>
    </w:lvl>
    <w:lvl w:ilvl="2" w:tplc="AAB45FF6">
      <w:numFmt w:val="decimal"/>
      <w:lvlText w:val=""/>
      <w:lvlJc w:val="left"/>
    </w:lvl>
    <w:lvl w:ilvl="3" w:tplc="F8A8EAC4">
      <w:numFmt w:val="decimal"/>
      <w:lvlText w:val=""/>
      <w:lvlJc w:val="left"/>
    </w:lvl>
    <w:lvl w:ilvl="4" w:tplc="0DA2625C">
      <w:numFmt w:val="decimal"/>
      <w:lvlText w:val=""/>
      <w:lvlJc w:val="left"/>
    </w:lvl>
    <w:lvl w:ilvl="5" w:tplc="F4BEA01A">
      <w:numFmt w:val="decimal"/>
      <w:lvlText w:val=""/>
      <w:lvlJc w:val="left"/>
    </w:lvl>
    <w:lvl w:ilvl="6" w:tplc="77C2BF2A">
      <w:numFmt w:val="decimal"/>
      <w:lvlText w:val=""/>
      <w:lvlJc w:val="left"/>
    </w:lvl>
    <w:lvl w:ilvl="7" w:tplc="4648C414">
      <w:numFmt w:val="decimal"/>
      <w:lvlText w:val=""/>
      <w:lvlJc w:val="left"/>
    </w:lvl>
    <w:lvl w:ilvl="8" w:tplc="BA72457E">
      <w:numFmt w:val="decimal"/>
      <w:lvlText w:val=""/>
      <w:lvlJc w:val="left"/>
    </w:lvl>
  </w:abstractNum>
  <w:abstractNum w:abstractNumId="1" w15:restartNumberingAfterBreak="0">
    <w:nsid w:val="458C5B28"/>
    <w:multiLevelType w:val="hybridMultilevel"/>
    <w:tmpl w:val="B9847292"/>
    <w:lvl w:ilvl="0" w:tplc="EF924CDA">
      <w:start w:val="1"/>
      <w:numFmt w:val="bullet"/>
      <w:lvlText w:val="●"/>
      <w:lvlJc w:val="left"/>
      <w:pPr>
        <w:ind w:left="720" w:hanging="360"/>
      </w:pPr>
    </w:lvl>
    <w:lvl w:ilvl="1" w:tplc="A94AF8C2">
      <w:start w:val="1"/>
      <w:numFmt w:val="bullet"/>
      <w:lvlText w:val="○"/>
      <w:lvlJc w:val="left"/>
      <w:pPr>
        <w:ind w:left="1440" w:hanging="360"/>
      </w:pPr>
    </w:lvl>
    <w:lvl w:ilvl="2" w:tplc="E24E627A">
      <w:start w:val="1"/>
      <w:numFmt w:val="bullet"/>
      <w:lvlText w:val="■"/>
      <w:lvlJc w:val="left"/>
      <w:pPr>
        <w:ind w:left="2160" w:hanging="360"/>
      </w:pPr>
    </w:lvl>
    <w:lvl w:ilvl="3" w:tplc="52609FE6">
      <w:start w:val="1"/>
      <w:numFmt w:val="bullet"/>
      <w:lvlText w:val="●"/>
      <w:lvlJc w:val="left"/>
      <w:pPr>
        <w:ind w:left="2880" w:hanging="360"/>
      </w:pPr>
    </w:lvl>
    <w:lvl w:ilvl="4" w:tplc="D514EFE8">
      <w:start w:val="1"/>
      <w:numFmt w:val="bullet"/>
      <w:lvlText w:val="○"/>
      <w:lvlJc w:val="left"/>
      <w:pPr>
        <w:ind w:left="3600" w:hanging="360"/>
      </w:pPr>
    </w:lvl>
    <w:lvl w:ilvl="5" w:tplc="5F825FEE">
      <w:start w:val="1"/>
      <w:numFmt w:val="bullet"/>
      <w:lvlText w:val="■"/>
      <w:lvlJc w:val="left"/>
      <w:pPr>
        <w:ind w:left="4320" w:hanging="360"/>
      </w:pPr>
    </w:lvl>
    <w:lvl w:ilvl="6" w:tplc="92CE8060">
      <w:start w:val="1"/>
      <w:numFmt w:val="bullet"/>
      <w:lvlText w:val="●"/>
      <w:lvlJc w:val="left"/>
      <w:pPr>
        <w:ind w:left="5040" w:hanging="360"/>
      </w:pPr>
    </w:lvl>
    <w:lvl w:ilvl="7" w:tplc="886286B4">
      <w:start w:val="1"/>
      <w:numFmt w:val="bullet"/>
      <w:lvlText w:val="●"/>
      <w:lvlJc w:val="left"/>
      <w:pPr>
        <w:ind w:left="5760" w:hanging="360"/>
      </w:pPr>
    </w:lvl>
    <w:lvl w:ilvl="8" w:tplc="518275DE">
      <w:start w:val="1"/>
      <w:numFmt w:val="bullet"/>
      <w:lvlText w:val="●"/>
      <w:lvlJc w:val="left"/>
      <w:pPr>
        <w:ind w:left="6480" w:hanging="360"/>
      </w:pPr>
    </w:lvl>
  </w:abstractNum>
  <w:num w:numId="1" w16cid:durableId="1259754338">
    <w:abstractNumId w:val="1"/>
    <w:lvlOverride w:ilvl="0">
      <w:startOverride w:val="1"/>
    </w:lvlOverride>
  </w:num>
  <w:num w:numId="2" w16cid:durableId="1112629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A8A"/>
    <w:rsid w:val="00242765"/>
    <w:rsid w:val="005C034C"/>
    <w:rsid w:val="00694A8A"/>
    <w:rsid w:val="007B1845"/>
    <w:rsid w:val="007C6F46"/>
    <w:rsid w:val="007E5279"/>
    <w:rsid w:val="00BE12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F5B9C03"/>
  <w15:docId w15:val="{28C4F984-F6D3-1044-B810-5DD8555D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4057"/>
      <w:sz w:val="28"/>
      <w:szCs w:val="28"/>
    </w:rPr>
  </w:style>
  <w:style w:type="paragraph" w:styleId="Heading2">
    <w:name w:val="heading 2"/>
    <w:uiPriority w:val="9"/>
    <w:semiHidden/>
    <w:unhideWhenUsed/>
    <w:qFormat/>
    <w:pPr>
      <w:spacing w:before="180" w:after="80"/>
      <w:outlineLvl w:val="1"/>
    </w:pPr>
    <w:rPr>
      <w:b/>
      <w:bCs/>
      <w:color w:val="2E405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B1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38/s41598-022-26167-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774</Words>
  <Characters>4725</Characters>
  <Application>Microsoft Office Word</Application>
  <DocSecurity>0</DocSecurity>
  <Lines>92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Taqi</dc:creator>
  <cp:keywords/>
  <dc:description/>
  <cp:lastModifiedBy>Abusaif, Taqi</cp:lastModifiedBy>
  <cp:revision>4</cp:revision>
  <dcterms:created xsi:type="dcterms:W3CDTF">2026-03-29T23:26:00Z</dcterms:created>
  <dcterms:modified xsi:type="dcterms:W3CDTF">2026-03-30T00:27:00Z</dcterms:modified>
  <cp:category/>
</cp:coreProperties>
</file>