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5835" w14:textId="77777777" w:rsidR="00495E35" w:rsidRPr="00A4251F" w:rsidRDefault="00495E35" w:rsidP="00495E35">
      <w:pPr>
        <w:rPr>
          <w:rFonts w:ascii="Arial" w:hAnsi="Arial" w:cs="Arial"/>
          <w:b/>
          <w:bCs/>
          <w:sz w:val="24"/>
          <w:szCs w:val="24"/>
        </w:rPr>
      </w:pPr>
      <w:r w:rsidRPr="00A4251F">
        <w:rPr>
          <w:rFonts w:ascii="Arial" w:hAnsi="Arial" w:cs="Arial"/>
          <w:b/>
          <w:bCs/>
          <w:sz w:val="24"/>
          <w:szCs w:val="24"/>
        </w:rPr>
        <w:t>Exploring the Gender Pay Gap in the UK Technology Sector</w:t>
      </w:r>
    </w:p>
    <w:p w14:paraId="3F9AAD10" w14:textId="77777777" w:rsidR="00495E35" w:rsidRPr="00A4251F" w:rsidRDefault="00495E35" w:rsidP="00495E35">
      <w:pPr>
        <w:rPr>
          <w:rFonts w:ascii="Arial" w:hAnsi="Arial" w:cs="Arial"/>
          <w:sz w:val="24"/>
          <w:szCs w:val="24"/>
        </w:rPr>
      </w:pPr>
      <w:r w:rsidRPr="00A4251F">
        <w:rPr>
          <w:rFonts w:ascii="Arial" w:hAnsi="Arial" w:cs="Arial"/>
          <w:sz w:val="24"/>
          <w:szCs w:val="24"/>
        </w:rPr>
        <w:t>Despite significant advancements in workplace equality, the gender pay gap remains a persistent challenge worldwide, especially within the rapidly expanding technology sector. This research paper sets out to investigate the nuances of gender-based pay discrepancies in the UK’s technology industry, aiming to uncover the layers and complexities of this issue.</w:t>
      </w:r>
    </w:p>
    <w:p w14:paraId="2BEE276A" w14:textId="77777777" w:rsidR="00495E35" w:rsidRPr="00A4251F" w:rsidRDefault="00495E35" w:rsidP="00495E35">
      <w:pPr>
        <w:rPr>
          <w:rFonts w:ascii="Arial" w:hAnsi="Arial" w:cs="Arial"/>
          <w:sz w:val="24"/>
          <w:szCs w:val="24"/>
        </w:rPr>
      </w:pPr>
      <w:r w:rsidRPr="00A4251F">
        <w:rPr>
          <w:rFonts w:ascii="Arial" w:hAnsi="Arial" w:cs="Arial"/>
          <w:sz w:val="24"/>
          <w:szCs w:val="24"/>
        </w:rPr>
        <w:t>The gender pay gap, defined as the differential in earnings between male and female employees, continues to exist even after more than half a century since the Equal Pay Act came into force. In the UK, the law mandates that organisations with 250 employees or more must disclose their gender pay gap annually, shedding light on disparities that persist.</w:t>
      </w:r>
    </w:p>
    <w:p w14:paraId="6A6AD6DC" w14:textId="77777777" w:rsidR="00495E35" w:rsidRPr="00A4251F" w:rsidRDefault="00495E35" w:rsidP="00495E35">
      <w:pPr>
        <w:rPr>
          <w:rFonts w:ascii="Arial" w:hAnsi="Arial" w:cs="Arial"/>
          <w:sz w:val="24"/>
          <w:szCs w:val="24"/>
        </w:rPr>
      </w:pPr>
      <w:r w:rsidRPr="00A4251F">
        <w:rPr>
          <w:rFonts w:ascii="Arial" w:hAnsi="Arial" w:cs="Arial"/>
          <w:sz w:val="24"/>
          <w:szCs w:val="24"/>
        </w:rPr>
        <w:t xml:space="preserve">As of now, women in the technology industry in the UK earn significantly less than their male counterparts, a gap that is more pronounced than in </w:t>
      </w:r>
      <w:proofErr w:type="gramStart"/>
      <w:r w:rsidRPr="00A4251F">
        <w:rPr>
          <w:rFonts w:ascii="Arial" w:hAnsi="Arial" w:cs="Arial"/>
          <w:sz w:val="24"/>
          <w:szCs w:val="24"/>
        </w:rPr>
        <w:t>many</w:t>
      </w:r>
      <w:proofErr w:type="gramEnd"/>
      <w:r w:rsidRPr="00A4251F">
        <w:rPr>
          <w:rFonts w:ascii="Arial" w:hAnsi="Arial" w:cs="Arial"/>
          <w:sz w:val="24"/>
          <w:szCs w:val="24"/>
        </w:rPr>
        <w:t xml:space="preserve"> other sectors. This difference not only undermines the principle of equal pay for equal work but also highlights the systemic barriers women face in accessing higher-paying roles and advancement opportunities within the tech industry. Despite increased awareness and efforts to address the issue, progress has been slow, and the gap persists, impacting not just the individuals affected but also the overall diversity and innovation within the sector.</w:t>
      </w:r>
    </w:p>
    <w:p w14:paraId="1FC1AF75" w14:textId="77777777" w:rsidR="00495E35" w:rsidRPr="00A4251F" w:rsidRDefault="00495E35" w:rsidP="00495E35">
      <w:pPr>
        <w:rPr>
          <w:rFonts w:ascii="Arial" w:hAnsi="Arial" w:cs="Arial"/>
          <w:sz w:val="24"/>
          <w:szCs w:val="24"/>
        </w:rPr>
      </w:pPr>
      <w:r w:rsidRPr="00A4251F">
        <w:rPr>
          <w:rFonts w:ascii="Arial" w:hAnsi="Arial" w:cs="Arial"/>
          <w:sz w:val="24"/>
          <w:szCs w:val="24"/>
        </w:rPr>
        <w:t>Through this review, I aim to explore, analyse, and understand the intricacies of the gender pay gap within the UK technology sector, guided by research and insights, such as those provided by the Open University (OU), PwC, &amp; OECD.</w:t>
      </w:r>
    </w:p>
    <w:p w14:paraId="6474E6CE" w14:textId="4318949B" w:rsidR="00495E35" w:rsidRPr="00A4251F" w:rsidRDefault="00495E35" w:rsidP="00495E35">
      <w:pPr>
        <w:rPr>
          <w:rFonts w:ascii="Arial" w:hAnsi="Arial" w:cs="Arial"/>
          <w:sz w:val="24"/>
          <w:szCs w:val="24"/>
        </w:rPr>
      </w:pPr>
      <w:r w:rsidRPr="00A4251F">
        <w:rPr>
          <w:rFonts w:ascii="Arial" w:hAnsi="Arial" w:cs="Arial"/>
          <w:sz w:val="24"/>
          <w:szCs w:val="24"/>
        </w:rPr>
        <w:t>Notably, the Open University (OU) research titled ‘Research recommends united action to attract more women into IT leadership’ offers an invaluable perspective.</w:t>
      </w:r>
      <w:r w:rsidR="00B0710E">
        <w:rPr>
          <w:rFonts w:ascii="Arial" w:hAnsi="Arial" w:cs="Arial"/>
          <w:sz w:val="24"/>
          <w:szCs w:val="24"/>
        </w:rPr>
        <w:t xml:space="preserve"> </w:t>
      </w:r>
    </w:p>
    <w:p w14:paraId="73C75BBA" w14:textId="77777777" w:rsidR="00495E35" w:rsidRPr="00A4251F" w:rsidRDefault="00495E35" w:rsidP="00495E35">
      <w:pPr>
        <w:rPr>
          <w:rFonts w:ascii="Arial" w:hAnsi="Arial" w:cs="Arial"/>
          <w:sz w:val="24"/>
          <w:szCs w:val="24"/>
        </w:rPr>
      </w:pPr>
      <w:r w:rsidRPr="00A4251F">
        <w:rPr>
          <w:rFonts w:ascii="Arial" w:hAnsi="Arial" w:cs="Arial"/>
          <w:sz w:val="24"/>
          <w:szCs w:val="24"/>
        </w:rPr>
        <w:t>The research adopts an interesting methodology by analysing the information technology sectors in both the UK and India, enriched by the perspectives of migrants who have experienced both environments, presenting a distinct viewpoint on how to tackle gender imbalances.</w:t>
      </w:r>
    </w:p>
    <w:p w14:paraId="4216E82E" w14:textId="087E1D82" w:rsidR="00495E35" w:rsidRPr="00A4251F" w:rsidRDefault="00495E35" w:rsidP="00495E35">
      <w:pPr>
        <w:rPr>
          <w:rFonts w:ascii="Arial" w:hAnsi="Arial" w:cs="Arial"/>
          <w:sz w:val="24"/>
          <w:szCs w:val="24"/>
        </w:rPr>
      </w:pPr>
      <w:r w:rsidRPr="00A4251F">
        <w:rPr>
          <w:rFonts w:ascii="Arial" w:hAnsi="Arial" w:cs="Arial"/>
          <w:sz w:val="24"/>
          <w:szCs w:val="24"/>
        </w:rPr>
        <w:t xml:space="preserve">The OU identifies </w:t>
      </w:r>
      <w:proofErr w:type="gramStart"/>
      <w:r w:rsidRPr="00A4251F">
        <w:rPr>
          <w:rFonts w:ascii="Arial" w:hAnsi="Arial" w:cs="Arial"/>
          <w:sz w:val="24"/>
          <w:szCs w:val="24"/>
        </w:rPr>
        <w:t>several</w:t>
      </w:r>
      <w:proofErr w:type="gramEnd"/>
      <w:r w:rsidRPr="00A4251F">
        <w:rPr>
          <w:rFonts w:ascii="Arial" w:hAnsi="Arial" w:cs="Arial"/>
          <w:sz w:val="24"/>
          <w:szCs w:val="24"/>
        </w:rPr>
        <w:t xml:space="preserve"> factors contributing to the gender pay gap in the UK's IT sector, including low participation of women, lack of successful initiatives to increase female representation in IT education, training, and employment, and the sector's failure to effectively compete with other sectors in attracting female talent. In contrast, the Indian IT sector's success is attributed to its career support, high status, rewards, security, and visible equality policies.</w:t>
      </w:r>
      <w:r w:rsidR="003A63E5" w:rsidRPr="003A63E5">
        <w:t xml:space="preserve"> </w:t>
      </w:r>
      <w:r w:rsidR="003A63E5" w:rsidRPr="003A63E5">
        <w:rPr>
          <w:rFonts w:ascii="Arial" w:hAnsi="Arial" w:cs="Arial"/>
          <w:sz w:val="24"/>
          <w:szCs w:val="24"/>
        </w:rPr>
        <w:t>(Raghuram et al., 2018)</w:t>
      </w:r>
    </w:p>
    <w:p w14:paraId="03D5FF10" w14:textId="18A9D8F1" w:rsidR="00495E35" w:rsidRPr="00A4251F" w:rsidRDefault="00654F15" w:rsidP="00495E35">
      <w:pPr>
        <w:rPr>
          <w:rFonts w:ascii="Arial" w:hAnsi="Arial" w:cs="Arial"/>
          <w:sz w:val="24"/>
          <w:szCs w:val="24"/>
        </w:rPr>
      </w:pPr>
      <w:r w:rsidRPr="00A4251F">
        <w:rPr>
          <w:rFonts w:ascii="Arial" w:hAnsi="Arial" w:cs="Arial"/>
          <w:sz w:val="24"/>
          <w:szCs w:val="24"/>
        </w:rPr>
        <w:t>There</w:t>
      </w:r>
      <w:r w:rsidR="00495E35" w:rsidRPr="00A4251F">
        <w:rPr>
          <w:rFonts w:ascii="Arial" w:hAnsi="Arial" w:cs="Arial"/>
          <w:sz w:val="24"/>
          <w:szCs w:val="24"/>
        </w:rPr>
        <w:t xml:space="preserve"> is a key opportunity here for to the UK to learn from India's approach to effectively project gender equality policies, recruit and retain female talent, and ensure career progression opportunities for women in IT.</w:t>
      </w:r>
    </w:p>
    <w:p w14:paraId="43A6ADD4" w14:textId="77777777" w:rsidR="00495E35" w:rsidRPr="00A4251F" w:rsidRDefault="00495E35" w:rsidP="00495E35">
      <w:pPr>
        <w:rPr>
          <w:rFonts w:ascii="Arial" w:hAnsi="Arial" w:cs="Arial"/>
          <w:sz w:val="24"/>
          <w:szCs w:val="24"/>
        </w:rPr>
      </w:pPr>
      <w:r w:rsidRPr="00A4251F">
        <w:rPr>
          <w:rFonts w:ascii="Arial" w:hAnsi="Arial" w:cs="Arial"/>
          <w:sz w:val="24"/>
          <w:szCs w:val="24"/>
        </w:rPr>
        <w:t>The paper mentions that in India, strategies to attract and retain women in the IT sector include targeted high-profile recruitment campaigns, university recruitment ensuring a safe transition from study to work, and in-house leadership and management programmes. These efforts have led to a notable increase in the proportion of senior women in companies between 2012 and 2017.</w:t>
      </w:r>
    </w:p>
    <w:p w14:paraId="6C676D83" w14:textId="77777777" w:rsidR="00495E35" w:rsidRPr="00A4251F" w:rsidRDefault="00495E35" w:rsidP="00495E35">
      <w:pPr>
        <w:rPr>
          <w:rFonts w:ascii="Arial" w:hAnsi="Arial" w:cs="Arial"/>
          <w:sz w:val="24"/>
          <w:szCs w:val="24"/>
        </w:rPr>
      </w:pPr>
      <w:r w:rsidRPr="00A4251F">
        <w:rPr>
          <w:rFonts w:ascii="Arial" w:hAnsi="Arial" w:cs="Arial"/>
          <w:sz w:val="24"/>
          <w:szCs w:val="24"/>
        </w:rPr>
        <w:lastRenderedPageBreak/>
        <w:t>India's strategies for attracting and retaining women in the IT sector are to be admired.</w:t>
      </w:r>
    </w:p>
    <w:p w14:paraId="56E13014" w14:textId="143A6919" w:rsidR="00495E35" w:rsidRPr="00A4251F" w:rsidRDefault="00495E35" w:rsidP="00495E35">
      <w:pPr>
        <w:rPr>
          <w:rFonts w:ascii="Arial" w:hAnsi="Arial" w:cs="Arial"/>
          <w:sz w:val="24"/>
          <w:szCs w:val="24"/>
        </w:rPr>
      </w:pPr>
      <w:r w:rsidRPr="00A4251F">
        <w:rPr>
          <w:rFonts w:ascii="Arial" w:hAnsi="Arial" w:cs="Arial"/>
          <w:sz w:val="24"/>
          <w:szCs w:val="24"/>
        </w:rPr>
        <w:t xml:space="preserve">A study by the Organisation for Economic Co-operation and Development (OECD) sheds light on a crucial aspect underpinning the gender pay gap in developed countries, notably within high-paying careers in science and technology. The research, analysing data from international Pisa tests across more than </w:t>
      </w:r>
      <w:r w:rsidR="00654F15" w:rsidRPr="00A4251F">
        <w:rPr>
          <w:rFonts w:ascii="Arial" w:hAnsi="Arial" w:cs="Arial"/>
          <w:sz w:val="24"/>
          <w:szCs w:val="24"/>
        </w:rPr>
        <w:t>sixty</w:t>
      </w:r>
      <w:r w:rsidRPr="00A4251F">
        <w:rPr>
          <w:rFonts w:ascii="Arial" w:hAnsi="Arial" w:cs="Arial"/>
          <w:sz w:val="24"/>
          <w:szCs w:val="24"/>
        </w:rPr>
        <w:t xml:space="preserve"> countries, reveals a paradox: despite girls achieving academic success at levels </w:t>
      </w:r>
      <w:proofErr w:type="gramStart"/>
      <w:r w:rsidRPr="00A4251F">
        <w:rPr>
          <w:rFonts w:ascii="Arial" w:hAnsi="Arial" w:cs="Arial"/>
          <w:sz w:val="24"/>
          <w:szCs w:val="24"/>
        </w:rPr>
        <w:t>similar to</w:t>
      </w:r>
      <w:proofErr w:type="gramEnd"/>
      <w:r w:rsidRPr="00A4251F">
        <w:rPr>
          <w:rFonts w:ascii="Arial" w:hAnsi="Arial" w:cs="Arial"/>
          <w:sz w:val="24"/>
          <w:szCs w:val="24"/>
        </w:rPr>
        <w:t xml:space="preserve"> or surpassing their male counterparts, this does not translate into economic advantage in their careers.</w:t>
      </w:r>
    </w:p>
    <w:p w14:paraId="17FE41EA" w14:textId="450270BA" w:rsidR="00495E35" w:rsidRPr="00A4251F" w:rsidRDefault="00495E35" w:rsidP="00495E35">
      <w:pPr>
        <w:rPr>
          <w:rFonts w:ascii="Arial" w:hAnsi="Arial" w:cs="Arial"/>
          <w:sz w:val="24"/>
          <w:szCs w:val="24"/>
        </w:rPr>
      </w:pPr>
      <w:r w:rsidRPr="00A4251F">
        <w:rPr>
          <w:rFonts w:ascii="Arial" w:hAnsi="Arial" w:cs="Arial"/>
          <w:sz w:val="24"/>
          <w:szCs w:val="24"/>
        </w:rPr>
        <w:t>One of the study's key insights is the role of career choices and societal influences in enabling wage differences. Andreas Schleicher, the OECD's Director for Education and Skills, points out that the issue is not just about differential pay for similar work but about the differing career paths chosen by men and women. This divergence is particularly pronounced in the fields of science, technology, engineering, and mathematics (STEM), where women are "severely under-represented."</w:t>
      </w:r>
      <w:r w:rsidR="003803E4" w:rsidRPr="003803E4">
        <w:t xml:space="preserve"> </w:t>
      </w:r>
      <w:r w:rsidR="003803E4" w:rsidRPr="003803E4">
        <w:rPr>
          <w:rFonts w:ascii="Arial" w:hAnsi="Arial" w:cs="Arial"/>
          <w:sz w:val="24"/>
          <w:szCs w:val="24"/>
        </w:rPr>
        <w:t>(Coughlan, 2015)</w:t>
      </w:r>
    </w:p>
    <w:p w14:paraId="10336EE6" w14:textId="77777777" w:rsidR="00495E35" w:rsidRPr="00A4251F" w:rsidRDefault="00495E35" w:rsidP="00495E35">
      <w:pPr>
        <w:rPr>
          <w:rFonts w:ascii="Arial" w:hAnsi="Arial" w:cs="Arial"/>
          <w:sz w:val="24"/>
          <w:szCs w:val="24"/>
        </w:rPr>
      </w:pPr>
      <w:r w:rsidRPr="00A4251F">
        <w:rPr>
          <w:rFonts w:ascii="Arial" w:hAnsi="Arial" w:cs="Arial"/>
          <w:sz w:val="24"/>
          <w:szCs w:val="24"/>
        </w:rPr>
        <w:t>The OECD identifies a lack of confidence in pursuing high-paid STEM careers as a significant barrier for women, despite their strong academic performances. This gap in confidence is intensified by cultural norms and parental expectations, which tend to encourage boys more towards science and technology fields. The findings suggest a need for schools to play a more active role in raising girls' confidence and interest in STEM careers.</w:t>
      </w:r>
    </w:p>
    <w:p w14:paraId="20322C92" w14:textId="77777777" w:rsidR="00495E35" w:rsidRPr="00A4251F" w:rsidRDefault="00495E35" w:rsidP="00495E35">
      <w:pPr>
        <w:rPr>
          <w:rFonts w:ascii="Arial" w:hAnsi="Arial" w:cs="Arial"/>
          <w:sz w:val="24"/>
          <w:szCs w:val="24"/>
        </w:rPr>
      </w:pPr>
      <w:r w:rsidRPr="00A4251F">
        <w:rPr>
          <w:rFonts w:ascii="Arial" w:hAnsi="Arial" w:cs="Arial"/>
          <w:sz w:val="24"/>
          <w:szCs w:val="24"/>
        </w:rPr>
        <w:t>These findings from the OECD are instrumental in understanding the gender pay gap within the UK technology sector. They underline the importance of tackling not just the symptoms but the root causes of the gap: societal norms, educational practices, and the confidence gap.</w:t>
      </w:r>
    </w:p>
    <w:p w14:paraId="3FE4ADAA" w14:textId="77777777" w:rsidR="00495E35" w:rsidRPr="00A4251F" w:rsidRDefault="00495E35" w:rsidP="00495E35">
      <w:pPr>
        <w:rPr>
          <w:rFonts w:ascii="Arial" w:hAnsi="Arial" w:cs="Arial"/>
          <w:sz w:val="24"/>
          <w:szCs w:val="24"/>
        </w:rPr>
      </w:pPr>
      <w:r w:rsidRPr="00A4251F">
        <w:rPr>
          <w:rFonts w:ascii="Arial" w:hAnsi="Arial" w:cs="Arial"/>
          <w:sz w:val="24"/>
          <w:szCs w:val="24"/>
        </w:rPr>
        <w:t>To address the gender gap in technology, the research advocates for a comprehensive strategy focusing on: enhancing STEM education for girls through targeted school programs, shifting societal perceptions of gender roles in science and technology, and supportive policies and initiatives, such as those by the Department for Education in England to recruit STEM graduates and promote science opportunities for girls. These measures aim to build girls' confidence in STEM from an early age and facilitate their career advancement in technology.</w:t>
      </w:r>
    </w:p>
    <w:p w14:paraId="42E71751" w14:textId="1FC7D9D0" w:rsidR="00495E35" w:rsidRPr="00A4251F" w:rsidRDefault="00495E35" w:rsidP="00495E35">
      <w:pPr>
        <w:rPr>
          <w:rFonts w:ascii="Arial" w:hAnsi="Arial" w:cs="Arial"/>
          <w:sz w:val="24"/>
          <w:szCs w:val="24"/>
        </w:rPr>
      </w:pPr>
      <w:r w:rsidRPr="00A4251F">
        <w:rPr>
          <w:rFonts w:ascii="Arial" w:hAnsi="Arial" w:cs="Arial"/>
          <w:sz w:val="24"/>
          <w:szCs w:val="24"/>
        </w:rPr>
        <w:t xml:space="preserve">Among the ongoing dialogue surrounding gender inequalities within the technology sector, the launch of the PwC Tech She Can Charter represents a significant </w:t>
      </w:r>
      <w:r w:rsidR="00A367F1">
        <w:rPr>
          <w:rFonts w:ascii="Arial" w:hAnsi="Arial" w:cs="Arial"/>
          <w:sz w:val="24"/>
          <w:szCs w:val="24"/>
        </w:rPr>
        <w:t>contribution</w:t>
      </w:r>
      <w:r w:rsidRPr="00A4251F">
        <w:rPr>
          <w:rFonts w:ascii="Arial" w:hAnsi="Arial" w:cs="Arial"/>
          <w:sz w:val="24"/>
          <w:szCs w:val="24"/>
        </w:rPr>
        <w:t xml:space="preserve"> in the efforts to mitigate the gender pay gap in the UK and beyond.</w:t>
      </w:r>
    </w:p>
    <w:p w14:paraId="36765FFC" w14:textId="77777777" w:rsidR="00495E35" w:rsidRPr="00A4251F" w:rsidRDefault="00495E35" w:rsidP="00495E35">
      <w:pPr>
        <w:rPr>
          <w:rFonts w:ascii="Arial" w:hAnsi="Arial" w:cs="Arial"/>
          <w:sz w:val="24"/>
          <w:szCs w:val="24"/>
        </w:rPr>
      </w:pPr>
      <w:r w:rsidRPr="00A4251F">
        <w:rPr>
          <w:rFonts w:ascii="Arial" w:hAnsi="Arial" w:cs="Arial"/>
          <w:sz w:val="24"/>
          <w:szCs w:val="24"/>
        </w:rPr>
        <w:t>The PwC Tech She Can Charter is an initiative launched by PricewaterhouseCoopers (PwC) aimed at addressing the gender imbalance in technology careers. The charter is a commitment from organisations and businesses to work together to increase the number of women working in technology roles in the UK and beyond.</w:t>
      </w:r>
    </w:p>
    <w:p w14:paraId="764D0D0D" w14:textId="77777777" w:rsidR="00495E35" w:rsidRPr="00A4251F" w:rsidRDefault="00495E35" w:rsidP="00495E35">
      <w:pPr>
        <w:rPr>
          <w:rFonts w:ascii="Arial" w:hAnsi="Arial" w:cs="Arial"/>
          <w:sz w:val="24"/>
          <w:szCs w:val="24"/>
        </w:rPr>
      </w:pPr>
      <w:r w:rsidRPr="00A4251F">
        <w:rPr>
          <w:rFonts w:ascii="Arial" w:hAnsi="Arial" w:cs="Arial"/>
          <w:sz w:val="24"/>
          <w:szCs w:val="24"/>
        </w:rPr>
        <w:lastRenderedPageBreak/>
        <w:t xml:space="preserve">The Tech She Can Charter outlines a strategic approach to developing a more inclusive technology workforce, focusing on education, support, and advocacy as its principles. Encouraging young girls to delve into technology subjects and presenting them with relatable role models serves not only to inspire but also to illustrate the possibilities within tech careers. Support mechanisms, such as mentorship and development opportunities, play a crucial role in retaining female talent and fostering career advancement. </w:t>
      </w:r>
    </w:p>
    <w:p w14:paraId="04FAA902" w14:textId="77777777" w:rsidR="00495E35" w:rsidRPr="00A4251F" w:rsidRDefault="00495E35" w:rsidP="00495E35">
      <w:pPr>
        <w:rPr>
          <w:rFonts w:ascii="Arial" w:hAnsi="Arial" w:cs="Arial"/>
          <w:sz w:val="24"/>
          <w:szCs w:val="24"/>
        </w:rPr>
      </w:pPr>
      <w:r w:rsidRPr="00A4251F">
        <w:rPr>
          <w:rFonts w:ascii="Arial" w:hAnsi="Arial" w:cs="Arial"/>
          <w:sz w:val="24"/>
          <w:szCs w:val="24"/>
        </w:rPr>
        <w:t xml:space="preserve">This initiative's approach underscores the connected nature of education, support, and societal perception in developing a diverse and empowered technology workforce. The Tech She Can Charter sets a blueprint for lasting change. </w:t>
      </w:r>
    </w:p>
    <w:p w14:paraId="1F3259D1" w14:textId="77777777" w:rsidR="00495E35" w:rsidRPr="00A4251F" w:rsidRDefault="00495E35" w:rsidP="00495E35">
      <w:pPr>
        <w:rPr>
          <w:rFonts w:ascii="Arial" w:hAnsi="Arial" w:cs="Arial"/>
          <w:sz w:val="24"/>
          <w:szCs w:val="24"/>
        </w:rPr>
      </w:pPr>
      <w:r w:rsidRPr="00A4251F">
        <w:rPr>
          <w:rFonts w:ascii="Arial" w:hAnsi="Arial" w:cs="Arial"/>
          <w:sz w:val="24"/>
          <w:szCs w:val="24"/>
        </w:rPr>
        <w:t xml:space="preserve">The Charter focuses on </w:t>
      </w:r>
      <w:proofErr w:type="gramStart"/>
      <w:r w:rsidRPr="00A4251F">
        <w:rPr>
          <w:rFonts w:ascii="Arial" w:hAnsi="Arial" w:cs="Arial"/>
          <w:sz w:val="24"/>
          <w:szCs w:val="24"/>
        </w:rPr>
        <w:t>several</w:t>
      </w:r>
      <w:proofErr w:type="gramEnd"/>
      <w:r w:rsidRPr="00A4251F">
        <w:rPr>
          <w:rFonts w:ascii="Arial" w:hAnsi="Arial" w:cs="Arial"/>
          <w:sz w:val="24"/>
          <w:szCs w:val="24"/>
        </w:rPr>
        <w:t xml:space="preserve"> key areas to achieve its goals, including:</w:t>
      </w:r>
    </w:p>
    <w:p w14:paraId="69AC6138" w14:textId="77777777" w:rsidR="00495E35" w:rsidRPr="00A4251F" w:rsidRDefault="00495E35" w:rsidP="00495E35">
      <w:pPr>
        <w:pStyle w:val="ListParagraph"/>
        <w:numPr>
          <w:ilvl w:val="0"/>
          <w:numId w:val="1"/>
        </w:numPr>
        <w:rPr>
          <w:rFonts w:ascii="Arial" w:hAnsi="Arial" w:cs="Arial"/>
          <w:sz w:val="24"/>
          <w:szCs w:val="24"/>
        </w:rPr>
      </w:pPr>
      <w:r w:rsidRPr="00A4251F">
        <w:rPr>
          <w:rFonts w:ascii="Arial" w:hAnsi="Arial" w:cs="Arial"/>
          <w:sz w:val="24"/>
          <w:szCs w:val="24"/>
        </w:rPr>
        <w:t>Education and Inspiration: Motivating young women and girls to engage with technology subjects and illustrating the diverse career opportunities in tech.</w:t>
      </w:r>
    </w:p>
    <w:p w14:paraId="151A8753" w14:textId="77777777" w:rsidR="00495E35" w:rsidRPr="00A4251F" w:rsidRDefault="00495E35" w:rsidP="00495E35">
      <w:pPr>
        <w:pStyle w:val="ListParagraph"/>
        <w:numPr>
          <w:ilvl w:val="0"/>
          <w:numId w:val="1"/>
        </w:numPr>
        <w:rPr>
          <w:rFonts w:ascii="Arial" w:hAnsi="Arial" w:cs="Arial"/>
          <w:sz w:val="24"/>
          <w:szCs w:val="24"/>
        </w:rPr>
      </w:pPr>
      <w:r w:rsidRPr="00A4251F">
        <w:rPr>
          <w:rFonts w:ascii="Arial" w:hAnsi="Arial" w:cs="Arial"/>
          <w:sz w:val="24"/>
          <w:szCs w:val="24"/>
        </w:rPr>
        <w:t>Support and Retention: Establishing mentorship and support systems to maintain and advance women in tech roles.</w:t>
      </w:r>
    </w:p>
    <w:p w14:paraId="35C636CC" w14:textId="77777777" w:rsidR="00495E35" w:rsidRPr="00A4251F" w:rsidRDefault="00495E35" w:rsidP="00495E35">
      <w:pPr>
        <w:pStyle w:val="ListParagraph"/>
        <w:numPr>
          <w:ilvl w:val="0"/>
          <w:numId w:val="1"/>
        </w:numPr>
        <w:rPr>
          <w:rFonts w:ascii="Arial" w:hAnsi="Arial" w:cs="Arial"/>
          <w:sz w:val="24"/>
          <w:szCs w:val="24"/>
        </w:rPr>
      </w:pPr>
      <w:r w:rsidRPr="00A4251F">
        <w:rPr>
          <w:rFonts w:ascii="Arial" w:hAnsi="Arial" w:cs="Arial"/>
          <w:sz w:val="24"/>
          <w:szCs w:val="24"/>
        </w:rPr>
        <w:t>Awareness and Advocacy: Enhancing visibility of the gender gap and promoting change through role models and inclusive practices.</w:t>
      </w:r>
    </w:p>
    <w:p w14:paraId="1030FA11" w14:textId="77777777" w:rsidR="00495E35" w:rsidRPr="00A4251F" w:rsidRDefault="00495E35" w:rsidP="00495E35">
      <w:pPr>
        <w:pStyle w:val="ListParagraph"/>
        <w:numPr>
          <w:ilvl w:val="0"/>
          <w:numId w:val="1"/>
        </w:numPr>
        <w:rPr>
          <w:rFonts w:ascii="Arial" w:hAnsi="Arial" w:cs="Arial"/>
          <w:sz w:val="24"/>
          <w:szCs w:val="24"/>
        </w:rPr>
      </w:pPr>
      <w:r w:rsidRPr="00A4251F">
        <w:rPr>
          <w:rFonts w:ascii="Arial" w:hAnsi="Arial" w:cs="Arial"/>
          <w:sz w:val="24"/>
          <w:szCs w:val="24"/>
        </w:rPr>
        <w:t>Collaboration for Change: Engaging charter members in joint efforts to foster a diverse tech workforce, aimed at empowering women to succeed in tech careers and addressing the skills gap in the sector. (Tech She Can, 2022)</w:t>
      </w:r>
    </w:p>
    <w:p w14:paraId="41F61C5E" w14:textId="5264F771" w:rsidR="00495E35" w:rsidRPr="00A4251F" w:rsidRDefault="00495E35" w:rsidP="00495E35">
      <w:pPr>
        <w:rPr>
          <w:rFonts w:ascii="Arial" w:hAnsi="Arial" w:cs="Arial"/>
          <w:sz w:val="24"/>
          <w:szCs w:val="24"/>
        </w:rPr>
      </w:pPr>
      <w:r w:rsidRPr="00A4251F">
        <w:rPr>
          <w:rFonts w:ascii="Arial" w:hAnsi="Arial" w:cs="Arial"/>
          <w:sz w:val="24"/>
          <w:szCs w:val="24"/>
        </w:rPr>
        <w:t>The PwC Tech She Can initiative not only addresses the immediate challenges of the gender pay gap but also lays the groundwork for a more diverse, innovative, and competitive technological future.</w:t>
      </w:r>
      <w:r w:rsidR="00F951B1" w:rsidRPr="00F951B1">
        <w:t xml:space="preserve"> </w:t>
      </w:r>
      <w:r w:rsidR="00F951B1" w:rsidRPr="00F951B1">
        <w:rPr>
          <w:rFonts w:ascii="Arial" w:hAnsi="Arial" w:cs="Arial"/>
          <w:sz w:val="24"/>
          <w:szCs w:val="24"/>
        </w:rPr>
        <w:t>(Tech She Can, 2024)</w:t>
      </w:r>
    </w:p>
    <w:p w14:paraId="19AB12D9" w14:textId="77777777" w:rsidR="00495E35" w:rsidRPr="00A4251F" w:rsidRDefault="00495E35" w:rsidP="00495E35">
      <w:pPr>
        <w:rPr>
          <w:rFonts w:ascii="Arial" w:hAnsi="Arial" w:cs="Arial"/>
          <w:sz w:val="24"/>
          <w:szCs w:val="24"/>
        </w:rPr>
      </w:pPr>
      <w:r w:rsidRPr="00A4251F">
        <w:rPr>
          <w:rFonts w:ascii="Arial" w:hAnsi="Arial" w:cs="Arial"/>
          <w:sz w:val="24"/>
          <w:szCs w:val="24"/>
        </w:rPr>
        <w:t xml:space="preserve">In addition to PwC Tech She Can, </w:t>
      </w:r>
      <w:proofErr w:type="gramStart"/>
      <w:r w:rsidRPr="00A4251F">
        <w:rPr>
          <w:rFonts w:ascii="Arial" w:hAnsi="Arial" w:cs="Arial"/>
          <w:sz w:val="24"/>
          <w:szCs w:val="24"/>
        </w:rPr>
        <w:t>numerous</w:t>
      </w:r>
      <w:proofErr w:type="gramEnd"/>
      <w:r w:rsidRPr="00A4251F">
        <w:rPr>
          <w:rFonts w:ascii="Arial" w:hAnsi="Arial" w:cs="Arial"/>
          <w:sz w:val="24"/>
          <w:szCs w:val="24"/>
        </w:rPr>
        <w:t xml:space="preserve"> initiatives globally aim to encourage more women to enter and thrive in the technology sector. These programmes are designed to tackle various barriers women face in technology, from educational pathways to professional development and leadership opportunities. Two notable initiatives are She Codes and Google's Women Techmakers, alongside other impactful programmes.</w:t>
      </w:r>
    </w:p>
    <w:p w14:paraId="52FEDA5C" w14:textId="4BEE8066" w:rsidR="00495E35" w:rsidRPr="00A4251F" w:rsidRDefault="00495E35" w:rsidP="00495E35">
      <w:pPr>
        <w:rPr>
          <w:rFonts w:ascii="Arial" w:hAnsi="Arial" w:cs="Arial"/>
          <w:sz w:val="24"/>
          <w:szCs w:val="24"/>
        </w:rPr>
      </w:pPr>
      <w:r w:rsidRPr="00A4251F">
        <w:rPr>
          <w:rFonts w:ascii="Arial" w:hAnsi="Arial" w:cs="Arial"/>
          <w:sz w:val="24"/>
          <w:szCs w:val="24"/>
        </w:rPr>
        <w:t xml:space="preserve">She Codes: She Codes is a nonprofit organisation dedicated to inspiring women to pursue and excel in technology careers. Through workshops, coding bootcamps, and meetups, She Codes offers women the </w:t>
      </w:r>
      <w:proofErr w:type="gramStart"/>
      <w:r w:rsidRPr="00A4251F">
        <w:rPr>
          <w:rFonts w:ascii="Arial" w:hAnsi="Arial" w:cs="Arial"/>
          <w:sz w:val="24"/>
          <w:szCs w:val="24"/>
        </w:rPr>
        <w:t>opportunity to learn</w:t>
      </w:r>
      <w:proofErr w:type="gramEnd"/>
      <w:r w:rsidRPr="00A4251F">
        <w:rPr>
          <w:rFonts w:ascii="Arial" w:hAnsi="Arial" w:cs="Arial"/>
          <w:sz w:val="24"/>
          <w:szCs w:val="24"/>
        </w:rPr>
        <w:t xml:space="preserve"> programming in a supportive environment. The initiative aims to reduce the gender gap in technology by providing women with the skills and confidence needed to enter and succeed in the tech industry. By focusing on practical, </w:t>
      </w:r>
      <w:proofErr w:type="gramStart"/>
      <w:r w:rsidRPr="00A4251F">
        <w:rPr>
          <w:rFonts w:ascii="Arial" w:hAnsi="Arial" w:cs="Arial"/>
          <w:sz w:val="24"/>
          <w:szCs w:val="24"/>
        </w:rPr>
        <w:t>hands-on</w:t>
      </w:r>
      <w:proofErr w:type="gramEnd"/>
      <w:r w:rsidRPr="00A4251F">
        <w:rPr>
          <w:rFonts w:ascii="Arial" w:hAnsi="Arial" w:cs="Arial"/>
          <w:sz w:val="24"/>
          <w:szCs w:val="24"/>
        </w:rPr>
        <w:t xml:space="preserve"> learning experiences, She Codes helps participants build a solid foundation in coding, fostering a community of women technologists ready to tackle the challenges of the tech world.</w:t>
      </w:r>
      <w:r w:rsidR="00634043">
        <w:rPr>
          <w:rFonts w:ascii="Arial" w:hAnsi="Arial" w:cs="Arial"/>
          <w:sz w:val="24"/>
          <w:szCs w:val="24"/>
        </w:rPr>
        <w:t xml:space="preserve"> </w:t>
      </w:r>
      <w:r w:rsidR="00634043" w:rsidRPr="00634043">
        <w:rPr>
          <w:rFonts w:ascii="Arial" w:hAnsi="Arial" w:cs="Arial"/>
          <w:sz w:val="24"/>
          <w:szCs w:val="24"/>
        </w:rPr>
        <w:t xml:space="preserve">(SheCodes, </w:t>
      </w:r>
      <w:r w:rsidR="00634043">
        <w:rPr>
          <w:rFonts w:ascii="Arial" w:hAnsi="Arial" w:cs="Arial"/>
          <w:sz w:val="24"/>
          <w:szCs w:val="24"/>
        </w:rPr>
        <w:t>2024</w:t>
      </w:r>
      <w:r w:rsidR="00634043" w:rsidRPr="00634043">
        <w:rPr>
          <w:rFonts w:ascii="Arial" w:hAnsi="Arial" w:cs="Arial"/>
          <w:sz w:val="24"/>
          <w:szCs w:val="24"/>
        </w:rPr>
        <w:t>)</w:t>
      </w:r>
    </w:p>
    <w:p w14:paraId="160BD8DC" w14:textId="263098E7" w:rsidR="00495E35" w:rsidRPr="00A4251F" w:rsidRDefault="00495E35" w:rsidP="00495E35">
      <w:pPr>
        <w:rPr>
          <w:rFonts w:ascii="Arial" w:hAnsi="Arial" w:cs="Arial"/>
          <w:sz w:val="24"/>
          <w:szCs w:val="24"/>
        </w:rPr>
      </w:pPr>
      <w:r w:rsidRPr="00A4251F">
        <w:rPr>
          <w:rFonts w:ascii="Arial" w:hAnsi="Arial" w:cs="Arial"/>
          <w:sz w:val="24"/>
          <w:szCs w:val="24"/>
        </w:rPr>
        <w:t xml:space="preserve">Google's Women Techmakers: Google's Women Techmakers programme is designed to provide visibility, community, and resources for women in technology. This global initiative offers various resources, including scholarships, networking opportunities, and professional development programmes, to support and encourage </w:t>
      </w:r>
      <w:r w:rsidRPr="00A4251F">
        <w:rPr>
          <w:rFonts w:ascii="Arial" w:hAnsi="Arial" w:cs="Arial"/>
          <w:sz w:val="24"/>
          <w:szCs w:val="24"/>
        </w:rPr>
        <w:lastRenderedPageBreak/>
        <w:t>women to become active participants and leaders in the technology industry. Women Techmakers emphasises the importance of a diverse workforce in driving innovation, offering events, and mentorship programmes that connect women in tech to foster collaboration and professional growth.</w:t>
      </w:r>
      <w:r w:rsidR="0065033F" w:rsidRPr="0065033F">
        <w:t xml:space="preserve"> </w:t>
      </w:r>
      <w:r w:rsidR="0065033F" w:rsidRPr="0065033F">
        <w:rPr>
          <w:rFonts w:ascii="Arial" w:hAnsi="Arial" w:cs="Arial"/>
          <w:sz w:val="24"/>
          <w:szCs w:val="24"/>
        </w:rPr>
        <w:t xml:space="preserve">(Google Developers, </w:t>
      </w:r>
      <w:r w:rsidR="0065033F">
        <w:rPr>
          <w:rFonts w:ascii="Arial" w:hAnsi="Arial" w:cs="Arial"/>
          <w:sz w:val="24"/>
          <w:szCs w:val="24"/>
        </w:rPr>
        <w:t>2024</w:t>
      </w:r>
      <w:r w:rsidR="0065033F" w:rsidRPr="0065033F">
        <w:rPr>
          <w:rFonts w:ascii="Arial" w:hAnsi="Arial" w:cs="Arial"/>
          <w:sz w:val="24"/>
          <w:szCs w:val="24"/>
        </w:rPr>
        <w:t>)</w:t>
      </w:r>
    </w:p>
    <w:p w14:paraId="5F8B36CD" w14:textId="77777777" w:rsidR="00495E35" w:rsidRPr="00A4251F" w:rsidRDefault="00495E35" w:rsidP="00495E35">
      <w:pPr>
        <w:rPr>
          <w:rFonts w:ascii="Arial" w:hAnsi="Arial" w:cs="Arial"/>
          <w:sz w:val="24"/>
          <w:szCs w:val="24"/>
        </w:rPr>
      </w:pPr>
      <w:r w:rsidRPr="00A4251F">
        <w:rPr>
          <w:rFonts w:ascii="Arial" w:hAnsi="Arial" w:cs="Arial"/>
          <w:sz w:val="24"/>
          <w:szCs w:val="24"/>
        </w:rPr>
        <w:t>Additional Initiatives:</w:t>
      </w:r>
    </w:p>
    <w:p w14:paraId="7AC2503A" w14:textId="0585E9D4" w:rsidR="00495E35" w:rsidRPr="00A4251F" w:rsidRDefault="00495E35" w:rsidP="00495E35">
      <w:pPr>
        <w:rPr>
          <w:rFonts w:ascii="Arial" w:hAnsi="Arial" w:cs="Arial"/>
          <w:sz w:val="24"/>
          <w:szCs w:val="24"/>
        </w:rPr>
      </w:pPr>
      <w:r w:rsidRPr="00A4251F">
        <w:rPr>
          <w:rFonts w:ascii="Arial" w:hAnsi="Arial" w:cs="Arial"/>
          <w:sz w:val="24"/>
          <w:szCs w:val="24"/>
        </w:rPr>
        <w:t>Girls Who Code: Focused on closing the gender gap in technology, Girls Who Code offers learning opportunities for young women and girls to explore coding in a supportive environment. Through their Clubs, Summer Immersion Programmes, and College Loops, they aim to build a pipeline for future female engineers and technologists.</w:t>
      </w:r>
      <w:r w:rsidR="0065033F">
        <w:rPr>
          <w:rFonts w:ascii="Arial" w:hAnsi="Arial" w:cs="Arial"/>
          <w:sz w:val="24"/>
          <w:szCs w:val="24"/>
        </w:rPr>
        <w:t xml:space="preserve"> </w:t>
      </w:r>
      <w:r w:rsidR="0065033F" w:rsidRPr="0065033F">
        <w:rPr>
          <w:rFonts w:ascii="Arial" w:hAnsi="Arial" w:cs="Arial"/>
          <w:sz w:val="24"/>
          <w:szCs w:val="24"/>
        </w:rPr>
        <w:t xml:space="preserve">(Girls Who Code, </w:t>
      </w:r>
      <w:r w:rsidR="0065033F">
        <w:rPr>
          <w:rFonts w:ascii="Arial" w:hAnsi="Arial" w:cs="Arial"/>
          <w:sz w:val="24"/>
          <w:szCs w:val="24"/>
        </w:rPr>
        <w:t>2024</w:t>
      </w:r>
      <w:r w:rsidR="0065033F" w:rsidRPr="0065033F">
        <w:rPr>
          <w:rFonts w:ascii="Arial" w:hAnsi="Arial" w:cs="Arial"/>
          <w:sz w:val="24"/>
          <w:szCs w:val="24"/>
        </w:rPr>
        <w:t>)</w:t>
      </w:r>
    </w:p>
    <w:p w14:paraId="0B8CC7A5" w14:textId="314356FF" w:rsidR="00495E35" w:rsidRPr="00A4251F" w:rsidRDefault="00495E35" w:rsidP="00495E35">
      <w:pPr>
        <w:rPr>
          <w:rFonts w:ascii="Arial" w:hAnsi="Arial" w:cs="Arial"/>
          <w:sz w:val="24"/>
          <w:szCs w:val="24"/>
        </w:rPr>
      </w:pPr>
      <w:r w:rsidRPr="00A4251F">
        <w:rPr>
          <w:rFonts w:ascii="Arial" w:hAnsi="Arial" w:cs="Arial"/>
          <w:sz w:val="24"/>
          <w:szCs w:val="24"/>
        </w:rPr>
        <w:t>AnitaB.org: Home of the Grace Hopper Celebration, the world's largest gathering of women technologists, AnitaB.org works to inspire and guide women in computing and organisations that view technology innovation as a strategic imperative. Their programmes and awards highlight the success of women in tech and advocate for diversity in the tech field.</w:t>
      </w:r>
      <w:r w:rsidR="0065033F">
        <w:rPr>
          <w:rFonts w:ascii="Arial" w:hAnsi="Arial" w:cs="Arial"/>
          <w:sz w:val="24"/>
          <w:szCs w:val="24"/>
        </w:rPr>
        <w:t xml:space="preserve"> </w:t>
      </w:r>
      <w:r w:rsidR="0065033F" w:rsidRPr="0065033F">
        <w:rPr>
          <w:rFonts w:ascii="Arial" w:hAnsi="Arial" w:cs="Arial"/>
          <w:sz w:val="24"/>
          <w:szCs w:val="24"/>
        </w:rPr>
        <w:t>(AnitaB.org,</w:t>
      </w:r>
      <w:r w:rsidR="0065033F">
        <w:rPr>
          <w:rFonts w:ascii="Arial" w:hAnsi="Arial" w:cs="Arial"/>
          <w:sz w:val="24"/>
          <w:szCs w:val="24"/>
        </w:rPr>
        <w:t xml:space="preserve"> 2024</w:t>
      </w:r>
      <w:r w:rsidR="0065033F" w:rsidRPr="0065033F">
        <w:rPr>
          <w:rFonts w:ascii="Arial" w:hAnsi="Arial" w:cs="Arial"/>
          <w:sz w:val="24"/>
          <w:szCs w:val="24"/>
        </w:rPr>
        <w:t>)</w:t>
      </w:r>
    </w:p>
    <w:p w14:paraId="32D3C11C" w14:textId="27FDE759" w:rsidR="00495E35" w:rsidRPr="00A4251F" w:rsidRDefault="00495E35" w:rsidP="00495E35">
      <w:pPr>
        <w:rPr>
          <w:rFonts w:ascii="Arial" w:hAnsi="Arial" w:cs="Arial"/>
          <w:sz w:val="24"/>
          <w:szCs w:val="24"/>
        </w:rPr>
      </w:pPr>
      <w:r w:rsidRPr="00A4251F">
        <w:rPr>
          <w:rFonts w:ascii="Arial" w:hAnsi="Arial" w:cs="Arial"/>
          <w:sz w:val="24"/>
          <w:szCs w:val="24"/>
        </w:rPr>
        <w:t>WISE (Women in Science and Engineering): WISE promotes female participation in science, technology, engineering, and mathematics (STEM) in the UK. By offering membership, resources, and recognition programmes, WISE works with businesses and organisations to increase the representation of women in STEM careers.</w:t>
      </w:r>
      <w:r w:rsidR="005A53EA">
        <w:rPr>
          <w:rFonts w:ascii="Arial" w:hAnsi="Arial" w:cs="Arial"/>
          <w:sz w:val="24"/>
          <w:szCs w:val="24"/>
        </w:rPr>
        <w:t xml:space="preserve"> </w:t>
      </w:r>
      <w:r w:rsidR="005A53EA" w:rsidRPr="005A53EA">
        <w:rPr>
          <w:rFonts w:ascii="Arial" w:hAnsi="Arial" w:cs="Arial"/>
          <w:sz w:val="24"/>
          <w:szCs w:val="24"/>
        </w:rPr>
        <w:t xml:space="preserve">(WISE Campaign, </w:t>
      </w:r>
      <w:r w:rsidR="005A53EA">
        <w:rPr>
          <w:rFonts w:ascii="Arial" w:hAnsi="Arial" w:cs="Arial"/>
          <w:sz w:val="24"/>
          <w:szCs w:val="24"/>
        </w:rPr>
        <w:t>2024</w:t>
      </w:r>
      <w:r w:rsidR="005A53EA" w:rsidRPr="005A53EA">
        <w:rPr>
          <w:rFonts w:ascii="Arial" w:hAnsi="Arial" w:cs="Arial"/>
          <w:sz w:val="24"/>
          <w:szCs w:val="24"/>
        </w:rPr>
        <w:t>)</w:t>
      </w:r>
    </w:p>
    <w:p w14:paraId="00A4238C" w14:textId="77777777" w:rsidR="00495E35" w:rsidRPr="00A4251F" w:rsidRDefault="00495E35" w:rsidP="00495E35">
      <w:pPr>
        <w:rPr>
          <w:rFonts w:ascii="Arial" w:hAnsi="Arial" w:cs="Arial"/>
          <w:sz w:val="24"/>
          <w:szCs w:val="24"/>
        </w:rPr>
      </w:pPr>
      <w:r w:rsidRPr="00A4251F">
        <w:rPr>
          <w:rFonts w:ascii="Arial" w:hAnsi="Arial" w:cs="Arial"/>
          <w:sz w:val="24"/>
          <w:szCs w:val="24"/>
        </w:rPr>
        <w:t>In summary, initiatives like She Codes, Google's Women Techmakers, Girls Who Code, AnitaB.org, and WISE are instrumental in encouraging more women to enter and advance in the technology sector. They provide critical education, networking, and mentorship opportunities, striving to create a more inclusive and diverse tech industry. Through these efforts, the gap between men and women in technology is gradually narrowing, fostering an environment where women's contributions to tech are celebrated and encouraged.</w:t>
      </w:r>
    </w:p>
    <w:p w14:paraId="33F45334" w14:textId="6E9A65FE" w:rsidR="00495E35" w:rsidRPr="00A4251F" w:rsidRDefault="00495E35" w:rsidP="00495E35">
      <w:pPr>
        <w:rPr>
          <w:rFonts w:ascii="Arial" w:hAnsi="Arial" w:cs="Arial"/>
          <w:sz w:val="24"/>
          <w:szCs w:val="24"/>
        </w:rPr>
      </w:pPr>
      <w:r w:rsidRPr="00A4251F">
        <w:rPr>
          <w:rFonts w:ascii="Arial" w:hAnsi="Arial" w:cs="Arial"/>
          <w:sz w:val="24"/>
          <w:szCs w:val="24"/>
        </w:rPr>
        <w:t xml:space="preserve">The insights from the Open University (OU) research and the initiatives like the PwC Tech She Can Charter provide a beacon of hope and a roadmap for addressing these disparities. The reflection on early education's influence and the often-observed shortfall in confidence among girls to pursue STEM subjects are particularly revealing. This suggests that the beginning of the gender gap predates the professional environment, taking root well before inequalities become evident in corporate gender pay gap reports. Such observations underscore the importance of intervening early in educational pathways to create a </w:t>
      </w:r>
      <w:r w:rsidR="00654F15" w:rsidRPr="00A4251F">
        <w:rPr>
          <w:rFonts w:ascii="Arial" w:hAnsi="Arial" w:cs="Arial"/>
          <w:sz w:val="24"/>
          <w:szCs w:val="24"/>
        </w:rPr>
        <w:t>fairer</w:t>
      </w:r>
      <w:r w:rsidRPr="00A4251F">
        <w:rPr>
          <w:rFonts w:ascii="Arial" w:hAnsi="Arial" w:cs="Arial"/>
          <w:sz w:val="24"/>
          <w:szCs w:val="24"/>
        </w:rPr>
        <w:t xml:space="preserve"> foundation for future careers in STEM.</w:t>
      </w:r>
    </w:p>
    <w:p w14:paraId="3F28C536" w14:textId="77777777" w:rsidR="00495E35" w:rsidRPr="00A4251F" w:rsidRDefault="00495E35" w:rsidP="00495E35">
      <w:pPr>
        <w:rPr>
          <w:rFonts w:ascii="Arial" w:hAnsi="Arial" w:cs="Arial"/>
          <w:sz w:val="24"/>
          <w:szCs w:val="24"/>
        </w:rPr>
      </w:pPr>
      <w:r w:rsidRPr="00A4251F">
        <w:rPr>
          <w:rFonts w:ascii="Arial" w:hAnsi="Arial" w:cs="Arial"/>
          <w:sz w:val="24"/>
          <w:szCs w:val="24"/>
        </w:rPr>
        <w:t>This reflects a growing recognition of the need for a multilayered approach that combines policy intervention, corporate commitment, cultural change to dismantle the barriers facing women in technology and learning from global best practices, as demonstrated by the comparative analysis of the UK and Indian IT sectors.</w:t>
      </w:r>
    </w:p>
    <w:p w14:paraId="1A228D5C" w14:textId="77777777" w:rsidR="00495E35" w:rsidRPr="00A4251F" w:rsidRDefault="00495E35" w:rsidP="00495E35">
      <w:pPr>
        <w:rPr>
          <w:rFonts w:ascii="Arial" w:hAnsi="Arial" w:cs="Arial"/>
          <w:sz w:val="24"/>
          <w:szCs w:val="24"/>
        </w:rPr>
      </w:pPr>
      <w:r w:rsidRPr="00A4251F">
        <w:rPr>
          <w:rFonts w:ascii="Arial" w:hAnsi="Arial" w:cs="Arial"/>
          <w:sz w:val="24"/>
          <w:szCs w:val="24"/>
        </w:rPr>
        <w:t>Encouraging more women into STEM fields, promoting female leadership, and fostering inclusive workplace cultures are key strategies for narrowing the pay gap.</w:t>
      </w:r>
    </w:p>
    <w:p w14:paraId="3A95D166" w14:textId="77777777" w:rsidR="00495E35" w:rsidRPr="00A4251F" w:rsidRDefault="00495E35" w:rsidP="00495E35">
      <w:pPr>
        <w:rPr>
          <w:rFonts w:ascii="Arial" w:hAnsi="Arial" w:cs="Arial"/>
          <w:sz w:val="24"/>
          <w:szCs w:val="24"/>
        </w:rPr>
      </w:pPr>
      <w:r w:rsidRPr="00A4251F">
        <w:rPr>
          <w:rFonts w:ascii="Arial" w:hAnsi="Arial" w:cs="Arial"/>
          <w:sz w:val="24"/>
          <w:szCs w:val="24"/>
        </w:rPr>
        <w:lastRenderedPageBreak/>
        <w:t>The journey towards gender parity in the technology sector is far from over, but with continued dedication and collaboration, a future where gender diversity is not just an aspiration, but a reality is within reach. Only through sustained, collective action can we hope to achieve a technology sector that not only champions gender diversity but also leverages it as a strength.</w:t>
      </w:r>
    </w:p>
    <w:p w14:paraId="208EFAC4" w14:textId="77777777" w:rsidR="00495E35" w:rsidRPr="00A4251F" w:rsidRDefault="00495E35" w:rsidP="00495E35">
      <w:pPr>
        <w:rPr>
          <w:rFonts w:ascii="Arial" w:hAnsi="Arial" w:cs="Arial"/>
          <w:sz w:val="24"/>
          <w:szCs w:val="24"/>
        </w:rPr>
      </w:pPr>
    </w:p>
    <w:p w14:paraId="2836FA56" w14:textId="77777777" w:rsidR="00495E35" w:rsidRPr="00A4251F" w:rsidRDefault="00495E35" w:rsidP="00495E35">
      <w:pPr>
        <w:rPr>
          <w:rFonts w:ascii="Arial" w:hAnsi="Arial" w:cs="Arial"/>
          <w:b/>
          <w:bCs/>
          <w:sz w:val="24"/>
          <w:szCs w:val="24"/>
        </w:rPr>
      </w:pPr>
      <w:r w:rsidRPr="00A4251F">
        <w:rPr>
          <w:rFonts w:ascii="Arial" w:hAnsi="Arial" w:cs="Arial"/>
          <w:b/>
          <w:bCs/>
          <w:sz w:val="24"/>
          <w:szCs w:val="24"/>
        </w:rPr>
        <w:t>References</w:t>
      </w:r>
    </w:p>
    <w:p w14:paraId="602E7382" w14:textId="45A4C6FF" w:rsidR="00495E35" w:rsidRPr="00A4251F" w:rsidRDefault="00495E35" w:rsidP="00495E35">
      <w:pPr>
        <w:rPr>
          <w:rFonts w:ascii="Arial" w:hAnsi="Arial" w:cs="Arial"/>
          <w:sz w:val="24"/>
          <w:szCs w:val="24"/>
        </w:rPr>
      </w:pPr>
      <w:r w:rsidRPr="00A4251F">
        <w:rPr>
          <w:rFonts w:ascii="Arial" w:hAnsi="Arial" w:cs="Arial"/>
          <w:sz w:val="24"/>
          <w:szCs w:val="24"/>
        </w:rPr>
        <w:t xml:space="preserve">Raghuram, P., Herman, C., Sondhi, G. and Ruiz Ben, E., 2018. Gender, Skilled </w:t>
      </w:r>
      <w:proofErr w:type="gramStart"/>
      <w:r w:rsidRPr="00A4251F">
        <w:rPr>
          <w:rFonts w:ascii="Arial" w:hAnsi="Arial" w:cs="Arial"/>
          <w:sz w:val="24"/>
          <w:szCs w:val="24"/>
        </w:rPr>
        <w:t>Migration</w:t>
      </w:r>
      <w:proofErr w:type="gramEnd"/>
      <w:r w:rsidRPr="00A4251F">
        <w:rPr>
          <w:rFonts w:ascii="Arial" w:hAnsi="Arial" w:cs="Arial"/>
          <w:sz w:val="24"/>
          <w:szCs w:val="24"/>
        </w:rPr>
        <w:t xml:space="preserve"> and IT Industry: A Comparative Study of India and the UK. [online] Open University. Available at: </w:t>
      </w:r>
      <w:hyperlink r:id="rId5" w:history="1">
        <w:r w:rsidR="003803E4" w:rsidRPr="00224BDD">
          <w:rPr>
            <w:rStyle w:val="Hyperlink"/>
            <w:rFonts w:ascii="Arial" w:hAnsi="Arial" w:cs="Arial"/>
            <w:sz w:val="24"/>
            <w:szCs w:val="24"/>
          </w:rPr>
          <w:t>https://ounews.co/arts-social-sciences/society-politics/research-recommends-united-action-to-attract-more-women-in-uk-it-leadership/</w:t>
        </w:r>
      </w:hyperlink>
      <w:r w:rsidR="003803E4">
        <w:rPr>
          <w:rFonts w:ascii="Arial" w:hAnsi="Arial" w:cs="Arial"/>
          <w:sz w:val="24"/>
          <w:szCs w:val="24"/>
        </w:rPr>
        <w:t xml:space="preserve"> </w:t>
      </w:r>
      <w:r w:rsidRPr="00A4251F">
        <w:rPr>
          <w:rFonts w:ascii="Arial" w:hAnsi="Arial" w:cs="Arial"/>
          <w:sz w:val="24"/>
          <w:szCs w:val="24"/>
        </w:rPr>
        <w:t>[Accessed 18 March 2024].</w:t>
      </w:r>
    </w:p>
    <w:p w14:paraId="711219E4" w14:textId="1254CCCF" w:rsidR="00495E35" w:rsidRPr="00A4251F" w:rsidRDefault="00495E35" w:rsidP="00495E35">
      <w:pPr>
        <w:rPr>
          <w:rFonts w:ascii="Arial" w:hAnsi="Arial" w:cs="Arial"/>
          <w:sz w:val="24"/>
          <w:szCs w:val="24"/>
        </w:rPr>
      </w:pPr>
      <w:r w:rsidRPr="00A4251F">
        <w:rPr>
          <w:rFonts w:ascii="Arial" w:hAnsi="Arial" w:cs="Arial"/>
          <w:sz w:val="24"/>
          <w:szCs w:val="24"/>
        </w:rPr>
        <w:t xml:space="preserve">Tech She Can, 2024. Tech She Can Charter. [online] Available at: </w:t>
      </w:r>
      <w:hyperlink r:id="rId6" w:history="1">
        <w:r w:rsidR="003803E4" w:rsidRPr="00224BDD">
          <w:rPr>
            <w:rStyle w:val="Hyperlink"/>
            <w:rFonts w:ascii="Arial" w:hAnsi="Arial" w:cs="Arial"/>
            <w:sz w:val="24"/>
            <w:szCs w:val="24"/>
          </w:rPr>
          <w:t>https://techshecan.org/</w:t>
        </w:r>
      </w:hyperlink>
      <w:r w:rsidR="003803E4">
        <w:rPr>
          <w:rFonts w:ascii="Arial" w:hAnsi="Arial" w:cs="Arial"/>
          <w:sz w:val="24"/>
          <w:szCs w:val="24"/>
        </w:rPr>
        <w:t xml:space="preserve"> </w:t>
      </w:r>
      <w:r w:rsidRPr="00A4251F">
        <w:rPr>
          <w:rFonts w:ascii="Arial" w:hAnsi="Arial" w:cs="Arial"/>
          <w:sz w:val="24"/>
          <w:szCs w:val="24"/>
        </w:rPr>
        <w:t>[Accessed 18 March 2024].</w:t>
      </w:r>
    </w:p>
    <w:p w14:paraId="5E782D99" w14:textId="314AFC22" w:rsidR="00495E35" w:rsidRPr="00A4251F" w:rsidRDefault="00495E35" w:rsidP="00495E35">
      <w:pPr>
        <w:rPr>
          <w:rFonts w:ascii="Arial" w:hAnsi="Arial" w:cs="Arial"/>
          <w:sz w:val="24"/>
          <w:szCs w:val="24"/>
        </w:rPr>
      </w:pPr>
      <w:r w:rsidRPr="00A4251F">
        <w:rPr>
          <w:rFonts w:ascii="Arial" w:hAnsi="Arial" w:cs="Arial"/>
          <w:sz w:val="24"/>
          <w:szCs w:val="24"/>
        </w:rPr>
        <w:t xml:space="preserve">Coughlan, S., 2015. Clever girls lack confidence in science and maths. BBC News. [online] 5 March. Available at: </w:t>
      </w:r>
      <w:hyperlink r:id="rId7" w:history="1">
        <w:r w:rsidR="003803E4" w:rsidRPr="00224BDD">
          <w:rPr>
            <w:rStyle w:val="Hyperlink"/>
            <w:rFonts w:ascii="Arial" w:hAnsi="Arial" w:cs="Arial"/>
            <w:sz w:val="24"/>
            <w:szCs w:val="24"/>
          </w:rPr>
          <w:t>https://www.bbc.co.uk/news/education-31733742</w:t>
        </w:r>
      </w:hyperlink>
      <w:r w:rsidR="003803E4">
        <w:rPr>
          <w:rFonts w:ascii="Arial" w:hAnsi="Arial" w:cs="Arial"/>
          <w:sz w:val="24"/>
          <w:szCs w:val="24"/>
        </w:rPr>
        <w:t xml:space="preserve"> </w:t>
      </w:r>
      <w:r w:rsidRPr="00A4251F">
        <w:rPr>
          <w:rFonts w:ascii="Arial" w:hAnsi="Arial" w:cs="Arial"/>
          <w:sz w:val="24"/>
          <w:szCs w:val="24"/>
        </w:rPr>
        <w:t xml:space="preserve"> [Accessed 18 March 2024].</w:t>
      </w:r>
    </w:p>
    <w:p w14:paraId="437A2478" w14:textId="2299836A" w:rsidR="00495E35" w:rsidRPr="00A4251F" w:rsidRDefault="00495E35" w:rsidP="00495E35">
      <w:pPr>
        <w:rPr>
          <w:rFonts w:ascii="Arial" w:hAnsi="Arial" w:cs="Arial"/>
          <w:sz w:val="24"/>
          <w:szCs w:val="24"/>
        </w:rPr>
      </w:pPr>
      <w:r w:rsidRPr="00A4251F">
        <w:rPr>
          <w:rFonts w:ascii="Arial" w:hAnsi="Arial" w:cs="Arial"/>
          <w:sz w:val="24"/>
          <w:szCs w:val="24"/>
        </w:rPr>
        <w:t xml:space="preserve">SheCodes, </w:t>
      </w:r>
      <w:r w:rsidR="00917C4B">
        <w:rPr>
          <w:rFonts w:ascii="Arial" w:hAnsi="Arial" w:cs="Arial"/>
          <w:sz w:val="24"/>
          <w:szCs w:val="24"/>
        </w:rPr>
        <w:t>2024</w:t>
      </w:r>
      <w:r w:rsidRPr="00A4251F">
        <w:rPr>
          <w:rFonts w:ascii="Arial" w:hAnsi="Arial" w:cs="Arial"/>
          <w:sz w:val="24"/>
          <w:szCs w:val="24"/>
        </w:rPr>
        <w:t xml:space="preserve">. Home. [online] Available at: </w:t>
      </w:r>
      <w:hyperlink r:id="rId8" w:history="1">
        <w:r w:rsidR="003803E4" w:rsidRPr="00224BDD">
          <w:rPr>
            <w:rStyle w:val="Hyperlink"/>
            <w:rFonts w:ascii="Arial" w:hAnsi="Arial" w:cs="Arial"/>
            <w:sz w:val="24"/>
            <w:szCs w:val="24"/>
          </w:rPr>
          <w:t>https://www.shecodes.io/</w:t>
        </w:r>
      </w:hyperlink>
      <w:r w:rsidR="003803E4">
        <w:rPr>
          <w:rFonts w:ascii="Arial" w:hAnsi="Arial" w:cs="Arial"/>
          <w:sz w:val="24"/>
          <w:szCs w:val="24"/>
        </w:rPr>
        <w:t xml:space="preserve"> </w:t>
      </w:r>
      <w:r w:rsidRPr="00A4251F">
        <w:rPr>
          <w:rFonts w:ascii="Arial" w:hAnsi="Arial" w:cs="Arial"/>
          <w:sz w:val="24"/>
          <w:szCs w:val="24"/>
        </w:rPr>
        <w:t>[Accessed 18 March 2024].</w:t>
      </w:r>
    </w:p>
    <w:p w14:paraId="3FD5D9EC" w14:textId="0F4A25B5" w:rsidR="00495E35" w:rsidRPr="00A4251F" w:rsidRDefault="00495E35" w:rsidP="00495E35">
      <w:pPr>
        <w:rPr>
          <w:rFonts w:ascii="Arial" w:hAnsi="Arial" w:cs="Arial"/>
          <w:sz w:val="24"/>
          <w:szCs w:val="24"/>
        </w:rPr>
      </w:pPr>
      <w:r w:rsidRPr="00A4251F">
        <w:rPr>
          <w:rFonts w:ascii="Arial" w:hAnsi="Arial" w:cs="Arial"/>
          <w:sz w:val="24"/>
          <w:szCs w:val="24"/>
        </w:rPr>
        <w:t xml:space="preserve">Google Developers, </w:t>
      </w:r>
      <w:r w:rsidR="00917C4B">
        <w:rPr>
          <w:rFonts w:ascii="Arial" w:hAnsi="Arial" w:cs="Arial"/>
          <w:sz w:val="24"/>
          <w:szCs w:val="24"/>
        </w:rPr>
        <w:t>2024</w:t>
      </w:r>
      <w:r w:rsidRPr="00A4251F">
        <w:rPr>
          <w:rFonts w:ascii="Arial" w:hAnsi="Arial" w:cs="Arial"/>
          <w:sz w:val="24"/>
          <w:szCs w:val="24"/>
        </w:rPr>
        <w:t xml:space="preserve">. Women Techmakers. [online] Available at: </w:t>
      </w:r>
      <w:hyperlink r:id="rId9" w:history="1">
        <w:r w:rsidR="003803E4" w:rsidRPr="00224BDD">
          <w:rPr>
            <w:rStyle w:val="Hyperlink"/>
            <w:rFonts w:ascii="Arial" w:hAnsi="Arial" w:cs="Arial"/>
            <w:sz w:val="24"/>
            <w:szCs w:val="24"/>
          </w:rPr>
          <w:t>https://developers.google.com/womentechmakers</w:t>
        </w:r>
      </w:hyperlink>
      <w:r w:rsidR="003803E4">
        <w:rPr>
          <w:rFonts w:ascii="Arial" w:hAnsi="Arial" w:cs="Arial"/>
          <w:sz w:val="24"/>
          <w:szCs w:val="24"/>
        </w:rPr>
        <w:t xml:space="preserve"> </w:t>
      </w:r>
      <w:r w:rsidRPr="00A4251F">
        <w:rPr>
          <w:rFonts w:ascii="Arial" w:hAnsi="Arial" w:cs="Arial"/>
          <w:sz w:val="24"/>
          <w:szCs w:val="24"/>
        </w:rPr>
        <w:t>[Accessed 18 March 2024].</w:t>
      </w:r>
    </w:p>
    <w:p w14:paraId="0A1613C5" w14:textId="7489FD71" w:rsidR="00495E35" w:rsidRPr="00A4251F" w:rsidRDefault="00495E35" w:rsidP="00495E35">
      <w:pPr>
        <w:rPr>
          <w:rFonts w:ascii="Arial" w:hAnsi="Arial" w:cs="Arial"/>
          <w:sz w:val="24"/>
          <w:szCs w:val="24"/>
        </w:rPr>
      </w:pPr>
      <w:r w:rsidRPr="00A4251F">
        <w:rPr>
          <w:rFonts w:ascii="Arial" w:hAnsi="Arial" w:cs="Arial"/>
          <w:sz w:val="24"/>
          <w:szCs w:val="24"/>
        </w:rPr>
        <w:t xml:space="preserve">Girls Who Code, n.d. Home. [online] Available at: </w:t>
      </w:r>
      <w:hyperlink r:id="rId10" w:history="1">
        <w:r w:rsidR="003803E4" w:rsidRPr="00224BDD">
          <w:rPr>
            <w:rStyle w:val="Hyperlink"/>
            <w:rFonts w:ascii="Arial" w:hAnsi="Arial" w:cs="Arial"/>
            <w:sz w:val="24"/>
            <w:szCs w:val="24"/>
          </w:rPr>
          <w:t>https://girlswhocode.com/</w:t>
        </w:r>
      </w:hyperlink>
      <w:r w:rsidR="003803E4">
        <w:rPr>
          <w:rFonts w:ascii="Arial" w:hAnsi="Arial" w:cs="Arial"/>
          <w:sz w:val="24"/>
          <w:szCs w:val="24"/>
        </w:rPr>
        <w:t xml:space="preserve"> </w:t>
      </w:r>
      <w:r w:rsidRPr="00A4251F">
        <w:rPr>
          <w:rFonts w:ascii="Arial" w:hAnsi="Arial" w:cs="Arial"/>
          <w:sz w:val="24"/>
          <w:szCs w:val="24"/>
        </w:rPr>
        <w:t xml:space="preserve"> [Accessed 18 March 2024].</w:t>
      </w:r>
    </w:p>
    <w:p w14:paraId="0C0128AA" w14:textId="79EA2928" w:rsidR="00495E35" w:rsidRPr="00A4251F" w:rsidRDefault="00495E35" w:rsidP="00495E35">
      <w:pPr>
        <w:rPr>
          <w:rFonts w:ascii="Arial" w:hAnsi="Arial" w:cs="Arial"/>
          <w:sz w:val="24"/>
          <w:szCs w:val="24"/>
        </w:rPr>
      </w:pPr>
      <w:r w:rsidRPr="00A4251F">
        <w:rPr>
          <w:rFonts w:ascii="Arial" w:hAnsi="Arial" w:cs="Arial"/>
          <w:sz w:val="24"/>
          <w:szCs w:val="24"/>
        </w:rPr>
        <w:t xml:space="preserve">AnitaB.org, n.d. Home. [online] Available at: </w:t>
      </w:r>
      <w:hyperlink r:id="rId11" w:history="1">
        <w:r w:rsidR="003803E4" w:rsidRPr="00224BDD">
          <w:rPr>
            <w:rStyle w:val="Hyperlink"/>
            <w:rFonts w:ascii="Arial" w:hAnsi="Arial" w:cs="Arial"/>
            <w:sz w:val="24"/>
            <w:szCs w:val="24"/>
          </w:rPr>
          <w:t>https://anitab.org/</w:t>
        </w:r>
      </w:hyperlink>
      <w:r w:rsidR="003803E4">
        <w:rPr>
          <w:rFonts w:ascii="Arial" w:hAnsi="Arial" w:cs="Arial"/>
          <w:sz w:val="24"/>
          <w:szCs w:val="24"/>
        </w:rPr>
        <w:t xml:space="preserve"> </w:t>
      </w:r>
      <w:r w:rsidRPr="00A4251F">
        <w:rPr>
          <w:rFonts w:ascii="Arial" w:hAnsi="Arial" w:cs="Arial"/>
          <w:sz w:val="24"/>
          <w:szCs w:val="24"/>
        </w:rPr>
        <w:t>[Accessed 18 March 2024].</w:t>
      </w:r>
    </w:p>
    <w:p w14:paraId="2381A8CC" w14:textId="7E01E339" w:rsidR="00495E35" w:rsidRPr="00A4251F" w:rsidRDefault="00495E35" w:rsidP="00495E35">
      <w:pPr>
        <w:rPr>
          <w:rFonts w:ascii="Arial" w:hAnsi="Arial" w:cs="Arial"/>
          <w:sz w:val="24"/>
          <w:szCs w:val="24"/>
        </w:rPr>
      </w:pPr>
      <w:r w:rsidRPr="00A4251F">
        <w:rPr>
          <w:rFonts w:ascii="Arial" w:hAnsi="Arial" w:cs="Arial"/>
          <w:sz w:val="24"/>
          <w:szCs w:val="24"/>
        </w:rPr>
        <w:t xml:space="preserve">WISE Campaign, n.d. Home. [online] Available at: </w:t>
      </w:r>
      <w:hyperlink r:id="rId12" w:history="1">
        <w:r w:rsidR="003803E4" w:rsidRPr="00224BDD">
          <w:rPr>
            <w:rStyle w:val="Hyperlink"/>
            <w:rFonts w:ascii="Arial" w:hAnsi="Arial" w:cs="Arial"/>
            <w:sz w:val="24"/>
            <w:szCs w:val="24"/>
          </w:rPr>
          <w:t>https://www.wisecampaign.org.uk/</w:t>
        </w:r>
      </w:hyperlink>
      <w:r w:rsidR="003803E4">
        <w:rPr>
          <w:rFonts w:ascii="Arial" w:hAnsi="Arial" w:cs="Arial"/>
          <w:sz w:val="24"/>
          <w:szCs w:val="24"/>
        </w:rPr>
        <w:t xml:space="preserve"> </w:t>
      </w:r>
      <w:r w:rsidRPr="00A4251F">
        <w:rPr>
          <w:rFonts w:ascii="Arial" w:hAnsi="Arial" w:cs="Arial"/>
          <w:sz w:val="24"/>
          <w:szCs w:val="24"/>
        </w:rPr>
        <w:t xml:space="preserve"> [Accessed 18 March 2024].</w:t>
      </w:r>
    </w:p>
    <w:p w14:paraId="403565F0" w14:textId="77777777" w:rsidR="00495E35" w:rsidRPr="00A4251F" w:rsidRDefault="00495E35" w:rsidP="00495E35">
      <w:pPr>
        <w:rPr>
          <w:rFonts w:ascii="Arial" w:hAnsi="Arial" w:cs="Arial"/>
          <w:sz w:val="24"/>
          <w:szCs w:val="24"/>
        </w:rPr>
      </w:pPr>
    </w:p>
    <w:p w14:paraId="5B947B22" w14:textId="77777777" w:rsidR="00495E35" w:rsidRPr="00A4251F" w:rsidRDefault="00495E35" w:rsidP="00495E35">
      <w:pPr>
        <w:rPr>
          <w:rFonts w:ascii="Arial" w:hAnsi="Arial" w:cs="Arial"/>
          <w:sz w:val="24"/>
          <w:szCs w:val="24"/>
        </w:rPr>
      </w:pPr>
    </w:p>
    <w:p w14:paraId="6A44A41C" w14:textId="77777777" w:rsidR="00495E35" w:rsidRPr="00A4251F" w:rsidRDefault="00495E35" w:rsidP="00495E35">
      <w:pPr>
        <w:rPr>
          <w:rFonts w:ascii="Arial" w:hAnsi="Arial" w:cs="Arial"/>
          <w:sz w:val="24"/>
          <w:szCs w:val="24"/>
        </w:rPr>
      </w:pPr>
    </w:p>
    <w:p w14:paraId="6658C16D" w14:textId="77777777" w:rsidR="00495E35" w:rsidRPr="00A4251F" w:rsidRDefault="00495E35" w:rsidP="00495E35">
      <w:pPr>
        <w:rPr>
          <w:rFonts w:ascii="Arial" w:hAnsi="Arial" w:cs="Arial"/>
          <w:sz w:val="24"/>
          <w:szCs w:val="24"/>
        </w:rPr>
      </w:pPr>
    </w:p>
    <w:p w14:paraId="76016B14" w14:textId="77777777" w:rsidR="00495E35" w:rsidRPr="00A4251F" w:rsidRDefault="00495E35" w:rsidP="00495E35">
      <w:pPr>
        <w:rPr>
          <w:rFonts w:ascii="Arial" w:hAnsi="Arial" w:cs="Arial"/>
          <w:sz w:val="24"/>
          <w:szCs w:val="24"/>
        </w:rPr>
      </w:pPr>
    </w:p>
    <w:p w14:paraId="6890E32C" w14:textId="77777777" w:rsidR="004D057B" w:rsidRPr="00A4251F" w:rsidRDefault="004D057B">
      <w:pPr>
        <w:rPr>
          <w:rFonts w:ascii="Arial" w:hAnsi="Arial" w:cs="Arial"/>
          <w:sz w:val="24"/>
          <w:szCs w:val="24"/>
        </w:rPr>
      </w:pPr>
    </w:p>
    <w:sectPr w:rsidR="004D057B" w:rsidRPr="00A42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5A2B"/>
    <w:multiLevelType w:val="hybridMultilevel"/>
    <w:tmpl w:val="E03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621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35"/>
    <w:rsid w:val="003803E4"/>
    <w:rsid w:val="003829C5"/>
    <w:rsid w:val="003A63E5"/>
    <w:rsid w:val="00495E35"/>
    <w:rsid w:val="004D057B"/>
    <w:rsid w:val="005A53EA"/>
    <w:rsid w:val="00634043"/>
    <w:rsid w:val="0065033F"/>
    <w:rsid w:val="00654F15"/>
    <w:rsid w:val="00917C4B"/>
    <w:rsid w:val="00A367F1"/>
    <w:rsid w:val="00A4251F"/>
    <w:rsid w:val="00B0710E"/>
    <w:rsid w:val="00C23E6E"/>
    <w:rsid w:val="00F95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2D84"/>
  <w15:chartTrackingRefBased/>
  <w15:docId w15:val="{9D7F2E68-FBC1-46AA-99D3-DEA7590D7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E35"/>
    <w:pPr>
      <w:ind w:left="720"/>
      <w:contextualSpacing/>
    </w:pPr>
  </w:style>
  <w:style w:type="character" w:styleId="Hyperlink">
    <w:name w:val="Hyperlink"/>
    <w:basedOn w:val="DefaultParagraphFont"/>
    <w:uiPriority w:val="99"/>
    <w:unhideWhenUsed/>
    <w:rsid w:val="003803E4"/>
    <w:rPr>
      <w:color w:val="0563C1" w:themeColor="hyperlink"/>
      <w:u w:val="single"/>
    </w:rPr>
  </w:style>
  <w:style w:type="character" w:styleId="UnresolvedMention">
    <w:name w:val="Unresolved Mention"/>
    <w:basedOn w:val="DefaultParagraphFont"/>
    <w:uiPriority w:val="99"/>
    <w:semiHidden/>
    <w:unhideWhenUsed/>
    <w:rsid w:val="003803E4"/>
    <w:rPr>
      <w:color w:val="605E5C"/>
      <w:shd w:val="clear" w:color="auto" w:fill="E1DFDD"/>
    </w:rPr>
  </w:style>
  <w:style w:type="character" w:styleId="FollowedHyperlink">
    <w:name w:val="FollowedHyperlink"/>
    <w:basedOn w:val="DefaultParagraphFont"/>
    <w:uiPriority w:val="99"/>
    <w:semiHidden/>
    <w:unhideWhenUsed/>
    <w:rsid w:val="003803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ecodes.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uk/news/education-31733742" TargetMode="External"/><Relationship Id="rId12" Type="http://schemas.openxmlformats.org/officeDocument/2006/relationships/hyperlink" Target="https://www.wisecampaign.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shecan.org/" TargetMode="External"/><Relationship Id="rId11" Type="http://schemas.openxmlformats.org/officeDocument/2006/relationships/hyperlink" Target="https://anitab.org/" TargetMode="External"/><Relationship Id="rId5" Type="http://schemas.openxmlformats.org/officeDocument/2006/relationships/hyperlink" Target="https://ounews.co/arts-social-sciences/society-politics/research-recommends-united-action-to-attract-more-women-in-uk-it-leadership/" TargetMode="External"/><Relationship Id="rId10" Type="http://schemas.openxmlformats.org/officeDocument/2006/relationships/hyperlink" Target="https://girlswhocode.com/" TargetMode="External"/><Relationship Id="rId4" Type="http://schemas.openxmlformats.org/officeDocument/2006/relationships/webSettings" Target="webSettings.xml"/><Relationship Id="rId9" Type="http://schemas.openxmlformats.org/officeDocument/2006/relationships/hyperlink" Target="https://developers.google.com/womentechmak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2116</Words>
  <Characters>12062</Characters>
  <Application>Microsoft Office Word</Application>
  <DocSecurity>0</DocSecurity>
  <Lines>100</Lines>
  <Paragraphs>28</Paragraphs>
  <ScaleCrop>false</ScaleCrop>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Casserly</dc:creator>
  <cp:keywords/>
  <dc:description/>
  <cp:lastModifiedBy>Tara Casserly</cp:lastModifiedBy>
  <cp:revision>8</cp:revision>
  <dcterms:created xsi:type="dcterms:W3CDTF">2024-03-18T22:57:00Z</dcterms:created>
  <dcterms:modified xsi:type="dcterms:W3CDTF">2024-03-18T23:04:00Z</dcterms:modified>
</cp:coreProperties>
</file>