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4F05" w14:textId="74426433" w:rsidR="00D43994" w:rsidRDefault="00D43994" w:rsidP="00D43994">
      <w:pPr>
        <w:pStyle w:val="NormalWeb"/>
        <w:rPr>
          <w:rFonts w:ascii="Arial" w:hAnsi="Arial" w:cs="Arial"/>
          <w:b/>
          <w:bCs/>
        </w:rPr>
      </w:pPr>
      <w:r w:rsidRPr="00D43994">
        <w:rPr>
          <w:rFonts w:ascii="Arial" w:hAnsi="Arial" w:cs="Arial"/>
          <w:b/>
          <w:bCs/>
        </w:rPr>
        <w:t>Literature Review Outline</w:t>
      </w:r>
    </w:p>
    <w:p w14:paraId="5E97E2E8" w14:textId="515134A4" w:rsidR="00D43994" w:rsidRPr="00D43994" w:rsidRDefault="00D43994" w:rsidP="00D43994">
      <w:pPr>
        <w:pStyle w:val="NormalWeb"/>
        <w:rPr>
          <w:rFonts w:ascii="Arial" w:hAnsi="Arial" w:cs="Arial"/>
          <w:b/>
          <w:bCs/>
        </w:rPr>
      </w:pPr>
      <w:r w:rsidRPr="00D43994">
        <w:rPr>
          <w:rFonts w:ascii="Arial" w:hAnsi="Arial" w:cs="Arial"/>
          <w:b/>
          <w:bCs/>
        </w:rPr>
        <w:t>Title: Exploring the Gender Pay Gap in the UK Technology Sector</w:t>
      </w:r>
    </w:p>
    <w:p w14:paraId="03E8BEF1" w14:textId="77777777" w:rsidR="00D43994" w:rsidRPr="00D43994" w:rsidRDefault="00D43994" w:rsidP="00D43994">
      <w:pPr>
        <w:pStyle w:val="NormalWeb"/>
        <w:numPr>
          <w:ilvl w:val="0"/>
          <w:numId w:val="1"/>
        </w:numPr>
        <w:rPr>
          <w:rFonts w:ascii="Arial" w:hAnsi="Arial" w:cs="Arial"/>
        </w:rPr>
      </w:pPr>
      <w:r w:rsidRPr="00D43994">
        <w:rPr>
          <w:rFonts w:ascii="Arial" w:hAnsi="Arial" w:cs="Arial"/>
        </w:rPr>
        <w:t>Focus and Aim of the Review:</w:t>
      </w:r>
    </w:p>
    <w:p w14:paraId="12F1E32B" w14:textId="77777777" w:rsidR="00D43994" w:rsidRPr="00D43994" w:rsidRDefault="00D43994" w:rsidP="00D43994">
      <w:pPr>
        <w:pStyle w:val="NormalWeb"/>
        <w:numPr>
          <w:ilvl w:val="1"/>
          <w:numId w:val="1"/>
        </w:numPr>
        <w:rPr>
          <w:rFonts w:ascii="Arial" w:hAnsi="Arial" w:cs="Arial"/>
        </w:rPr>
      </w:pPr>
      <w:r w:rsidRPr="00D43994">
        <w:rPr>
          <w:rFonts w:ascii="Arial" w:hAnsi="Arial" w:cs="Arial"/>
        </w:rPr>
        <w:t>The focus of this literature review will be to examine the gender pay gap within the technology sector in the United Kingdom.</w:t>
      </w:r>
    </w:p>
    <w:p w14:paraId="64A4A443" w14:textId="77777777" w:rsidR="00D43994" w:rsidRPr="00D43994" w:rsidRDefault="00D43994" w:rsidP="00D43994">
      <w:pPr>
        <w:pStyle w:val="NormalWeb"/>
        <w:numPr>
          <w:ilvl w:val="1"/>
          <w:numId w:val="1"/>
        </w:numPr>
        <w:rPr>
          <w:rFonts w:ascii="Arial" w:hAnsi="Arial" w:cs="Arial"/>
        </w:rPr>
      </w:pPr>
      <w:r w:rsidRPr="00D43994">
        <w:rPr>
          <w:rFonts w:ascii="Arial" w:hAnsi="Arial" w:cs="Arial"/>
        </w:rPr>
        <w:t>The aim will be to analyse existing research to understand the factors contributing to the gender pay gap, its implications, and existing strategies to address it.</w:t>
      </w:r>
    </w:p>
    <w:p w14:paraId="1B3E8EA9" w14:textId="77777777" w:rsidR="00D43994" w:rsidRPr="00D43994" w:rsidRDefault="00D43994" w:rsidP="00D43994">
      <w:pPr>
        <w:pStyle w:val="NormalWeb"/>
        <w:numPr>
          <w:ilvl w:val="0"/>
          <w:numId w:val="1"/>
        </w:numPr>
        <w:rPr>
          <w:rFonts w:ascii="Arial" w:hAnsi="Arial" w:cs="Arial"/>
        </w:rPr>
      </w:pPr>
      <w:r w:rsidRPr="00D43994">
        <w:rPr>
          <w:rFonts w:ascii="Arial" w:hAnsi="Arial" w:cs="Arial"/>
        </w:rPr>
        <w:t>Audience:</w:t>
      </w:r>
    </w:p>
    <w:p w14:paraId="49F3A796" w14:textId="77777777" w:rsidR="00D43994" w:rsidRPr="00D43994" w:rsidRDefault="00D43994" w:rsidP="00D43994">
      <w:pPr>
        <w:pStyle w:val="NormalWeb"/>
        <w:numPr>
          <w:ilvl w:val="1"/>
          <w:numId w:val="1"/>
        </w:numPr>
        <w:rPr>
          <w:rFonts w:ascii="Arial" w:hAnsi="Arial" w:cs="Arial"/>
        </w:rPr>
      </w:pPr>
      <w:r w:rsidRPr="00D43994">
        <w:rPr>
          <w:rFonts w:ascii="Arial" w:hAnsi="Arial" w:cs="Arial"/>
        </w:rPr>
        <w:t>The primary audience for this review will be academics, researchers, policymakers, and professionals in the field of gender studies, and technology management, as well as individuals interested in promoting gender equality and workforce diversity within the technology sector.</w:t>
      </w:r>
    </w:p>
    <w:p w14:paraId="2370F631" w14:textId="77777777" w:rsidR="00D43994" w:rsidRPr="00D43994" w:rsidRDefault="00D43994" w:rsidP="00D43994">
      <w:pPr>
        <w:pStyle w:val="NormalWeb"/>
        <w:numPr>
          <w:ilvl w:val="0"/>
          <w:numId w:val="1"/>
        </w:numPr>
        <w:rPr>
          <w:rFonts w:ascii="Arial" w:hAnsi="Arial" w:cs="Arial"/>
        </w:rPr>
      </w:pPr>
      <w:r w:rsidRPr="00D43994">
        <w:rPr>
          <w:rFonts w:ascii="Arial" w:hAnsi="Arial" w:cs="Arial"/>
        </w:rPr>
        <w:t>Context of the Topic:</w:t>
      </w:r>
    </w:p>
    <w:p w14:paraId="1849F2E8" w14:textId="77777777" w:rsidR="005C1734" w:rsidRDefault="005C1734" w:rsidP="00D43994">
      <w:pPr>
        <w:pStyle w:val="NormalWeb"/>
        <w:numPr>
          <w:ilvl w:val="1"/>
          <w:numId w:val="1"/>
        </w:numPr>
        <w:rPr>
          <w:rFonts w:ascii="Arial" w:hAnsi="Arial" w:cs="Arial"/>
        </w:rPr>
      </w:pPr>
      <w:r w:rsidRPr="005C1734">
        <w:rPr>
          <w:rFonts w:ascii="Arial" w:hAnsi="Arial" w:cs="Arial"/>
        </w:rPr>
        <w:t>The gender pay gap represents the difference in wages between men and women, commonly assessed by a percentage variance.</w:t>
      </w:r>
    </w:p>
    <w:p w14:paraId="41E0456F" w14:textId="173606EC" w:rsidR="005C1734" w:rsidRDefault="005C1734" w:rsidP="005C1734">
      <w:pPr>
        <w:pStyle w:val="NormalWeb"/>
        <w:numPr>
          <w:ilvl w:val="1"/>
          <w:numId w:val="1"/>
        </w:numPr>
        <w:rPr>
          <w:rFonts w:ascii="Arial" w:hAnsi="Arial" w:cs="Arial"/>
        </w:rPr>
      </w:pPr>
      <w:r w:rsidRPr="005C1734">
        <w:rPr>
          <w:rFonts w:ascii="Arial" w:hAnsi="Arial" w:cs="Arial"/>
        </w:rPr>
        <w:t xml:space="preserve">To highlight similar and contrasting views, this review will adopt a multidisciplinary </w:t>
      </w:r>
      <w:r w:rsidR="00250E22">
        <w:rPr>
          <w:rFonts w:ascii="Arial" w:hAnsi="Arial" w:cs="Arial"/>
        </w:rPr>
        <w:t xml:space="preserve">assessment. </w:t>
      </w:r>
    </w:p>
    <w:p w14:paraId="2B8D6786" w14:textId="0D20E43A" w:rsidR="00D43994" w:rsidRPr="00D43994" w:rsidRDefault="00D43994" w:rsidP="00D43994">
      <w:pPr>
        <w:pStyle w:val="NormalWeb"/>
        <w:numPr>
          <w:ilvl w:val="0"/>
          <w:numId w:val="1"/>
        </w:numPr>
        <w:rPr>
          <w:rFonts w:ascii="Arial" w:hAnsi="Arial" w:cs="Arial"/>
        </w:rPr>
      </w:pPr>
      <w:r w:rsidRPr="00D43994">
        <w:rPr>
          <w:rFonts w:ascii="Arial" w:hAnsi="Arial" w:cs="Arial"/>
        </w:rPr>
        <w:t>Need and Significance:</w:t>
      </w:r>
    </w:p>
    <w:p w14:paraId="6AC95313" w14:textId="35C31476" w:rsidR="00D43994" w:rsidRPr="00D43994" w:rsidRDefault="00D43994" w:rsidP="00D43994">
      <w:pPr>
        <w:pStyle w:val="NormalWeb"/>
        <w:numPr>
          <w:ilvl w:val="1"/>
          <w:numId w:val="1"/>
        </w:numPr>
        <w:rPr>
          <w:rFonts w:ascii="Arial" w:hAnsi="Arial" w:cs="Arial"/>
        </w:rPr>
      </w:pPr>
      <w:r w:rsidRPr="00D43994">
        <w:rPr>
          <w:rFonts w:ascii="Arial" w:hAnsi="Arial" w:cs="Arial"/>
        </w:rPr>
        <w:t xml:space="preserve">There </w:t>
      </w:r>
      <w:r w:rsidR="00250E22">
        <w:rPr>
          <w:rFonts w:ascii="Arial" w:hAnsi="Arial" w:cs="Arial"/>
        </w:rPr>
        <w:t>is</w:t>
      </w:r>
      <w:r w:rsidRPr="00D43994">
        <w:rPr>
          <w:rFonts w:ascii="Arial" w:hAnsi="Arial" w:cs="Arial"/>
        </w:rPr>
        <w:t xml:space="preserve"> a critical need to examine the gender pay gap in the technology sector due to its implications for gender equality, organisational performance, and societal well-being.</w:t>
      </w:r>
    </w:p>
    <w:p w14:paraId="4884E01C" w14:textId="77777777" w:rsidR="00D43994" w:rsidRPr="00D43994" w:rsidRDefault="00D43994" w:rsidP="00D43994">
      <w:pPr>
        <w:pStyle w:val="NormalWeb"/>
        <w:numPr>
          <w:ilvl w:val="1"/>
          <w:numId w:val="1"/>
        </w:numPr>
        <w:rPr>
          <w:rFonts w:ascii="Arial" w:hAnsi="Arial" w:cs="Arial"/>
        </w:rPr>
      </w:pPr>
      <w:r w:rsidRPr="00D43994">
        <w:rPr>
          <w:rFonts w:ascii="Arial" w:hAnsi="Arial" w:cs="Arial"/>
        </w:rPr>
        <w:t>Understanding the dynamics of the gender pay gap will be significant for promoting fairness, inclusivity, and talent retention within the technology industry.</w:t>
      </w:r>
    </w:p>
    <w:p w14:paraId="02D28D8D" w14:textId="77777777" w:rsidR="00D43994" w:rsidRPr="00D43994" w:rsidRDefault="00D43994" w:rsidP="00D43994">
      <w:pPr>
        <w:pStyle w:val="NormalWeb"/>
        <w:numPr>
          <w:ilvl w:val="0"/>
          <w:numId w:val="1"/>
        </w:numPr>
        <w:rPr>
          <w:rFonts w:ascii="Arial" w:hAnsi="Arial" w:cs="Arial"/>
        </w:rPr>
      </w:pPr>
      <w:r w:rsidRPr="00D43994">
        <w:rPr>
          <w:rFonts w:ascii="Arial" w:hAnsi="Arial" w:cs="Arial"/>
        </w:rPr>
        <w:t>Source Selection:</w:t>
      </w:r>
    </w:p>
    <w:p w14:paraId="533642C6" w14:textId="69966399" w:rsidR="005C1734" w:rsidRPr="005C1734" w:rsidRDefault="00D43994" w:rsidP="005C1734">
      <w:pPr>
        <w:pStyle w:val="NormalWeb"/>
        <w:numPr>
          <w:ilvl w:val="1"/>
          <w:numId w:val="1"/>
        </w:numPr>
        <w:rPr>
          <w:rFonts w:ascii="Arial" w:hAnsi="Arial" w:cs="Arial"/>
        </w:rPr>
      </w:pPr>
      <w:r w:rsidRPr="00D43994">
        <w:rPr>
          <w:rFonts w:ascii="Arial" w:hAnsi="Arial" w:cs="Arial"/>
        </w:rPr>
        <w:t>Sources for inclusion in the review will be identified through searches in academic database</w:t>
      </w:r>
      <w:r w:rsidR="005C1734">
        <w:rPr>
          <w:rFonts w:ascii="Arial" w:hAnsi="Arial" w:cs="Arial"/>
        </w:rPr>
        <w:t>s</w:t>
      </w:r>
      <w:r w:rsidRPr="00D43994">
        <w:rPr>
          <w:rFonts w:ascii="Arial" w:hAnsi="Arial" w:cs="Arial"/>
        </w:rPr>
        <w:t xml:space="preserve">, reports from government </w:t>
      </w:r>
      <w:r w:rsidR="005C1734">
        <w:rPr>
          <w:rFonts w:ascii="Arial" w:hAnsi="Arial" w:cs="Arial"/>
        </w:rPr>
        <w:t>papers and polices</w:t>
      </w:r>
      <w:r w:rsidRPr="00D43994">
        <w:rPr>
          <w:rFonts w:ascii="Arial" w:hAnsi="Arial" w:cs="Arial"/>
        </w:rPr>
        <w:t>, and reputable online sources.</w:t>
      </w:r>
    </w:p>
    <w:p w14:paraId="75408A33" w14:textId="77777777" w:rsidR="005C1734" w:rsidRPr="005C1734" w:rsidRDefault="005C1734" w:rsidP="005C1734">
      <w:pPr>
        <w:pStyle w:val="NormalWeb"/>
        <w:rPr>
          <w:rFonts w:ascii="Arial" w:hAnsi="Arial" w:cs="Arial"/>
        </w:rPr>
      </w:pPr>
    </w:p>
    <w:p w14:paraId="296DA065" w14:textId="77777777" w:rsidR="004D057B" w:rsidRPr="00D43994" w:rsidRDefault="004D057B">
      <w:pPr>
        <w:rPr>
          <w:rFonts w:ascii="Arial" w:hAnsi="Arial" w:cs="Arial"/>
        </w:rPr>
      </w:pPr>
    </w:p>
    <w:sectPr w:rsidR="004D057B" w:rsidRPr="00D4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63F8"/>
    <w:multiLevelType w:val="multilevel"/>
    <w:tmpl w:val="DE725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39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94"/>
    <w:rsid w:val="00025CD4"/>
    <w:rsid w:val="00250E22"/>
    <w:rsid w:val="003829C5"/>
    <w:rsid w:val="004D057B"/>
    <w:rsid w:val="005C1734"/>
    <w:rsid w:val="00C23E6E"/>
    <w:rsid w:val="00D43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97FB"/>
  <w15:chartTrackingRefBased/>
  <w15:docId w15:val="{7A227879-DF68-4E37-828C-5A1B9375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99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6776">
      <w:bodyDiv w:val="1"/>
      <w:marLeft w:val="0"/>
      <w:marRight w:val="0"/>
      <w:marTop w:val="0"/>
      <w:marBottom w:val="0"/>
      <w:divBdr>
        <w:top w:val="none" w:sz="0" w:space="0" w:color="auto"/>
        <w:left w:val="none" w:sz="0" w:space="0" w:color="auto"/>
        <w:bottom w:val="none" w:sz="0" w:space="0" w:color="auto"/>
        <w:right w:val="none" w:sz="0" w:space="0" w:color="auto"/>
      </w:divBdr>
    </w:div>
    <w:div w:id="100258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Casserly</dc:creator>
  <cp:keywords/>
  <dc:description/>
  <cp:lastModifiedBy>Tara Casserly</cp:lastModifiedBy>
  <cp:revision>1</cp:revision>
  <dcterms:created xsi:type="dcterms:W3CDTF">2024-02-26T13:10:00Z</dcterms:created>
  <dcterms:modified xsi:type="dcterms:W3CDTF">2024-02-26T22:34:00Z</dcterms:modified>
</cp:coreProperties>
</file>