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27" w:rsidRDefault="006E13A8">
      <w:r>
        <w:t xml:space="preserve">The following visualization supports the claim that financial markets do not punish data breach. As </w:t>
      </w:r>
      <w:proofErr w:type="gramStart"/>
      <w:r>
        <w:t>it can be seen that the</w:t>
      </w:r>
      <w:proofErr w:type="gramEnd"/>
      <w:r>
        <w:t xml:space="preserve"> financial trend has been increasing over the years. Thus, data breach has no effect on stock market.</w:t>
      </w:r>
    </w:p>
    <w:p w:rsidR="006E13A8" w:rsidRDefault="006E13A8"/>
    <w:p w:rsidR="006E13A8" w:rsidRDefault="006E13A8">
      <w:r>
        <w:rPr>
          <w:noProof/>
        </w:rPr>
        <w:drawing>
          <wp:inline distT="0" distB="0" distL="0" distR="0" wp14:anchorId="127CA32D" wp14:editId="34E229B3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A8" w:rsidRDefault="006E13A8">
      <w:r>
        <w:t xml:space="preserve">PS: I was not able to upload workbook </w:t>
      </w:r>
      <w:bookmarkStart w:id="0" w:name="_GoBack"/>
      <w:bookmarkEnd w:id="0"/>
      <w:r>
        <w:t>on server due to data extraction problem.</w:t>
      </w:r>
    </w:p>
    <w:sectPr w:rsidR="006E13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D19" w:rsidRDefault="00656D19" w:rsidP="006E13A8">
      <w:pPr>
        <w:spacing w:after="0" w:line="240" w:lineRule="auto"/>
      </w:pPr>
      <w:r>
        <w:separator/>
      </w:r>
    </w:p>
  </w:endnote>
  <w:endnote w:type="continuationSeparator" w:id="0">
    <w:p w:rsidR="00656D19" w:rsidRDefault="00656D19" w:rsidP="006E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D19" w:rsidRDefault="00656D19" w:rsidP="006E13A8">
      <w:pPr>
        <w:spacing w:after="0" w:line="240" w:lineRule="auto"/>
      </w:pPr>
      <w:r>
        <w:separator/>
      </w:r>
    </w:p>
  </w:footnote>
  <w:footnote w:type="continuationSeparator" w:id="0">
    <w:p w:rsidR="00656D19" w:rsidRDefault="00656D19" w:rsidP="006E1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3A8" w:rsidRDefault="006E13A8">
    <w:pPr>
      <w:pStyle w:val="Header"/>
    </w:pPr>
  </w:p>
  <w:p w:rsidR="006E13A8" w:rsidRDefault="006E13A8">
    <w:pPr>
      <w:pStyle w:val="Header"/>
    </w:pPr>
    <w:r>
      <w:t xml:space="preserve">LAB 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A8"/>
    <w:rsid w:val="00057995"/>
    <w:rsid w:val="00335F27"/>
    <w:rsid w:val="00656D19"/>
    <w:rsid w:val="006E13A8"/>
    <w:rsid w:val="00AC0202"/>
    <w:rsid w:val="00D12A1E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F14C"/>
  <w15:chartTrackingRefBased/>
  <w15:docId w15:val="{ED1D27AD-58FE-4E74-99E2-D6347BF5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A8"/>
  </w:style>
  <w:style w:type="paragraph" w:styleId="Footer">
    <w:name w:val="footer"/>
    <w:basedOn w:val="Normal"/>
    <w:link w:val="FooterChar"/>
    <w:uiPriority w:val="99"/>
    <w:unhideWhenUsed/>
    <w:rsid w:val="006E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Tarachandani</dc:creator>
  <cp:keywords/>
  <dc:description/>
  <cp:lastModifiedBy>Heena Tarachandani</cp:lastModifiedBy>
  <cp:revision>1</cp:revision>
  <dcterms:created xsi:type="dcterms:W3CDTF">2017-10-07T19:17:00Z</dcterms:created>
  <dcterms:modified xsi:type="dcterms:W3CDTF">2017-10-07T19:20:00Z</dcterms:modified>
</cp:coreProperties>
</file>