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5713C" w14:textId="7777777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465FC04" w14:textId="7777777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7781EA9C" w14:textId="7777777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E12559D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306B3417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1BBA17D8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D3189DE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0082DFAC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37CB6AAE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11C85A99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E48662A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A843725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D4450C5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50DB7699" w14:textId="1D909AD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C07CAA">
        <w:rPr>
          <w:rFonts w:ascii="Times New Roman" w:eastAsia="Times New Roman" w:hAnsi="Times New Roman" w:cs="Times New Roman"/>
          <w:color w:val="000000"/>
          <w:sz w:val="52"/>
          <w:szCs w:val="52"/>
        </w:rPr>
        <w:t>3</w:t>
      </w:r>
    </w:p>
    <w:p w14:paraId="0E61AE0B" w14:textId="6D5FA5C3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ED36C2">
        <w:rPr>
          <w:rFonts w:ascii="Times New Roman" w:eastAsia="Times New Roman" w:hAnsi="Times New Roman" w:cs="Times New Roman"/>
          <w:color w:val="000000"/>
          <w:sz w:val="28"/>
          <w:szCs w:val="28"/>
        </w:rPr>
        <w:t>Онтологическая 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5491F3A" w14:textId="30277A5A" w:rsidR="00ED36C2" w:rsidRDefault="00ED36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 </w:t>
      </w:r>
      <w:r w:rsidR="005D52E5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D36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Структура </w:t>
      </w:r>
      <w:r w:rsidR="005D52E5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университета</w:t>
      </w:r>
    </w:p>
    <w:p w14:paraId="48D5BC19" w14:textId="248A0BB9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DDE07" w14:textId="7777777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55B8F4E" w14:textId="7178F477" w:rsidR="00177EB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035C28">
        <w:rPr>
          <w:rFonts w:ascii="Times New Roman" w:eastAsia="Times New Roman" w:hAnsi="Times New Roman" w:cs="Times New Roman"/>
          <w:color w:val="000000"/>
          <w:sz w:val="28"/>
          <w:szCs w:val="28"/>
        </w:rPr>
        <w:t>ИИБД-13</w:t>
      </w:r>
    </w:p>
    <w:p w14:paraId="3532418E" w14:textId="764B9DA2" w:rsidR="00177EB2" w:rsidRPr="00011C24" w:rsidRDefault="005D52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Тараканов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011C2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011C2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</w:p>
    <w:p w14:paraId="6409C16C" w14:textId="12E08BFB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4E2818" w14:textId="5DA02973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651516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E6A3D6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84772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49D72E" w14:textId="77777777" w:rsidR="00177EB2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E75094" w14:textId="77777777" w:rsidR="00177EB2" w:rsidRDefault="00177EB2" w:rsidP="00ED36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0AFF08" w14:textId="77777777" w:rsidR="00177EB2" w:rsidRPr="00011C24" w:rsidRDefault="00177E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64D870" w14:textId="58457101" w:rsidR="00177EB2" w:rsidRPr="00011C24" w:rsidRDefault="00000000" w:rsidP="00ED36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1C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Ульяновск, 202</w:t>
      </w:r>
      <w:r w:rsidR="005D52E5" w:rsidRPr="00011C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596AEB46" w14:textId="77777777" w:rsidR="005D52E5" w:rsidRPr="00011C24" w:rsidRDefault="005D52E5">
      <w:pPr>
        <w:spacing w:after="0" w:line="240" w:lineRule="auto"/>
        <w:outlineLvl w:val="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11C2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CD0071F" w14:textId="5614075A" w:rsidR="00177EB2" w:rsidRPr="00011C24" w:rsidRDefault="00000000" w:rsidP="00011C24">
      <w:pPr>
        <w:pBdr>
          <w:top w:val="none" w:sz="0" w:space="0" w:color="000000"/>
          <w:left w:val="none" w:sz="0" w:space="2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1C2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Постановка </w:t>
      </w:r>
      <w:r w:rsidR="0019125C" w:rsidRPr="00011C2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</w:t>
      </w:r>
    </w:p>
    <w:p w14:paraId="63AE0035" w14:textId="5A8FF939" w:rsidR="00177EB2" w:rsidRPr="00011C24" w:rsidRDefault="0019125C" w:rsidP="00281604">
      <w:pPr>
        <w:pBdr>
          <w:top w:val="none" w:sz="0" w:space="0" w:color="000000"/>
          <w:left w:val="none" w:sz="0" w:space="2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r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Цель лабораторной работы заключается в формировании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 онтологическ</w:t>
      </w:r>
      <w:r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ой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 модел</w:t>
      </w:r>
      <w:r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и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D52E5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университета 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и </w:t>
      </w:r>
      <w:r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ее реализации 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с помощью ресурсов 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en-US"/>
        </w:rPr>
        <w:t>Neo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4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en-US"/>
        </w:rPr>
        <w:t>j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en-US"/>
        </w:rPr>
        <w:t>Protege</w:t>
      </w:r>
      <w:r w:rsidR="00ED36C2" w:rsidRPr="00011C24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254AEA31" w14:textId="77777777" w:rsidR="00177EB2" w:rsidRPr="00011C24" w:rsidRDefault="00177EB2" w:rsidP="00281604">
      <w:pPr>
        <w:pBdr>
          <w:top w:val="none" w:sz="0" w:space="0" w:color="000000"/>
          <w:left w:val="none" w:sz="0" w:space="2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0713B8" w14:textId="38414ABE" w:rsidR="00177EB2" w:rsidRPr="00011C24" w:rsidRDefault="00ED36C2" w:rsidP="00011C24">
      <w:pPr>
        <w:pBdr>
          <w:top w:val="none" w:sz="0" w:space="0" w:color="000000"/>
          <w:left w:val="none" w:sz="0" w:space="2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1C2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Структурное описание онтологической модели</w:t>
      </w:r>
    </w:p>
    <w:p w14:paraId="02E3C3D2" w14:textId="469F5F39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Онтологическая модель университета представляет собой формализованное описание структуры высшего учебного заведения с указанием его организационных единиц, участников образовательного процесса и взаимосвязей между ними.</w:t>
      </w:r>
    </w:p>
    <w:p w14:paraId="76DBEEE8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6E692D25" w14:textId="0FE10592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1. Общая характеристика модели</w:t>
      </w:r>
    </w:p>
    <w:p w14:paraId="53F5E6B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Центральным элементом онтологии является класс «Факультет», который объединяет все остальные элементы и описывает общую структуру университета.</w:t>
      </w:r>
    </w:p>
    <w:p w14:paraId="1BA1DC12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7F61449D" w14:textId="2B84583C" w:rsidR="00177EB2" w:rsidRPr="00011C24" w:rsidRDefault="00011C24" w:rsidP="00011C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Модель включает в себя несколько основных блоков:</w:t>
      </w:r>
    </w:p>
    <w:p w14:paraId="132C845B" w14:textId="77777777" w:rsidR="00011C24" w:rsidRPr="00011C24" w:rsidRDefault="00011C24" w:rsidP="00011C24">
      <w:pPr>
        <w:pStyle w:val="a8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Факультеты — крупные организационные единицы университета;</w:t>
      </w:r>
    </w:p>
    <w:p w14:paraId="2DDE41EB" w14:textId="77777777" w:rsidR="00011C24" w:rsidRPr="00011C24" w:rsidRDefault="00011C24" w:rsidP="00011C24">
      <w:pPr>
        <w:pStyle w:val="a8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Кафедры, входящие в состав факультетов;</w:t>
      </w:r>
    </w:p>
    <w:p w14:paraId="4293AA50" w14:textId="77777777" w:rsidR="00011C24" w:rsidRPr="00011C24" w:rsidRDefault="00011C24" w:rsidP="00011C24">
      <w:pPr>
        <w:pStyle w:val="a8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Курсы (образовательные программы), которые ведут кафедры;</w:t>
      </w:r>
    </w:p>
    <w:p w14:paraId="245FF259" w14:textId="77777777" w:rsidR="00011C24" w:rsidRPr="00011C24" w:rsidRDefault="00011C24" w:rsidP="00011C24">
      <w:pPr>
        <w:pStyle w:val="a8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Преподаватели, осуществляющие образовательную деятельность;</w:t>
      </w:r>
    </w:p>
    <w:p w14:paraId="6344BC38" w14:textId="0BBE7374" w:rsidR="00011C24" w:rsidRPr="00011C24" w:rsidRDefault="00011C24" w:rsidP="00011C24">
      <w:pPr>
        <w:pStyle w:val="a8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Студенты, проходящие обучение по курсам.</w:t>
      </w:r>
    </w:p>
    <w:p w14:paraId="69013FC5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0CBEA91F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Таким образом, модель отражает как организационную структуру университета, так и образовательный процесс, происходящий в нём.</w:t>
      </w:r>
    </w:p>
    <w:p w14:paraId="096ACFE0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61B56E09" w14:textId="3BD65019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 Классы и их структура</w:t>
      </w:r>
    </w:p>
    <w:p w14:paraId="084B28D0" w14:textId="04A49D5D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2.1. Класс «Факультет»</w:t>
      </w:r>
    </w:p>
    <w:p w14:paraId="4669695C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Это корневой класс онтологии, объединяющий все остальные сущности. Класс «Факультет» связан с:</w:t>
      </w:r>
    </w:p>
    <w:p w14:paraId="54FBD84B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классом «Кафедра» (подразделения, входящие в состав факультета);</w:t>
      </w:r>
    </w:p>
    <w:p w14:paraId="5CA5A856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через кафедры — с классами «Курс», «Преподаватель» и «Студент».</w:t>
      </w:r>
    </w:p>
    <w:p w14:paraId="5A37C514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2890884D" w14:textId="56CA5651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В рамках рассматриваемой модели выделены два факультета:</w:t>
      </w:r>
    </w:p>
    <w:p w14:paraId="4BC9CB5D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ФИСТ (Факультет информационных систем и технологий);</w:t>
      </w:r>
    </w:p>
    <w:p w14:paraId="178B7D03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Строительный факультет.</w:t>
      </w:r>
    </w:p>
    <w:p w14:paraId="5D47A7D7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20FED573" w14:textId="50B25C3F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2.2. Класс «Кафедра»</w:t>
      </w:r>
    </w:p>
    <w:p w14:paraId="6B4F574B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Класс «Кафедра» подразделяется на подкатегории в зависимости от факультета:</w:t>
      </w:r>
    </w:p>
    <w:p w14:paraId="5DD4D321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48B46EA2" w14:textId="2B5E50B2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Кафедры ФИСТ:</w:t>
      </w:r>
    </w:p>
    <w:p w14:paraId="4D0507EE" w14:textId="5C4A8C63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lastRenderedPageBreak/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Кафедра Вычислительной техники;</w:t>
      </w:r>
    </w:p>
    <w:p w14:paraId="17738E63" w14:textId="7B19B707" w:rsidR="00011C24" w:rsidRPr="008321B1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Кафедра Информационных систем.</w:t>
      </w:r>
    </w:p>
    <w:p w14:paraId="472A3D1D" w14:textId="059F1DEC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Кафедры Строительного факультета:</w:t>
      </w:r>
    </w:p>
    <w:p w14:paraId="3A775083" w14:textId="444BA8BF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Кафедра Промышленного и гражданского строительства;</w:t>
      </w:r>
    </w:p>
    <w:p w14:paraId="0E58764D" w14:textId="25958234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Кафедра Архитектурно-строительного проектирования.</w:t>
      </w:r>
    </w:p>
    <w:p w14:paraId="72BF311A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2BCB9713" w14:textId="73B0BE0F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Таким образом, класс «Кафедра» формирует структуру, отражающую организационное деление университета и функциональное назначение каждого подразделения.</w:t>
      </w:r>
    </w:p>
    <w:p w14:paraId="3C6F8BA5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1E4D0752" w14:textId="5E7835FD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2.3. Класс «Курс»</w:t>
      </w:r>
    </w:p>
    <w:p w14:paraId="0C1E881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Класс «Курс» описывает образовательные программы, реализуемые кафедрами. Он включает следующие подклассы:</w:t>
      </w:r>
    </w:p>
    <w:p w14:paraId="0A58AAA3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Курс ИВТ (Информатика и вычислительная техника);</w:t>
      </w:r>
    </w:p>
    <w:p w14:paraId="0696EA7D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Курс Информационные системы;</w:t>
      </w:r>
    </w:p>
    <w:p w14:paraId="66AE6485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Курс ПГС (Промышленное и гражданское строительство);</w:t>
      </w:r>
    </w:p>
    <w:p w14:paraId="4B533B7A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Курс АСП (Архитектурно-строительное проектирование).</w:t>
      </w:r>
    </w:p>
    <w:p w14:paraId="531D8625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2EB01694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Каждый курс связан с определённой кафедрой, преподавателями и студентами, отражая логическую структуру образовательного процесса.</w:t>
      </w:r>
    </w:p>
    <w:p w14:paraId="345EFD24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3B220B98" w14:textId="44BC245E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2.4. Класс «Преподаватель»</w:t>
      </w:r>
    </w:p>
    <w:p w14:paraId="2423A4E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Класс «Преподаватель» описывает участников образовательного процесса, осуществляющих преподавательскую деятельность. Каждый преподаватель связан:</w:t>
      </w:r>
    </w:p>
    <w:p w14:paraId="067B08B8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 конкретным курсом (который он преподаёт);</w:t>
      </w:r>
    </w:p>
    <w:p w14:paraId="390A2E8C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 кафедрой (на которой он работает).</w:t>
      </w:r>
    </w:p>
    <w:p w14:paraId="56A87112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1706B2EE" w14:textId="00CC14DA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Примеры преподавателей:</w:t>
      </w:r>
    </w:p>
    <w:p w14:paraId="770B23CF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Хайруллин </w:t>
      </w:r>
      <w:proofErr w:type="spellStart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Имиль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</w:t>
      </w:r>
      <w:proofErr w:type="spellStart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Дамирович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(Курс ИВТ, Кафедра Вычислительной техники);</w:t>
      </w:r>
    </w:p>
    <w:p w14:paraId="0169A3C1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Исхаков Ильнур </w:t>
      </w:r>
      <w:proofErr w:type="spellStart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Ирекович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(Курс ИВТ, Кафедра Вычислительной техники);</w:t>
      </w:r>
    </w:p>
    <w:p w14:paraId="4CBBD7A3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Петров Иван Сергеевич, Сидорова Анна Павловна (Курс Информационные системы);</w:t>
      </w:r>
    </w:p>
    <w:p w14:paraId="5D4C6EB7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Смирнов Алексей Владимирович, Кузнецова Елена Дмитриевна (Курс ПГС);</w:t>
      </w:r>
    </w:p>
    <w:p w14:paraId="58405A5D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Волков Дмитрий Андреевич, Морозова Ольга Игоревна (Курс АСП).</w:t>
      </w:r>
    </w:p>
    <w:p w14:paraId="37D7939A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64465169" w14:textId="3048957C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2.5. Класс «Студент»</w:t>
      </w:r>
    </w:p>
    <w:p w14:paraId="78AE1A82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Класс «Студент» описывает обучающихся, проходящих образовательные программы. Каждый студент связан с конкретным курсом, на котором он обучается.</w:t>
      </w:r>
    </w:p>
    <w:p w14:paraId="4A3BE69C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770AD266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На каждый курс приходится по 5 студентов. Например, на Курс ИВТ обучаются:</w:t>
      </w:r>
    </w:p>
    <w:p w14:paraId="75368A30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Тараканов Артём;</w:t>
      </w:r>
    </w:p>
    <w:p w14:paraId="48604C4C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lastRenderedPageBreak/>
        <w:t>Иванов Дмитрий Алексеевич;</w:t>
      </w:r>
    </w:p>
    <w:p w14:paraId="315BD900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Смирнова Мария Владимировна;</w:t>
      </w:r>
    </w:p>
    <w:p w14:paraId="2BA0A33A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Козлов Никита Петрович;</w:t>
      </w:r>
    </w:p>
    <w:p w14:paraId="18D971A2" w14:textId="1EA9E269" w:rsidR="00011C24" w:rsidRPr="008321B1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Новикова Елена Сергеевна.</w:t>
      </w:r>
    </w:p>
    <w:p w14:paraId="48E080AA" w14:textId="496A175A" w:rsid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Аналогичная структура сохраняется для остальных курсов.</w:t>
      </w:r>
    </w:p>
    <w:p w14:paraId="7C44EBDF" w14:textId="77777777" w:rsidR="008321B1" w:rsidRPr="008321B1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1C24" w:rsidRPr="00011C24" w14:paraId="62BDF4B3" w14:textId="77777777">
        <w:tc>
          <w:tcPr>
            <w:tcW w:w="9345" w:type="dxa"/>
          </w:tcPr>
          <w:tbl>
            <w:tblPr>
              <w:tblW w:w="0" w:type="auto"/>
              <w:tblCellSpacing w:w="15" w:type="dxa"/>
              <w:tblBorders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3776"/>
              <w:gridCol w:w="3587"/>
            </w:tblGrid>
            <w:tr w:rsidR="00011C24" w:rsidRPr="00011C24" w14:paraId="265D6DC6" w14:textId="77777777" w:rsidTr="00C2362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79F09F44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hasFaculty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1F1AEE83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Связывает кафедру с факультетом, в состав которого она входит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673CE656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Кафедра ВТ – ФИСТ; Кафедра ПГС – Строительный факультет</w:t>
                  </w:r>
                </w:p>
              </w:tc>
            </w:tr>
            <w:tr w:rsidR="00011C24" w:rsidRPr="00011C24" w14:paraId="5DB991B0" w14:textId="77777777" w:rsidTr="00C2362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69491A6C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hasDepartment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348784BD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Определяет принадлежность курса к определённой кафедре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4DFC28E4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Курс ИВТ – Кафедра ВТ; Курс АСП – Кафедра АСП</w:t>
                  </w:r>
                </w:p>
              </w:tc>
            </w:tr>
            <w:tr w:rsidR="00011C24" w:rsidRPr="00011C24" w14:paraId="7B615106" w14:textId="77777777" w:rsidTr="00C2362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3316E521" w14:textId="0E9CF530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en-US" w:eastAsia="ru-RU"/>
                    </w:rPr>
                  </w:pPr>
                  <w:proofErr w:type="spellStart"/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en-US" w:eastAsia="ru-RU"/>
                    </w:rPr>
                    <w:t>hasCourse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1060F4D0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Связывает преподавателя с курсом, который он преподаёт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729C9086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Хайруллин И.Д. – Курс ИВТ; Петров И.С. – Курс ИС</w:t>
                  </w:r>
                </w:p>
              </w:tc>
            </w:tr>
            <w:tr w:rsidR="00011C24" w:rsidRPr="00011C24" w14:paraId="59761250" w14:textId="77777777" w:rsidTr="00C2362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5F6E460B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worksAt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2481FF5F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Определяет кафедру, на которой работает преподаватель</w:t>
                  </w:r>
                </w:p>
              </w:tc>
              <w:tc>
                <w:tcPr>
                  <w:tcW w:w="0" w:type="auto"/>
                  <w:tcBorders>
                    <w:top w:val="single" w:sz="2" w:space="0" w:color="E3E3E3"/>
                    <w:left w:val="single" w:sz="2" w:space="0" w:color="E3E3E3"/>
                    <w:right w:val="single" w:sz="2" w:space="0" w:color="E3E3E3"/>
                  </w:tcBorders>
                  <w:vAlign w:val="center"/>
                  <w:hideMark/>
                </w:tcPr>
                <w:p w14:paraId="2A2E9E27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Исхаков И.И. – Кафедра ВТ; Морозова О.И. – Кафедра АСП</w:t>
                  </w:r>
                </w:p>
              </w:tc>
            </w:tr>
            <w:tr w:rsidR="00011C24" w:rsidRPr="00011C24" w14:paraId="66E6C649" w14:textId="77777777" w:rsidTr="00C2362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nil"/>
                    <w:right w:val="single" w:sz="2" w:space="0" w:color="auto"/>
                  </w:tcBorders>
                  <w:vAlign w:val="center"/>
                  <w:hideMark/>
                </w:tcPr>
                <w:p w14:paraId="21A9603B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studiesAt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nil"/>
                    <w:right w:val="single" w:sz="2" w:space="0" w:color="auto"/>
                  </w:tcBorders>
                  <w:vAlign w:val="center"/>
                  <w:hideMark/>
                </w:tcPr>
                <w:p w14:paraId="79DD70C0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Связывает студента с курсом, на котором он обучается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nil"/>
                    <w:right w:val="single" w:sz="2" w:space="0" w:color="auto"/>
                  </w:tcBorders>
                  <w:vAlign w:val="center"/>
                  <w:hideMark/>
                </w:tcPr>
                <w:p w14:paraId="3F3B743B" w14:textId="77777777" w:rsidR="00011C24" w:rsidRPr="00011C24" w:rsidRDefault="00011C24" w:rsidP="00C23629">
                  <w:pPr>
                    <w:spacing w:after="0" w:line="240" w:lineRule="auto"/>
                    <w:outlineLvl w:val="9"/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lang w:val="ru-DE" w:eastAsia="ru-RU"/>
                    </w:rPr>
                  </w:pPr>
                  <w:r w:rsidRPr="00011C24">
                    <w:rPr>
                      <w:rFonts w:ascii="Times New Roman" w:eastAsia="Times New Roman" w:hAnsi="Times New Roman" w:cs="Times New Roman"/>
                      <w:color w:val="000000" w:themeColor="text1"/>
                      <w:position w:val="0"/>
                      <w:sz w:val="28"/>
                      <w:szCs w:val="28"/>
                      <w:bdr w:val="single" w:sz="2" w:space="0" w:color="E3E3E3" w:frame="1"/>
                      <w:lang w:val="ru-DE" w:eastAsia="ru-RU"/>
                    </w:rPr>
                    <w:t>Тараканов А. – Курс ИВТ; Лебедев А. – Курс ИС</w:t>
                  </w:r>
                </w:p>
              </w:tc>
            </w:tr>
          </w:tbl>
          <w:p w14:paraId="3E51C9F8" w14:textId="77777777" w:rsidR="00011C24" w:rsidRPr="00011C24" w:rsidRDefault="00011C2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1374E76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ru-DE" w:eastAsia="zh-CN"/>
        </w:rPr>
      </w:pPr>
    </w:p>
    <w:p w14:paraId="2386F5CB" w14:textId="4AEA0AEB" w:rsidR="008321B1" w:rsidRPr="008321B1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Эти отношения позволяют задать не только структуру университета, но и зависимости между организационными единицами и участниками образовательного процесса</w:t>
      </w:r>
      <w:r>
        <w:rPr>
          <w:rFonts w:ascii="Times New Roman" w:hAnsi="Times New Roman" w:cs="Times New Roman"/>
          <w:noProof/>
          <w:color w:val="000000" w:themeColor="text1"/>
          <w:position w:val="0"/>
          <w:sz w:val="28"/>
          <w:szCs w:val="28"/>
          <w:lang w:val="en-US" w:eastAsia="zh-CN"/>
        </w:rPr>
        <w:drawing>
          <wp:inline distT="0" distB="0" distL="0" distR="0" wp14:anchorId="0FB1B397" wp14:editId="47B14155">
            <wp:extent cx="5940425" cy="3863340"/>
            <wp:effectExtent l="0" t="0" r="3175" b="0"/>
            <wp:docPr id="858999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910" name="Рисунок 85899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position w:val="0"/>
          <w:sz w:val="28"/>
          <w:szCs w:val="28"/>
          <w:lang w:val="en-US" w:eastAsia="zh-CN"/>
        </w:rPr>
        <w:lastRenderedPageBreak/>
        <w:drawing>
          <wp:inline distT="0" distB="0" distL="0" distR="0" wp14:anchorId="63561590" wp14:editId="2EA69510">
            <wp:extent cx="5940425" cy="2468880"/>
            <wp:effectExtent l="0" t="0" r="3175" b="0"/>
            <wp:docPr id="8522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017" name="Рисунок 852290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position w:val="0"/>
          <w:sz w:val="28"/>
          <w:szCs w:val="28"/>
          <w:lang w:val="en-US" w:eastAsia="zh-CN"/>
        </w:rPr>
        <w:drawing>
          <wp:inline distT="0" distB="0" distL="0" distR="0" wp14:anchorId="38AF8C0C" wp14:editId="6C0FA129">
            <wp:extent cx="5940425" cy="2490470"/>
            <wp:effectExtent l="0" t="0" r="3175" b="0"/>
            <wp:docPr id="2070662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62813" name="Рисунок 2070662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9F38" w14:textId="23078F71" w:rsidR="00011C24" w:rsidRPr="00011C24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  <w:t>3</w:t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. Графическая интерпретация модели</w:t>
      </w:r>
    </w:p>
    <w:p w14:paraId="4E03F112" w14:textId="5D1C72FB" w:rsidR="00011C24" w:rsidRPr="008321B1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На схеме в</w:t>
      </w: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</w:t>
      </w:r>
      <w:proofErr w:type="spellStart"/>
      <w:proofErr w:type="gramStart"/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Protégé</w:t>
      </w:r>
      <w:proofErr w:type="spellEnd"/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 структура</w:t>
      </w:r>
      <w:proofErr w:type="gramEnd"/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 представлена в виде иерархии классов и объектных свойств, что позволяет формально описывать связи и семантические отношения между элементами университетской структуры.</w:t>
      </w:r>
    </w:p>
    <w:p w14:paraId="0844290B" w14:textId="7B2DC9D3" w:rsidR="00011C24" w:rsidRPr="00011C24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Визуализация онтологии в виде графа </w:t>
      </w:r>
      <w:proofErr w:type="gramStart"/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наглядно демонстрирует</w:t>
      </w:r>
      <w:proofErr w:type="gramEnd"/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:</w:t>
      </w:r>
    </w:p>
    <w:p w14:paraId="39E734E2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иерархическую структуру университета (Факультет → Кафедра → Курс);</w:t>
      </w:r>
    </w:p>
    <w:p w14:paraId="75E48A2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горизонтальные связи между участниками образовательного процесса (Преподаватель ↔ Курс ↔ Студент);</w:t>
      </w:r>
    </w:p>
    <w:p w14:paraId="34B49CE4" w14:textId="265DC1BE" w:rsidR="00011C24" w:rsidRPr="008321B1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функциональные зависимости (</w:t>
      </w:r>
      <w:proofErr w:type="spellStart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worksAt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, </w:t>
      </w:r>
      <w:proofErr w:type="spellStart"/>
      <w:r w:rsid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  <w:t>hasCourse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, </w:t>
      </w:r>
      <w:proofErr w:type="spellStart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studiesAt</w:t>
      </w:r>
      <w:proofErr w:type="spellEnd"/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).</w:t>
      </w:r>
    </w:p>
    <w:p w14:paraId="0FF3AE7F" w14:textId="356A5D4E" w:rsidR="00011C24" w:rsidRPr="00011C24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Выводы о проделанной работе</w:t>
      </w:r>
    </w:p>
    <w:p w14:paraId="127A058C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Разработанная онтологическая модель университета позволяет:</w:t>
      </w:r>
    </w:p>
    <w:p w14:paraId="6E33834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формализовать организационную структуру высшего учебного заведения;</w:t>
      </w:r>
    </w:p>
    <w:p w14:paraId="4941310F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описать состав факультетов, кафедр, курсов и участников образовательного процесса в виде взаимосвязанных классов;</w:t>
      </w:r>
    </w:p>
    <w:p w14:paraId="635B62E5" w14:textId="75DE4BD2" w:rsidR="00011C24" w:rsidRPr="008321B1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</w:pPr>
      <w:r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использовать онтологию для систем хранения знаний, поиска информации и анализа образовательных данных.</w:t>
      </w:r>
    </w:p>
    <w:p w14:paraId="43EDDE5B" w14:textId="4C8A551F" w:rsidR="00011C24" w:rsidRPr="00011C24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Таким образом, модель служит основой для представления знаний об университете в машиночитаемой форме и может быть применена в интеллектуальных информационных системах, базах данных учебных заведений и образовательных приложениях.</w:t>
      </w:r>
    </w:p>
    <w:p w14:paraId="177829DE" w14:textId="77777777" w:rsidR="00011C24" w:rsidRPr="00011C24" w:rsidRDefault="00011C24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</w:p>
    <w:p w14:paraId="77EAF732" w14:textId="71F073A8" w:rsidR="00011C24" w:rsidRPr="00011C24" w:rsidRDefault="008321B1" w:rsidP="00011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val="en-US" w:eastAsia="zh-CN"/>
        </w:rPr>
        <w:tab/>
      </w:r>
      <w:r w:rsidR="00011C24" w:rsidRPr="00011C24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В ходе выполнения лабораторной работы были получены практические навыки:</w:t>
      </w:r>
    </w:p>
    <w:p w14:paraId="0C1A394C" w14:textId="77777777" w:rsidR="00011C24" w:rsidRPr="008321B1" w:rsidRDefault="00011C24" w:rsidP="008321B1">
      <w:pPr>
        <w:pStyle w:val="a8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 xml:space="preserve">проектирования онтологических моделей в редакторе </w:t>
      </w:r>
      <w:proofErr w:type="spellStart"/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Protégé</w:t>
      </w:r>
      <w:proofErr w:type="spellEnd"/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;</w:t>
      </w:r>
    </w:p>
    <w:p w14:paraId="6514BCF3" w14:textId="77777777" w:rsidR="00011C24" w:rsidRPr="008321B1" w:rsidRDefault="00011C24" w:rsidP="008321B1">
      <w:pPr>
        <w:pStyle w:val="a8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описания классов, объектных и дата-свойств;</w:t>
      </w:r>
    </w:p>
    <w:p w14:paraId="67A193C9" w14:textId="77777777" w:rsidR="00011C24" w:rsidRPr="008321B1" w:rsidRDefault="00011C24" w:rsidP="008321B1">
      <w:pPr>
        <w:pStyle w:val="a8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создания индивидуумов (экземпляров классов) и установления связей между ними;</w:t>
      </w:r>
    </w:p>
    <w:p w14:paraId="5051F853" w14:textId="3CAF7A3C" w:rsidR="00011C24" w:rsidRPr="008321B1" w:rsidRDefault="00011C24" w:rsidP="008321B1">
      <w:pPr>
        <w:pStyle w:val="a8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outlineLvl w:val="9"/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</w:pPr>
      <w:r w:rsidRPr="008321B1">
        <w:rPr>
          <w:rFonts w:ascii="Times New Roman" w:hAnsi="Times New Roman" w:cs="Times New Roman"/>
          <w:color w:val="000000" w:themeColor="text1"/>
          <w:position w:val="0"/>
          <w:sz w:val="28"/>
          <w:szCs w:val="28"/>
          <w:lang w:eastAsia="zh-CN"/>
        </w:rPr>
        <w:t>визуализации онтологии в виде графа.</w:t>
      </w:r>
    </w:p>
    <w:sectPr w:rsidR="00011C24" w:rsidRPr="008321B1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0D0DE6" w14:textId="77777777" w:rsidR="00AC633A" w:rsidRDefault="00AC633A">
      <w:pPr>
        <w:spacing w:after="0" w:line="240" w:lineRule="auto"/>
      </w:pPr>
      <w:r>
        <w:separator/>
      </w:r>
    </w:p>
  </w:endnote>
  <w:endnote w:type="continuationSeparator" w:id="0">
    <w:p w14:paraId="4697D173" w14:textId="77777777" w:rsidR="00AC633A" w:rsidRDefault="00AC6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65AD9F" w14:textId="77777777" w:rsidR="00AC633A" w:rsidRDefault="00AC633A">
      <w:pPr>
        <w:spacing w:after="0" w:line="240" w:lineRule="auto"/>
      </w:pPr>
      <w:r>
        <w:separator/>
      </w:r>
    </w:p>
  </w:footnote>
  <w:footnote w:type="continuationSeparator" w:id="0">
    <w:p w14:paraId="085029FA" w14:textId="77777777" w:rsidR="00AC633A" w:rsidRDefault="00AC6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90650D"/>
    <w:multiLevelType w:val="hybridMultilevel"/>
    <w:tmpl w:val="BE7C4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44120"/>
    <w:multiLevelType w:val="multilevel"/>
    <w:tmpl w:val="63F0765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6B04821"/>
    <w:multiLevelType w:val="hybridMultilevel"/>
    <w:tmpl w:val="C4A2F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516102">
    <w:abstractNumId w:val="1"/>
  </w:num>
  <w:num w:numId="2" w16cid:durableId="1719550905">
    <w:abstractNumId w:val="0"/>
  </w:num>
  <w:num w:numId="3" w16cid:durableId="51499895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B2"/>
    <w:rsid w:val="00011C24"/>
    <w:rsid w:val="00035C28"/>
    <w:rsid w:val="00177EB2"/>
    <w:rsid w:val="0019125C"/>
    <w:rsid w:val="001D1A73"/>
    <w:rsid w:val="0023094B"/>
    <w:rsid w:val="00281604"/>
    <w:rsid w:val="004331B6"/>
    <w:rsid w:val="004656E8"/>
    <w:rsid w:val="004C1481"/>
    <w:rsid w:val="005D52E5"/>
    <w:rsid w:val="005D5CB5"/>
    <w:rsid w:val="00644E5A"/>
    <w:rsid w:val="0071277D"/>
    <w:rsid w:val="007716C3"/>
    <w:rsid w:val="00794F5F"/>
    <w:rsid w:val="008075D5"/>
    <w:rsid w:val="008321B1"/>
    <w:rsid w:val="008447AE"/>
    <w:rsid w:val="0095045A"/>
    <w:rsid w:val="00A537CF"/>
    <w:rsid w:val="00AB2B1F"/>
    <w:rsid w:val="00AC633A"/>
    <w:rsid w:val="00AF2E10"/>
    <w:rsid w:val="00C07CAA"/>
    <w:rsid w:val="00CD6100"/>
    <w:rsid w:val="00D24332"/>
    <w:rsid w:val="00E900DA"/>
    <w:rsid w:val="00EB44EC"/>
    <w:rsid w:val="00ED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40AA"/>
  <w15:docId w15:val="{FD105597-FC86-48AB-B354-9C424897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hidden/>
    <w:qFormat/>
    <w:pPr>
      <w:spacing w:after="160" w:line="259" w:lineRule="auto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hidden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qwen-markdown-text">
    <w:name w:val="qwen-markdown-text"/>
    <w:basedOn w:val="a0"/>
    <w:rsid w:val="00011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C13B6351-D712-4702-BD19-9AE9579FD2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OFF11888 UserOFF</cp:lastModifiedBy>
  <cp:revision>9</cp:revision>
  <dcterms:created xsi:type="dcterms:W3CDTF">2025-09-07T16:22:00Z</dcterms:created>
  <dcterms:modified xsi:type="dcterms:W3CDTF">2026-09-23T20:56:00Z</dcterms:modified>
</cp:coreProperties>
</file>