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Azure Data Lake Storage Gen2 (ADLS Gen2)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Azure Data Lake Storage Gen2 is a highly scalable and secure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cloud storage service optimized for big data analytics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data lakes. It builds on Azure Blob Storage capabilities but adds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file system semantics, hierarchical namespaces, and enhanced performance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for analytics workloads.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ADLS Gen2 is designed to store massive volumes of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structured, semi-structured, and unstructured data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making it ideal for big data and machine learning scenarios.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Key Features and Use Cases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Hierarchical Namespace: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Unlike traditional Blob Storage, ADLS Gen2 supports folders and directories, enabling efficient organization and faster file operations at scale.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Optimized for Analytics: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Supports Hadoop Distributed File System (HDFS) and integrates seamlessly with analytics frameworks like Azure Databricks, HDInsight, and Azure Synapse Analytics.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Supports Multiple Data Types: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You can store CSV, JSON, Parquet, Avro, ORC, images, videos, logs, backups, and more.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Security and Compliance: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Provides enterprise-grade security with Azure Active Directory integration, role-based access control (RBAC), and encryption at rest and in transit.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Cost-effective and Scalable: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Automatically scales to handle petabytes of data and millions of files with optimized storage tiers and pricing options.</w:t>
      </w:r>
    </w:p>
    <w:p w:rsidR="00000000" w:rsidDel="00000000" w:rsidP="00000000" w:rsidRDefault="00000000" w:rsidRPr="00000000" w14:paraId="0000000A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Common Uses of ADLS Gen2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Building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data lakes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for big data analytics and machine learning.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Storing large datasets for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ETL (Extract, Transform, Load)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processes.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Integrating with analytics tools to perform complex queries and transformations.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Secure and compliant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storage for sensitive data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audit logs.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Archiving and long-term data retention with tiered storage options.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Create an Azure Data Lake Storage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Go to Azure Portal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In the search bar, type “Storage Accounts” or “ADLS Gen2”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</w:rPr>
        <w:drawing>
          <wp:inline distB="114300" distT="114300" distL="114300" distR="114300">
            <wp:extent cx="5740400" cy="1206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Click on storage accounts and click on create button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</w:rPr>
        <w:drawing>
          <wp:inline distB="114300" distT="114300" distL="114300" distR="114300">
            <wp:extent cx="5740400" cy="1422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button, the Basic Details page will appear. Fill in all the required details, and then click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button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</w:rPr>
        <w:drawing>
          <wp:inline distB="114300" distT="114300" distL="114300" distR="114300">
            <wp:extent cx="5727700" cy="42672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button, the Advanced field will appear.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Select the required checkbox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and then click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Review + Create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</w:rPr>
        <w:drawing>
          <wp:inline distB="114300" distT="114300" distL="114300" distR="114300">
            <wp:extent cx="5740400" cy="4229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Review + Create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button, the Basic and Advanced fields will be displayed. Verify all the details, and then click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</w:rPr>
        <w:drawing>
          <wp:inline distB="114300" distT="114300" distL="114300" distR="114300">
            <wp:extent cx="5740400" cy="4178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button, you will be taken to the Overview page. Here, click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Go to resource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</w:rPr>
        <w:drawing>
          <wp:inline distB="114300" distT="114300" distL="114300" distR="114300">
            <wp:extent cx="5740400" cy="2362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Navigate to Your Resource Group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 the left-hand menu, click on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Resource groups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Find and click your resource group in your case:</w:t>
        <w:br w:type="textWrapping"/>
        <w:t xml:space="preserve"> →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rg-ohg365-de</w:t>
      </w:r>
    </w:p>
    <w:p w:rsidR="00000000" w:rsidDel="00000000" w:rsidP="00000000" w:rsidRDefault="00000000" w:rsidRPr="00000000" w14:paraId="00000049">
      <w:pPr>
        <w:spacing w:after="240" w:lineRule="auto"/>
        <w:ind w:left="720" w:firstLine="0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Check for the Storage Account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Inside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tab of your resource group, you’ll see a list of all resources.</w:t>
      </w:r>
    </w:p>
    <w:p w:rsidR="00000000" w:rsidDel="00000000" w:rsidP="00000000" w:rsidRDefault="00000000" w:rsidRPr="00000000" w14:paraId="0000004C">
      <w:pPr>
        <w:spacing w:after="240" w:before="240" w:lineRule="auto"/>
        <w:ind w:left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Look for an item that looks like this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Storage account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Name:</w:t>
      </w:r>
      <w:hyperlink r:id="rId12">
        <w:r w:rsidDel="00000000" w:rsidR="00000000" w:rsidRPr="00000000">
          <w:rPr>
            <w:rFonts w:ascii="Verdana" w:cs="Verdana" w:eastAsia="Verdana" w:hAnsi="Verdana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Verdana" w:cs="Verdana" w:eastAsia="Verdana" w:hAnsi="Verdana"/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adlsohg365dev</w:t>
        </w:r>
      </w:hyperlink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(or whatever name you used)</w:t>
      </w:r>
    </w:p>
    <w:p w:rsidR="00000000" w:rsidDel="00000000" w:rsidP="00000000" w:rsidRDefault="00000000" w:rsidRPr="00000000" w14:paraId="0000004D">
      <w:pPr>
        <w:spacing w:after="240" w:before="240" w:lineRule="auto"/>
        <w:ind w:left="36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If it appears there, 🎉 congratulations your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ADLS Gen2 Storage account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has been successfully created</w:t>
      </w:r>
    </w:p>
    <w:p w:rsidR="00000000" w:rsidDel="00000000" w:rsidP="00000000" w:rsidRDefault="00000000" w:rsidRPr="00000000" w14:paraId="0000004E">
      <w:pPr>
        <w:spacing w:after="240" w:before="240" w:lineRule="auto"/>
        <w:ind w:left="36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36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36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Go to resource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all resource names within the resource group will be displayed in the Overview page.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40400" cy="2235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yperlink" Target="https://portal.azure.com/#resource/subscriptions/149fbd78-677c-4f5b-90aa-52a82b340803/resourceGroups/rg-ohg365-dev/providers/Microsoft.Storage/storageAccounts/adlsohg365dev" TargetMode="External"/><Relationship Id="rId12" Type="http://schemas.openxmlformats.org/officeDocument/2006/relationships/hyperlink" Target="https://portal.azure.com/#resource/subscriptions/149fbd78-677c-4f5b-90aa-52a82b340803/resourceGroups/rg-ohg365-dev/providers/Microsoft.Storage/storageAccounts/adlsohg365de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