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ru-RU"/>
        </w:rPr>
      </w:pPr>
      <w:r>
        <w:rPr>
          <w:lang w:val="ru-RU"/>
        </w:rPr>
        <w:t xml:space="preserve">Слайд 2</w:t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Паттерн проектирования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часто встречающееся решение определённой проблемы при проектировании архитектуры программ.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В отличие от готовых функций или библиотек,паттерн представляет собой не какой-то конкретный код, а общую концепцию решения той или иной проблемы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Паттерны часто путают с алгоритмами, ведь оба понятия описывают типовые решения каких-то известных проблем. Но если алгоритм — это чёткий набор действий, то паттерн — это лишь описание решения, реализация которого может отличаться в от программы к программе.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3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pStyle w:val="15"/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</w:rPr>
        <w:t xml:space="preserve">Порождающие - 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Отвечают за удобное и безопасное создание новых объектов или даже целых семейств объектов.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</w:rPr>
      </w:r>
    </w:p>
    <w:p>
      <w:pPr>
        <w:pStyle w:val="15"/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</w:rPr>
        <w:t xml:space="preserve">Структурные - </w:t>
      </w:r>
      <w:r/>
      <w:r>
        <w:rPr>
          <w:rFonts w:ascii="PT Sans" w:hAnsi="PT Sans" w:cs="PT Sans" w:eastAsia="PT Sans"/>
          <w:color w:val="444444"/>
          <w:sz w:val="24"/>
        </w:rPr>
        <w:t xml:space="preserve">Отвечают за построение удобных в поддержке иерархий классов.</w:t>
      </w:r>
      <w:r/>
      <w:r>
        <w:rPr>
          <w:rFonts w:ascii="PT Sans" w:hAnsi="PT Sans" w:cs="PT Sans" w:eastAsia="PT Sans"/>
        </w:rPr>
      </w:r>
    </w:p>
    <w:p>
      <w:pPr>
        <w:pStyle w:val="15"/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</w:rPr>
        <w:t xml:space="preserve">Поведенческие - </w:t>
      </w:r>
      <w:r/>
      <w:r>
        <w:rPr>
          <w:rFonts w:ascii="PT Sans" w:hAnsi="PT Sans" w:cs="PT Sans" w:eastAsia="PT Sans"/>
          <w:color w:val="444444"/>
          <w:sz w:val="24"/>
        </w:rPr>
        <w:t xml:space="preserve">Решают задачи эффективного и безопасного взаимодействия между объектами программы.</w:t>
      </w:r>
      <w:r/>
      <w:r>
        <w:rPr>
          <w:rFonts w:ascii="PT Sans" w:hAnsi="PT Sans" w:cs="PT Sans" w:eastAsia="PT Sans"/>
        </w:rPr>
      </w:r>
    </w:p>
    <w:p>
      <w:pPr>
        <w:rPr>
          <w:highlight w:val="none"/>
        </w:rPr>
      </w:pPr>
      <w:r>
        <w:t xml:space="preserve">Слайд 4</w:t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highlight w:val="none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Фабричный метод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Предлагает объединить схожие сущности под один интерфейс и создавать их не напрямую, а через отдельный конструктор.</w: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Абстрактная фабрика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В свою очередь предлагает поднять уровень абстракции еще выше и вынести под общий интерфейс уже сами конструкторы.</w:t>
      </w:r>
      <w:r>
        <w:rPr>
          <w:rFonts w:ascii="PT Sans" w:hAnsi="PT Sans" w:cs="PT Sans" w:eastAsia="PT Sans"/>
          <w:color w:val="444444"/>
          <w:sz w:val="24"/>
          <w:highlight w:val="none"/>
        </w:rPr>
      </w:r>
      <w:r>
        <w:rPr>
          <w:rFonts w:ascii="PT Sans" w:hAnsi="PT Sans" w:cs="PT Sans" w:eastAsia="PT Sans"/>
          <w:color w:val="444444"/>
          <w:sz w:val="24"/>
          <w:highlight w:val="none"/>
        </w:rPr>
      </w:r>
    </w:p>
    <w:p>
      <w:r>
        <w:rPr>
          <w:rFonts w:ascii="PT Sans" w:hAnsi="PT Sans" w:cs="PT Sans" w:eastAsia="PT Sans"/>
          <w:color w:val="444444"/>
          <w:sz w:val="24"/>
          <w:highlight w:val="none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Одиночка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Предлагает создать для класса единую точку входа, в которой будет храниться не изменяемый экземпляр класса.</w:t>
      </w:r>
      <w:r>
        <w:rPr>
          <w:rFonts w:ascii="PT Sans" w:hAnsi="PT Sans" w:cs="PT Sans" w:eastAsia="PT Sans"/>
          <w:color w:val="444444"/>
          <w:sz w:val="24"/>
          <w:highlight w:val="none"/>
        </w:rPr>
      </w:r>
      <w:r>
        <w:rPr>
          <w:rFonts w:ascii="PT Sans" w:hAnsi="PT Sans" w:cs="PT Sans" w:eastAsia="PT Sans"/>
          <w:color w:val="444444"/>
          <w:sz w:val="24"/>
          <w:highlight w:val="none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Прототип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Предлагает вынести весь функционал по копированию объекта в сам объект, таким образом мы сможем получить копию нужного нам объекта не вдаваясь в его внутреннюю реализацию.</w:t>
      </w:r>
      <w:r>
        <w:rPr>
          <w:rFonts w:ascii="PT Sans" w:hAnsi="PT Sans" w:cs="PT Sans" w:eastAsia="PT Sans"/>
          <w:color w:val="444444"/>
          <w:sz w:val="24"/>
          <w:highlight w:val="none"/>
        </w:rPr>
        <w:t xml:space="preserve"> Как пример «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http.Request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»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Строитель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 объектов.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5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Фабричный метод и абстрактная фабрика очень похожи между собой. По своей сути абстрактная фабрика это продолжение фабричного метода и новым уровнем абстракции.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6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Одиночка полезный паттерн в тех моментах, когда изменения класса, могут привести к нежелательным последствиям. Как допустим в логгере, нам не хотелось бы, чтобы один сервис внезапно стал слать логги с измененным именем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7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Фасад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паттерн, который предоставляет простой интерфейс к сложной системе классов, библиотеке или фреймворку.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Мост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паттерн, который разделяет один или несколько классов на две отдельные иерархии — как говориться в книге «банда четырех» абстракцию и реализацию, позволяя изменять их независимо друг от друга.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Допустим на нашем сайте, это может быть любая кнопка, ее вид может быть любым в зависимости от клиента, но под капотом она будет делать одно и тоже.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Компоновщик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 объект.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Декоратор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динамически добавлять объектам новую функциональность, оборачивая их в полезные «обёртки».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 Как пример 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`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middleware` 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в обработке запроса.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Адаптер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объектам с несовместимыми интерфейсами работать вместе.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Легковес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вместить бóльшее количество объектов в отведённую оперативную память. Легковес экономит память, разделяя общее состояние объектов между собой, вместо хранения одинаковых данных в каждом объекте.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Заместитель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 </w:t>
      </w:r>
      <w:r>
        <w:rPr>
          <w:rFonts w:ascii="PT Sans" w:hAnsi="PT Sans" w:cs="PT Sans" w:eastAsia="PT Sans"/>
          <w:i/>
          <w:color w:val="444444"/>
          <w:sz w:val="24"/>
          <w:highlight w:val="white"/>
        </w:rPr>
        <w:t xml:space="preserve">до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или </w:t>
      </w:r>
      <w:r>
        <w:rPr>
          <w:rFonts w:ascii="PT Sans" w:hAnsi="PT Sans" w:cs="PT Sans" w:eastAsia="PT Sans"/>
          <w:i/>
          <w:color w:val="444444"/>
          <w:sz w:val="24"/>
          <w:highlight w:val="white"/>
        </w:rPr>
        <w:t xml:space="preserve">после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передачи вызова оригиналу.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8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В наших проектах можно часто встретить обертки над сложными библиотеками соединения с базами данных, как пример 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Postgres. 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Мы создаем класс 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Provider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, который хранит в себе пул соединений и выполняет порой очень сложные запросы, при этом разработчику не нужно задумываться над этими самыми запросами, главное что они возвращают.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9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Цепочка обязанностей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 цепи.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ind w:left="0" w:right="0" w:firstLine="0"/>
        <w:spacing w:before="0" w:after="360"/>
        <w:shd w:val="clear" w:color="ffffff" w:fill="ffffff"/>
        <w:rPr>
          <w:rFonts w:ascii="PT Sans" w:hAnsi="PT Sans" w:cs="PT Sans" w:eastAsia="PT Sans"/>
          <w:color w:val="444444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  <w:sz w:val="24"/>
        </w:rPr>
        <w:t xml:space="preserve">Команда</w:t>
      </w:r>
      <w:r>
        <w:rPr>
          <w:rFonts w:ascii="PT Sans" w:hAnsi="PT Sans" w:cs="PT Sans" w:eastAsia="PT Sans"/>
          <w:color w:val="444444"/>
          <w:sz w:val="24"/>
        </w:rPr>
        <w:t xml:space="preserve"> 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логировать их, а также поддерживать отмену операций.</w:t>
      </w:r>
      <w:r/>
    </w:p>
    <w:p>
      <w:pPr>
        <w:ind w:left="0" w:right="0" w:firstLine="0"/>
        <w:spacing w:before="0" w:after="360"/>
        <w:shd w:val="clear" w:color="ffffff" w:fill="ffffff"/>
        <w:rPr>
          <w:rFonts w:ascii="PT Sans" w:hAnsi="PT Sans" w:cs="PT Sans" w:eastAsia="PT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color w:val="444444"/>
          <w:sz w:val="24"/>
          <w:highlight w:val="none"/>
        </w:rPr>
        <w:t xml:space="preserve">Как мне кажется эта концепция очень схожа с паттерном «Мост»</w:t>
      </w:r>
      <w:r>
        <w:rPr>
          <w:rFonts w:ascii="PT Sans" w:hAnsi="PT Sans" w:cs="PT Sans" w:eastAsia="PT Sans"/>
          <w:color w:val="444444"/>
          <w:sz w:val="24"/>
          <w:highlight w:val="none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sz w:val="24"/>
        </w:rPr>
      </w:r>
      <w:r/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Итератор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даёт возможность последовательно обходить элементы составных объектов, не раскрывая их внутреннего представления.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sz w:val="24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Посредник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уменьшить связанность множества классов между собой, благодаря перемещению этих связей в один класс-посредник.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Снимок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сохранять и восстанавливать прошлые состояния объектов, не раскрывая подробностей их реализации.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Наблюдатель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Состояние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объектам менять поведение в зависимости от своего состояния. Извне создаётся впечатление, что изменился класс объекта.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Стратегия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взаимозаменять прямо во время исполнения программы.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Шаблонный метод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определяет скелет алгоритма, перекладывая ответственность за некоторые его шаги на подклассы. Паттерн позволяет подклассам переопределять шаги алгоритма, не меняя его общей структуры.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Посетитель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 выполняться.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10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sz w:val="24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Основной принцип цепочки обязанностей, это последовательное выполнение действий над объектом запроса. В данном конкретном случае, мы проверяем к какому типу относится логин. 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5030202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2022-05-23T05:59:36Z</dcterms:modified>
</cp:coreProperties>
</file>