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rPr>
          <w:color w:val="1a703a"/>
        </w:rPr>
      </w:pPr>
      <w:bookmarkStart w:colFirst="0" w:colLast="0" w:name="_heading=h.fuuxw87etzty" w:id="0"/>
      <w:bookmarkEnd w:id="0"/>
      <w:r>
        <w:rPr>
          <w:color w:val="1a703a"/>
          <w:rtl w:val="0"/>
        </w:rPr>
        <w:t xml:space="preserve">Experiment Report</w:t>
      </w:r>
    </w:p>
    <w:p w14:paraId="00000002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3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4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16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6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7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Georgia" w:cs="Georgia" w:eastAsia="Georgia" w:hAnsi="Georgia"/>
          <w:color w:val="1a703a"/>
          <w:rtl w:val="0"/>
        </w:rPr>
        <w:t>Continual Calibration</w:t>
      </w:r>
    </w:p>
    <w:p w14:paraId="00000008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Georgia" w:cs="Georgia" w:eastAsia="Georgia" w:hAnsi="Georgia"/>
          <w:color w:val="1a703a"/>
          <w:rtl w:val="0"/>
        </w:rPr>
        <w:t>Experiment Analysis</w:t>
      </w:r>
    </w:p>
    <w:p w14:paraId="00000009">
      <w:pPr>
        <w:pStyle w:val="Heading3"/>
        <w:rPr>
          <w:color w:val="105128"/>
        </w:rPr>
      </w:pPr>
      <w:bookmarkStart w:colFirst="0" w:colLast="0" w:name="_heading=h.vj0y3v9ru4fn" w:id="1"/>
      <w:bookmarkEnd w:id="1"/>
      <w:r>
        <w:rPr>
          <w:rtl w:val="0"/>
        </w:rPr>
      </w:r>
    </w:p>
    <w:p w14:paraId="0000000A">
      <w:pPr>
        <w:pStyle w:val="Heading3"/>
        <w:rPr>
          <w:color w:val="105128"/>
        </w:rPr>
      </w:pPr>
      <w:bookmarkStart w:colFirst="0" w:colLast="0" w:name="_heading=h.r64a6lc0ytip" w:id="2"/>
      <w:bookmarkEnd w:id="2"/>
      <w:r>
        <w:rPr>
          <w:rtl w:val="0"/>
        </w:rPr>
      </w:r>
    </w:p>
    <w:p w14:paraId="0000000B">
      <w:pPr>
        <w:pStyle w:val="Heading3"/>
        <w:rPr>
          <w:color w:val="105128"/>
        </w:rPr>
      </w:pPr>
      <w:bookmarkStart w:colFirst="0" w:colLast="0" w:name="_heading=h.8n89tlutz5i6" w:id="3"/>
      <w:bookmarkEnd w:id="3"/>
      <w:r>
        <w:rPr>
          <w:rtl w:val="0"/>
        </w:rPr>
      </w:r>
    </w:p>
    <w:p w14:paraId="0000000C">
      <w:pPr>
        <w:pStyle w:val="Heading3"/>
        <w:rPr>
          <w:color w:val="053b22"/>
        </w:rPr>
      </w:pPr>
      <w:bookmarkStart w:colFirst="0" w:colLast="0" w:name="_heading=h.rnjlnh61vquq" w:id="4"/>
      <w:bookmarkEnd w:id="4"/>
      <w:r>
        <w:rPr>
          <w:rtl w:val="0"/>
        </w:rPr>
      </w:r>
    </w:p>
    <w:p w14:paraId="0000000D">
      <w:pPr>
        <w:rPr>
          <w:color w:val="002715"/>
        </w:rPr>
      </w:pPr>
      <w:r>
        <w:rPr>
          <w:rtl w:val="0"/>
        </w:rPr>
      </w:r>
    </w:p>
    <w:p w14:paraId="0000000E">
      <w:pPr>
        <w:rPr>
          <w:color w:val="002715"/>
        </w:rPr>
      </w:pPr>
      <w:r>
        <w:rPr>
          <w:rtl w:val="0"/>
        </w:rPr>
      </w:r>
    </w:p>
    <w:p w14:paraId="0000000F">
      <w:pPr>
        <w:rPr>
          <w:color w:val="002715"/>
        </w:rPr>
      </w:pPr>
      <w:r>
        <w:rPr>
          <w:rtl w:val="0"/>
        </w:rPr>
      </w:r>
    </w:p>
    <w:p w14:paraId="00000010">
      <w:pPr>
        <w:rPr>
          <w:color w:val="002715"/>
        </w:rPr>
      </w:pPr>
      <w:r>
        <w:rPr>
          <w:rtl w:val="0"/>
        </w:rPr>
      </w:r>
    </w:p>
    <w:p w14:paraId="00000011">
      <w:pPr>
        <w:rPr>
          <w:color w:val="002715"/>
        </w:rPr>
      </w:pPr>
      <w:r>
        <w:rPr>
          <w:rtl w:val="0"/>
        </w:rPr>
      </w:r>
    </w:p>
    <w:p w14:paraId="00000012">
      <w:pPr>
        <w:rPr>
          <w:color w:val="002715"/>
        </w:rPr>
      </w:pPr>
      <w:r>
        <w:rPr>
          <w:rtl w:val="0"/>
        </w:rPr>
      </w:r>
    </w:p>
    <w:p w14:paraId="00000013">
      <w:pPr>
        <w:rPr>
          <w:color w:val="002715"/>
        </w:rPr>
      </w:pPr>
      <w:r>
        <w:rPr>
          <w:rtl w:val="0"/>
        </w:rPr>
      </w:r>
    </w:p>
    <w:p w14:paraId="00000014">
      <w:pPr>
        <w:rPr>
          <w:color w:val="002715"/>
        </w:rPr>
      </w:pPr>
      <w:r>
        <w:rPr>
          <w:rtl w:val="0"/>
        </w:rPr>
      </w:r>
    </w:p>
    <w:p w14:paraId="00000015">
      <w:pPr>
        <w:rPr>
          <w:color w:val="002715"/>
        </w:rPr>
      </w:pPr>
      <w:r>
        <w:rPr>
          <w:rtl w:val="0"/>
        </w:rPr>
      </w:r>
    </w:p>
    <w:p w14:paraId="00000016">
      <w:pPr>
        <w:rPr>
          <w:color w:val="002715"/>
        </w:rPr>
      </w:pPr>
      <w:r>
        <w:rPr>
          <w:rtl w:val="0"/>
        </w:rPr>
      </w:r>
    </w:p>
    <w:p w14:paraId="00000017">
      <w:pPr>
        <w:rPr>
          <w:color w:val="434343"/>
        </w:rPr>
      </w:pPr>
      <w:r>
        <w:rPr>
          <w:rtl w:val="0"/>
        </w:rPr>
      </w:r>
    </w:p>
    <w:p w14:paraId="00000018">
      <w:pPr>
        <w:pStyle w:val="Heading3"/>
        <w:rPr>
          <w:color w:val="000000"/>
        </w:rPr>
      </w:pPr>
      <w:bookmarkStart w:colFirst="0" w:colLast="0" w:name="_heading=h.a28c2t63c20t" w:id="5"/>
      <w:bookmarkEnd w:id="5"/>
      <w:r>
        <w:rPr>
          <w:color w:val="000000"/>
          <w:rtl w:val="0"/>
        </w:rPr>
        <w:t>Tarang Jammalamadaka</w:t>
      </w:r>
    </w:p>
    <w:p w14:paraId="00000019">
      <w:pPr>
        <w:pStyle w:val="Heading3"/>
        <w:rPr>
          <w:color w:val="000000"/>
        </w:rPr>
      </w:pPr>
      <w:bookmarkStart w:colFirst="0" w:colLast="0" w:name="_heading=h.io4lnv62zpnv" w:id="6"/>
      <w:bookmarkEnd w:id="6"/>
      <w:r>
        <w:rPr>
          <w:color w:val="000000"/>
          <w:rtl w:val="0"/>
        </w:rPr>
        <w:t>August 14, 2026</w:t>
      </w:r>
    </w:p>
    <w:p w14:paraId="0000001A">
      <w:pPr>
        <w:pStyle w:val="Heading3"/>
        <w:rPr>
          <w:color w:val="000000"/>
        </w:rPr>
      </w:pPr>
      <w:bookmarkStart w:colFirst="0" w:colLast="0" w:name="_heading=h.l0z5dez015hw" w:id="7"/>
      <w:bookmarkEnd w:id="7"/>
      <w:r>
        <w:br w:type="page"/>
      </w:r>
      <w:r>
        <w:rPr>
          <w:rtl w:val="0"/>
        </w:rPr>
      </w:r>
    </w:p>
    <w:p w14:paraId="0000001B">
      <w:pPr>
        <w:pStyle w:val="Heading1"/>
        <w:rPr/>
      </w:pPr>
      <w:r>
        <w:rPr>
          <w:rtl w:val="0"/>
        </w:rPr>
        <w:t xml:space="preserve">Document Control</w:t>
      </w:r>
    </w:p>
    <w:p w14:paraId="0000001C">
      <w:pPr>
        <w:rPr/>
      </w:pPr>
      <w:r>
        <w:rPr>
          <w:rtl w:val="0"/>
        </w:rPr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[Version]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1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Prepared By</w:t>
            </w:r>
          </w:p>
        </w:tc>
        <w:tc>
          <w:tcPr>
            <w:vAlign w:val="center"/>
          </w:tcPr>
          <w:p w14:paraId="0000002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[Prepared by / team]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Reviewers</w:t>
            </w:r>
          </w:p>
        </w:tc>
        <w:tc>
          <w:tcPr>
            <w:vAlign w:val="center"/>
          </w:tcPr>
          <w:p w14:paraId="0000002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[Reviewer roles or names]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Date Prepared</w:t>
            </w:r>
          </w:p>
        </w:tc>
        <w:tc>
          <w:tcPr>
            <w:vAlign w:val="center"/>
          </w:tcPr>
          <w:p w14:paraId="0000002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[Date prepared]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Reporting Window</w:t>
            </w:r>
          </w:p>
        </w:tc>
        <w:tc>
          <w:tcPr>
            <w:vAlign w:val="center"/>
          </w:tcPr>
          <w:p w14:paraId="0000002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[Reporting start date] to [Reporting end date]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Verified synthetic study</w:t>
            </w:r>
          </w:p>
        </w:tc>
        <w:tc>
          <w:tcPr>
            <w:vAlign w:val="center"/>
          </w:tcPr>
          <w:p w14:paraId="0000002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[Draft / In review / Final]</w:t>
            </w:r>
          </w:p>
        </w:tc>
      </w:tr>
    </w:tbl>
    <w:p w14:paraId="00000029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2A">
      <w:pPr>
        <w:pStyle w:val="Heading1"/>
        <w:rPr/>
      </w:pPr>
      <w:r>
        <w:rPr>
          <w:rtl w:val="0"/>
        </w:rPr>
        <w:t xml:space="preserve">Purpose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See the verified synthetic-results summary and provenance snapshot in results/online_filter_snapshot.json.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[Explain why this record is being maintained, who should use it, and how it supports auditability, replication, or future decision-making.]</w:t>
      </w:r>
    </w:p>
    <w:p w14:paraId="0000002D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2E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Business Context</w:t>
      </w:r>
    </w:p>
    <w:p w14:paraId="0000002F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See the verified synthetic-results summary and provenance snapshot in results/online_filter_snapshot.json.</w:t>
      </w:r>
    </w:p>
    <w:p w14:paraId="00000030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[Explain why this test surface and intervention were selected, including expected value, operational risk, reversibility, and any important alternatives that remained unchanged.]</w:t>
      </w:r>
    </w:p>
    <w:p w14:paraId="0000003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Experiment Summary</w:t>
      </w:r>
    </w:p>
    <w:p w14:paraId="00000032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Details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Causal Filter Recalibration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[Experiment name]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Experiment Key</w:t>
            </w:r>
          </w:p>
        </w:tc>
        <w:tc>
          <w:tcPr>
            <w:vAlign w:val="center"/>
          </w:tcPr>
          <w:p w14:paraId="0000003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[Experiment key]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Owner Team</w:t>
            </w:r>
          </w:p>
        </w:tc>
        <w:tc>
          <w:tcPr>
            <w:vAlign w:val="center"/>
          </w:tcPr>
          <w:p w14:paraId="0000003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[Owner team]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Business Owner</w:t>
            </w:r>
          </w:p>
        </w:tc>
        <w:tc>
          <w:tcPr>
            <w:vAlign w:val="center"/>
          </w:tcPr>
          <w:p w14:paraId="0000003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[Business owner]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Product Surface</w:t>
            </w:r>
          </w:p>
        </w:tc>
        <w:tc>
          <w:tcPr>
            <w:vAlign w:val="center"/>
          </w:tcPr>
          <w:p w14:paraId="0000003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[Product surface]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Primary Objective</w:t>
            </w:r>
          </w:p>
        </w:tc>
        <w:tc>
          <w:tcPr>
            <w:vAlign w:val="center"/>
          </w:tcPr>
          <w:p w14:paraId="0000004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[Primary objective]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Control (Variant A)</w:t>
            </w:r>
          </w:p>
        </w:tc>
        <w:tc>
          <w:tcPr>
            <w:vAlign w:val="center"/>
          </w:tcPr>
          <w:p w14:paraId="0000004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See the verified synthetic-results summary and provenance snapshot in results/online_filter_snapshot.json.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Treatment (Variant B)</w:t>
            </w:r>
          </w:p>
        </w:tc>
        <w:tc>
          <w:tcPr>
            <w:vAlign w:val="center"/>
          </w:tcPr>
          <w:p w14:paraId="0000004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See the verified synthetic-results summary and provenance snapshot in results/online_filter_snapshot.json.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Sequential, no randomized live allocation</w:t>
            </w:r>
          </w:p>
        </w:tc>
        <w:tc>
          <w:tcPr>
            <w:vAlign w:val="center"/>
          </w:tcPr>
          <w:p w14:paraId="0000004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allocation]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Independently seeded synthetic market batch</w:t>
            </w:r>
          </w:p>
        </w:tc>
        <w:tc>
          <w:tcPr>
            <w:vAlign w:val="center"/>
          </w:tcPr>
          <w:p w14:paraId="0000004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[Randomization unit]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Audience</w:t>
            </w:r>
          </w:p>
        </w:tc>
        <w:tc>
          <w:tcPr>
            <w:vAlign w:val="center"/>
          </w:tcPr>
          <w:p w14:paraId="0000004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[Eligible audience]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Exclusions</w:t>
            </w:r>
          </w:p>
        </w:tc>
        <w:tc>
          <w:tcPr>
            <w:vAlign w:val="center"/>
          </w:tcPr>
          <w:p w14:paraId="0000004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[Traffic or user exclusions]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2026-08-14</w:t>
            </w:r>
          </w:p>
        </w:tc>
        <w:tc>
          <w:tcPr>
            <w:vAlign w:val="center"/>
          </w:tcPr>
          <w:p w14:paraId="0000004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[Start date]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2026-08-14</w:t>
            </w:r>
          </w:p>
        </w:tc>
        <w:tc>
          <w:tcPr>
            <w:vAlign w:val="center"/>
          </w:tcPr>
          <w:p w14:paraId="0000005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[End date]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5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Planned Runtime</w:t>
            </w:r>
          </w:p>
        </w:tc>
        <w:tc>
          <w:tcPr>
            <w:vAlign w:val="center"/>
          </w:tcPr>
          <w:p w14:paraId="0000005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[Planned runtime]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5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Actual Runtime</w:t>
            </w:r>
          </w:p>
        </w:tc>
        <w:tc>
          <w:tcPr>
            <w:vAlign w:val="center"/>
          </w:tcPr>
          <w:p w14:paraId="0000005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[Actual runtime]</w:t>
            </w:r>
          </w:p>
        </w:tc>
      </w:tr>
    </w:tbl>
    <w:p w14:paraId="00000055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56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Design Notes</w:t>
      </w:r>
    </w:p>
    <w:p w14:paraId="00000057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See the verified synthetic-results summary and provenance snapshot in results/online_filter_snapshot.json.</w:t>
      </w:r>
    </w:p>
    <w:p w14:paraId="00000058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See the verified synthetic-results summary and provenance snapshot in results/online_filter_snapshot.json.</w:t>
      </w:r>
    </w:p>
    <w:p w14:paraId="00000059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5A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Hypothesis</w:t>
      </w:r>
    </w:p>
    <w:p w14:paraId="0000005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[Write an if/then hypothesis naming the control, treatment, audience, expected metric direction, and causal rationale.]</w:t>
      </w:r>
    </w:p>
    <w:p w14:paraId="0000005C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5D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Success Criteria</w:t>
      </w:r>
    </w:p>
    <w:p w14:paraId="0000005E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[Define the primary success metric, guardrail metrics, decision thresholds, and the conditions required to declare a winner or proceed.]</w:t>
      </w:r>
    </w:p>
    <w:tbl>
      <w:tblPr>
        <w:tblStyle w:val="Table3"/>
        <w:tblW w:w="935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5F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shd w:fill="f3f3f3" w:val="clear"/>
            <w:vAlign w:val="center"/>
          </w:tcPr>
          <w:p w14:paraId="00000060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Target/Rule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1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Future-batch causal accuracy and Brier score</w:t>
            </w:r>
          </w:p>
        </w:tc>
        <w:tc>
          <w:tcPr>
            <w:vAlign w:val="center"/>
          </w:tcPr>
          <w:p w14:paraId="00000062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[Define the primary metric threshold and statistical decision rule]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3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Guardrail 1</w:t>
            </w:r>
          </w:p>
        </w:tc>
        <w:tc>
          <w:tcPr>
            <w:vAlign w:val="center"/>
          </w:tcPr>
          <w:p w14:paraId="00000064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[Define guardrail metric and acceptable threshold]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5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Guardrail 2</w:t>
            </w:r>
          </w:p>
        </w:tc>
        <w:tc>
          <w:tcPr>
            <w:vAlign w:val="center"/>
          </w:tcPr>
          <w:p w14:paraId="00000066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[Define guardrail metric and acceptable threshold]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7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Guardrail 3</w:t>
            </w:r>
          </w:p>
        </w:tc>
        <w:tc>
          <w:tcPr>
            <w:vAlign w:val="center"/>
          </w:tcPr>
          <w:p w14:paraId="00000068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[Define guardrail metric and acceptable threshold]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9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Pass only if provenance, causality, and hard constraints hold</w:t>
            </w:r>
          </w:p>
        </w:tc>
        <w:tc>
          <w:tcPr>
            <w:vAlign w:val="center"/>
          </w:tcPr>
          <w:p w14:paraId="0000006A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[State the full launch, hold, or rollback rule]</w:t>
            </w:r>
          </w:p>
        </w:tc>
      </w:tr>
    </w:tbl>
    <w:p w14:paraId="0000006B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6C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Pre-Launch Validation</w:t>
      </w:r>
    </w:p>
    <w:p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[Confirm that only the intended treatment differs between variants.]</w:t>
      </w:r>
      <w:r>
        <w:rPr>
          <w:rtl w:val="0"/>
        </w:rPr>
      </w:r>
    </w:p>
    <w:p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[Confirm assignment persistence, randomization unit, and allocation logic.]</w:t>
      </w:r>
      <w:r>
        <w:rPr>
          <w:rtl w:val="0"/>
        </w:rPr>
      </w:r>
    </w:p>
    <w:p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[Validate exposure, outcome, and guardrail instrumentation.]</w:t>
      </w:r>
      <w:r>
        <w:rPr>
          <w:rtl w:val="0"/>
        </w:rPr>
      </w:r>
    </w:p>
    <w:p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[Document traffic exclusions and data-quality filters.]</w:t>
      </w:r>
      <w:r>
        <w:rPr>
          <w:rtl w:val="0"/>
        </w:rPr>
      </w:r>
    </w:p>
    <w:p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[Record staging, A/A, or other pre-launch validation results.]</w:t>
      </w:r>
      <w:r>
        <w:rPr>
          <w:rtl w:val="0"/>
        </w:rPr>
      </w:r>
    </w:p>
    <w:p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right="0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73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Sample and Exposure Summary</w:t>
      </w:r>
    </w:p>
    <w:p w14:paraId="00000074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[Summarize achieved sample size, exposure balance, runtime, and any sample-ratio or eligibility findings. State whether the data are suitable for analysis.]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Variant A (Control)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Variant B (Treatment)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[Sample metric 1]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A value]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B value]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7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[Sample metric 2]</w:t>
            </w:r>
          </w:p>
        </w:tc>
        <w:tc>
          <w:tcPr>
            <w:vAlign w:val="center"/>
          </w:tcPr>
          <w:p w14:paraId="0000007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A value]</w:t>
            </w:r>
          </w:p>
        </w:tc>
        <w:tc>
          <w:tcPr>
            <w:vAlign w:val="center"/>
          </w:tcPr>
          <w:p w14:paraId="0000007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B value]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7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[Outcome count]</w:t>
            </w:r>
          </w:p>
        </w:tc>
        <w:tc>
          <w:tcPr>
            <w:vAlign w:val="center"/>
          </w:tcPr>
          <w:p w14:paraId="0000007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A value]</w:t>
            </w:r>
          </w:p>
        </w:tc>
        <w:tc>
          <w:tcPr>
            <w:vAlign w:val="center"/>
          </w:tcPr>
          <w:p w14:paraId="0000008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B value]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[Exposure or allocation share]</w:t>
            </w:r>
          </w:p>
        </w:tc>
        <w:tc>
          <w:tcPr>
            <w:vAlign w:val="center"/>
          </w:tcPr>
          <w:p w14:paraId="0000008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A value]</w:t>
            </w:r>
          </w:p>
        </w:tc>
        <w:tc>
          <w:tcPr>
            <w:vAlign w:val="center"/>
          </w:tcPr>
          <w:p w14:paraId="0000008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B value]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Sample Ratio Check</w:t>
            </w:r>
          </w:p>
        </w:tc>
        <w:tc>
          <w:tcPr>
            <w:vAlign w:val="center"/>
          </w:tcPr>
          <w:p w14:paraId="0000008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[Pass / Fail]</w:t>
            </w:r>
          </w:p>
        </w:tc>
        <w:tc>
          <w:tcPr>
            <w:vAlign w:val="center"/>
          </w:tcPr>
          <w:p w14:paraId="0000008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[Pass / Fail]</w:t>
            </w:r>
          </w:p>
        </w:tc>
      </w:tr>
    </w:tbl>
    <w:p w14:paraId="00000087">
      <w:pPr>
        <w:spacing w:after="240" w:before="240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88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Primary Outcome</w:t>
      </w:r>
    </w:p>
    <w:p w14:paraId="00000089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5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8A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Measure</w:t>
            </w:r>
          </w:p>
        </w:tc>
        <w:tc>
          <w:tcPr>
            <w:shd w:fill="f3f3f3" w:val="clear"/>
            <w:vAlign w:val="center"/>
          </w:tcPr>
          <w:p w14:paraId="0000008B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Variant A</w:t>
            </w:r>
          </w:p>
        </w:tc>
        <w:tc>
          <w:tcPr>
            <w:shd w:fill="f3f3f3" w:val="clear"/>
            <w:vAlign w:val="center"/>
          </w:tcPr>
          <w:p w14:paraId="0000008C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Variant B</w:t>
            </w:r>
          </w:p>
        </w:tc>
        <w:tc>
          <w:tcPr>
            <w:shd w:fill="f3f3f3" w:val="clear"/>
            <w:vAlign w:val="center"/>
          </w:tcPr>
          <w:p w14:paraId="0000008D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Absolute Delta</w:t>
            </w:r>
          </w:p>
        </w:tc>
        <w:tc>
          <w:tcPr>
            <w:shd w:fill="f3f3f3" w:val="clear"/>
            <w:vAlign w:val="center"/>
          </w:tcPr>
          <w:p w14:paraId="0000008E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Relative Delta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[Primary outcome metric]</w:t>
            </w:r>
          </w:p>
        </w:tc>
        <w:tc>
          <w:tcPr>
            <w:vAlign w:val="center"/>
          </w:tcPr>
          <w:p w14:paraId="0000009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A value]</w:t>
            </w:r>
          </w:p>
        </w:tc>
        <w:tc>
          <w:tcPr>
            <w:vAlign w:val="center"/>
          </w:tcPr>
          <w:p w14:paraId="0000009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B value]</w:t>
            </w:r>
          </w:p>
        </w:tc>
        <w:tc>
          <w:tcPr>
            <w:vAlign w:val="center"/>
          </w:tcPr>
          <w:p w14:paraId="0000009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[Absolute delta]</w:t>
            </w:r>
          </w:p>
        </w:tc>
        <w:tc>
          <w:tcPr>
            <w:vAlign w:val="center"/>
          </w:tcPr>
          <w:p w14:paraId="0000009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[Relative delta]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95% Confidence Interval</w:t>
            </w:r>
          </w:p>
        </w:tc>
        <w:tc>
          <w:tcPr>
            <w:vAlign w:val="center"/>
          </w:tcPr>
          <w:p w14:paraId="0000009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[N/A if not applicable]</w:t>
            </w:r>
          </w:p>
        </w:tc>
        <w:tc>
          <w:tcPr>
            <w:vAlign w:val="center"/>
          </w:tcPr>
          <w:p w14:paraId="0000009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[N/A if not applicable]</w:t>
            </w:r>
          </w:p>
        </w:tc>
        <w:tc>
          <w:tcPr>
            <w:vAlign w:val="center"/>
          </w:tcPr>
          <w:p w14:paraId="00000097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[Confidence interval]</w:t>
            </w:r>
          </w:p>
        </w:tc>
        <w:tc>
          <w:tcPr>
            <w:vAlign w:val="center"/>
          </w:tcPr>
          <w:p w14:paraId="0000009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[N/A if not applicable]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Two-Sided p-value</w:t>
            </w:r>
          </w:p>
        </w:tc>
        <w:tc>
          <w:tcPr>
            <w:vAlign w:val="center"/>
          </w:tcPr>
          <w:p w14:paraId="0000009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[N/A if not applicable]</w:t>
            </w:r>
          </w:p>
        </w:tc>
        <w:tc>
          <w:tcPr>
            <w:vAlign w:val="center"/>
          </w:tcPr>
          <w:p w14:paraId="0000009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[N/A if not applicable]</w:t>
            </w:r>
          </w:p>
        </w:tc>
        <w:tc>
          <w:tcPr>
            <w:vAlign w:val="center"/>
          </w:tcPr>
          <w:p w14:paraId="0000009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[p-value]</w:t>
            </w:r>
          </w:p>
        </w:tc>
        <w:tc>
          <w:tcPr>
            <w:vAlign w:val="center"/>
          </w:tcPr>
          <w:p w14:paraId="0000009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[N/A if not applicable]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Outcome Narrative</w:t>
            </w:r>
          </w:p>
        </w:tc>
        <w:tc>
          <w:tcPr>
            <w:vAlign w:val="center"/>
          </w:tcPr>
          <w:p w14:paraId="0000009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[N/A]</w:t>
            </w:r>
          </w:p>
        </w:tc>
        <w:tc>
          <w:tcPr>
            <w:vAlign w:val="center"/>
          </w:tcPr>
          <w:p w14:paraId="000000A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[N/A]</w:t>
            </w:r>
          </w:p>
        </w:tc>
        <w:tc>
          <w:tcPr>
            <w:vAlign w:val="center"/>
          </w:tcPr>
          <w:p w14:paraId="000000A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See the verified synthetic-results summary and provenance snapshot in results/online_filter_snapshot.json.</w:t>
            </w:r>
          </w:p>
        </w:tc>
        <w:tc>
          <w:tcPr>
            <w:vAlign w:val="center"/>
          </w:tcPr>
          <w:p w14:paraId="000000A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[N/A]</w:t>
            </w:r>
          </w:p>
        </w:tc>
      </w:tr>
    </w:tbl>
    <w:p w14:paraId="000000A3">
      <w:pPr>
        <w:spacing w:after="240" w:before="240" w:lineRule="auto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[Summarize the primary metric result, uncertainty, statistical significance, and practical effect size. Avoid claims beyond the experiment scope.]</w:t>
      </w:r>
    </w:p>
    <w:p w14:paraId="000000A4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A5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Guardrail Metrics</w:t>
      </w:r>
    </w:p>
    <w:p w14:paraId="000000A6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6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63"/>
        <w:gridCol w:w="1843"/>
        <w:gridCol w:w="1843"/>
        <w:gridCol w:w="1701"/>
        <w:gridCol w:w="1700"/>
        <w:tblGridChange w:id="0">
          <w:tblGrid>
            <w:gridCol w:w="2263"/>
            <w:gridCol w:w="1843"/>
            <w:gridCol w:w="1843"/>
            <w:gridCol w:w="1701"/>
            <w:gridCol w:w="170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A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Guardrail Metric</w:t>
            </w:r>
          </w:p>
        </w:tc>
        <w:tc>
          <w:tcPr>
            <w:shd w:fill="f3f3f3" w:val="clear"/>
            <w:vAlign w:val="center"/>
          </w:tcPr>
          <w:p w14:paraId="000000A8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Variant A</w:t>
            </w:r>
          </w:p>
        </w:tc>
        <w:tc>
          <w:tcPr>
            <w:shd w:fill="f3f3f3" w:val="clear"/>
            <w:vAlign w:val="center"/>
          </w:tcPr>
          <w:p w14:paraId="000000A9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Variant B</w:t>
            </w:r>
          </w:p>
        </w:tc>
        <w:tc>
          <w:tcPr>
            <w:shd w:fill="f3f3f3" w:val="clear"/>
            <w:vAlign w:val="center"/>
          </w:tcPr>
          <w:p w14:paraId="000000AA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Delta</w:t>
            </w:r>
          </w:p>
        </w:tc>
        <w:tc>
          <w:tcPr>
            <w:shd w:fill="f3f3f3" w:val="clear"/>
            <w:vAlign w:val="center"/>
          </w:tcPr>
          <w:p w14:paraId="000000AB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>Verified synthetic study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A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[Guardrail metric 1]</w:t>
            </w:r>
          </w:p>
        </w:tc>
        <w:tc>
          <w:tcPr>
            <w:vAlign w:val="center"/>
          </w:tcPr>
          <w:p w14:paraId="000000A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A value]</w:t>
            </w:r>
          </w:p>
        </w:tc>
        <w:tc>
          <w:tcPr>
            <w:vAlign w:val="center"/>
          </w:tcPr>
          <w:p w14:paraId="000000A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B value]</w:t>
            </w:r>
          </w:p>
        </w:tc>
        <w:tc>
          <w:tcPr>
            <w:vAlign w:val="center"/>
          </w:tcPr>
          <w:p w14:paraId="000000A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[Delta]</w:t>
            </w:r>
          </w:p>
        </w:tc>
        <w:tc>
          <w:tcPr>
            <w:vAlign w:val="center"/>
          </w:tcPr>
          <w:p w14:paraId="000000B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[Pass / Fail]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[Guardrail metric 2]</w:t>
            </w:r>
          </w:p>
        </w:tc>
        <w:tc>
          <w:tcPr>
            <w:vAlign w:val="center"/>
          </w:tcPr>
          <w:p w14:paraId="000000B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A value]</w:t>
            </w:r>
          </w:p>
        </w:tc>
        <w:tc>
          <w:tcPr>
            <w:vAlign w:val="center"/>
          </w:tcPr>
          <w:p w14:paraId="000000B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B value]</w:t>
            </w:r>
          </w:p>
        </w:tc>
        <w:tc>
          <w:tcPr>
            <w:vAlign w:val="center"/>
          </w:tcPr>
          <w:p w14:paraId="000000B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[Delta]</w:t>
            </w:r>
          </w:p>
        </w:tc>
        <w:tc>
          <w:tcPr>
            <w:vAlign w:val="center"/>
          </w:tcPr>
          <w:p w14:paraId="000000B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[Pass / Fail]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[Guardrail metric 3]</w:t>
            </w:r>
          </w:p>
        </w:tc>
        <w:tc>
          <w:tcPr>
            <w:vAlign w:val="center"/>
          </w:tcPr>
          <w:p w14:paraId="000000B7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A value]</w:t>
            </w:r>
          </w:p>
        </w:tc>
        <w:tc>
          <w:tcPr>
            <w:vAlign w:val="center"/>
          </w:tcPr>
          <w:p w14:paraId="000000B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B value]</w:t>
            </w:r>
          </w:p>
        </w:tc>
        <w:tc>
          <w:tcPr>
            <w:vAlign w:val="center"/>
          </w:tcPr>
          <w:p w14:paraId="000000B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[Delta]</w:t>
            </w:r>
          </w:p>
        </w:tc>
        <w:tc>
          <w:tcPr>
            <w:vAlign w:val="center"/>
          </w:tcPr>
          <w:p w14:paraId="000000B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[Pass / Fail]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[Guardrail metric 4]</w:t>
            </w:r>
          </w:p>
        </w:tc>
        <w:tc>
          <w:tcPr>
            <w:vAlign w:val="center"/>
          </w:tcPr>
          <w:p w14:paraId="000000B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A value]</w:t>
            </w:r>
          </w:p>
        </w:tc>
        <w:tc>
          <w:tcPr>
            <w:vAlign w:val="center"/>
          </w:tcPr>
          <w:p w14:paraId="000000B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[Variant B value]</w:t>
            </w:r>
          </w:p>
        </w:tc>
        <w:tc>
          <w:tcPr>
            <w:vAlign w:val="center"/>
          </w:tcPr>
          <w:p w14:paraId="000000B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[Delta]</w:t>
            </w:r>
          </w:p>
        </w:tc>
        <w:tc>
          <w:tcPr>
            <w:vAlign w:val="center"/>
          </w:tcPr>
          <w:p w14:paraId="000000B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[Pass / Fail]</w:t>
            </w:r>
          </w:p>
        </w:tc>
      </w:tr>
    </w:tbl>
    <w:p w14:paraId="000000C0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[Summarize each guardrail result, note any threshold breaches, and explain whether the risk profile supports the proposed decision.]</w:t>
      </w:r>
    </w:p>
    <w:p w14:paraId="000000C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Segment Results</w:t>
      </w:r>
    </w:p>
    <w:p w14:paraId="000000C2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See the verified synthetic-results summary and provenance snapshot in results/online_filter_snapshot.json.</w:t>
      </w:r>
    </w:p>
    <w:tbl>
      <w:tblPr>
        <w:tblStyle w:val="Table7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C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Segment</w:t>
            </w:r>
          </w:p>
        </w:tc>
        <w:tc>
          <w:tcPr>
            <w:shd w:fill="f3f3f3" w:val="clear"/>
            <w:vAlign w:val="center"/>
          </w:tcPr>
          <w:p w14:paraId="000000C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Control Value</w:t>
            </w:r>
          </w:p>
        </w:tc>
        <w:tc>
          <w:tcPr>
            <w:shd w:fill="f3f3f3" w:val="clear"/>
            <w:vAlign w:val="center"/>
          </w:tcPr>
          <w:p w14:paraId="000000C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Treatment Value</w:t>
            </w:r>
          </w:p>
        </w:tc>
        <w:tc>
          <w:tcPr>
            <w:shd w:fill="f3f3f3" w:val="clear"/>
            <w:vAlign w:val="center"/>
          </w:tcPr>
          <w:p w14:paraId="000000C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Absolute Delta</w:t>
            </w:r>
          </w:p>
        </w:tc>
        <w:tc>
          <w:tcPr>
            <w:shd w:fill="f3f3f3" w:val="clear"/>
            <w:vAlign w:val="center"/>
          </w:tcPr>
          <w:p w14:paraId="000000C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C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[Segment 1]</w:t>
            </w:r>
          </w:p>
        </w:tc>
        <w:tc>
          <w:tcPr>
            <w:vAlign w:val="center"/>
          </w:tcPr>
          <w:p w14:paraId="000000C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[Control value]</w:t>
            </w:r>
          </w:p>
        </w:tc>
        <w:tc>
          <w:tcPr>
            <w:vAlign w:val="center"/>
          </w:tcPr>
          <w:p w14:paraId="000000C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[Treatment value]</w:t>
            </w:r>
          </w:p>
        </w:tc>
        <w:tc>
          <w:tcPr>
            <w:vAlign w:val="center"/>
          </w:tcPr>
          <w:p w14:paraId="000000C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[Absolute delta]</w:t>
            </w:r>
          </w:p>
        </w:tc>
        <w:tc>
          <w:tcPr>
            <w:vAlign w:val="center"/>
          </w:tcPr>
          <w:p w14:paraId="000000C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[Interpret result]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C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[Segment 2]</w:t>
            </w:r>
          </w:p>
        </w:tc>
        <w:tc>
          <w:tcPr>
            <w:vAlign w:val="center"/>
          </w:tcPr>
          <w:p w14:paraId="000000C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[Control value]</w:t>
            </w:r>
          </w:p>
        </w:tc>
        <w:tc>
          <w:tcPr>
            <w:vAlign w:val="center"/>
          </w:tcPr>
          <w:p w14:paraId="000000C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[Treatment value]</w:t>
            </w:r>
          </w:p>
        </w:tc>
        <w:tc>
          <w:tcPr>
            <w:vAlign w:val="center"/>
          </w:tcPr>
          <w:p w14:paraId="000000D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[Absolute delta]</w:t>
            </w:r>
          </w:p>
        </w:tc>
        <w:tc>
          <w:tcPr>
            <w:vAlign w:val="center"/>
          </w:tcPr>
          <w:p w14:paraId="000000D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[Interpret result]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2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[Segment 3]</w:t>
            </w:r>
          </w:p>
        </w:tc>
        <w:tc>
          <w:tcPr>
            <w:vAlign w:val="center"/>
          </w:tcPr>
          <w:p w14:paraId="000000D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[Control value]</w:t>
            </w:r>
          </w:p>
        </w:tc>
        <w:tc>
          <w:tcPr>
            <w:vAlign w:val="center"/>
          </w:tcPr>
          <w:p w14:paraId="000000D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[Treatment value]</w:t>
            </w:r>
          </w:p>
        </w:tc>
        <w:tc>
          <w:tcPr>
            <w:vAlign w:val="center"/>
          </w:tcPr>
          <w:p w14:paraId="000000D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[Absolute delta]</w:t>
            </w:r>
          </w:p>
        </w:tc>
        <w:tc>
          <w:tcPr>
            <w:vAlign w:val="center"/>
          </w:tcPr>
          <w:p w14:paraId="000000D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[Interpret result]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[Segment 4]</w:t>
            </w:r>
          </w:p>
        </w:tc>
        <w:tc>
          <w:tcPr>
            <w:vAlign w:val="center"/>
          </w:tcPr>
          <w:p w14:paraId="000000D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[Control value]</w:t>
            </w:r>
          </w:p>
        </w:tc>
        <w:tc>
          <w:tcPr>
            <w:vAlign w:val="center"/>
          </w:tcPr>
          <w:p w14:paraId="000000D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[Treatment value]</w:t>
            </w:r>
          </w:p>
        </w:tc>
        <w:tc>
          <w:tcPr>
            <w:vAlign w:val="center"/>
          </w:tcPr>
          <w:p w14:paraId="000000D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[Absolute delta]</w:t>
            </w:r>
          </w:p>
        </w:tc>
        <w:tc>
          <w:tcPr>
            <w:vAlign w:val="center"/>
          </w:tcPr>
          <w:p w14:paraId="000000D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[Interpret result]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[Segment 5]</w:t>
            </w:r>
          </w:p>
        </w:tc>
        <w:tc>
          <w:tcPr>
            <w:vAlign w:val="center"/>
          </w:tcPr>
          <w:p w14:paraId="000000D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[Control value]</w:t>
            </w:r>
          </w:p>
        </w:tc>
        <w:tc>
          <w:tcPr>
            <w:vAlign w:val="center"/>
          </w:tcPr>
          <w:p w14:paraId="000000D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[Treatment value]</w:t>
            </w:r>
          </w:p>
        </w:tc>
        <w:tc>
          <w:tcPr>
            <w:vAlign w:val="center"/>
          </w:tcPr>
          <w:p w14:paraId="000000D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[Absolute delta]</w:t>
            </w:r>
          </w:p>
        </w:tc>
        <w:tc>
          <w:tcPr>
            <w:vAlign w:val="center"/>
          </w:tcPr>
          <w:p w14:paraId="000000E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[Interpret result]</w:t>
            </w:r>
          </w:p>
        </w:tc>
      </w:tr>
    </w:tbl>
    <w:p w14:paraId="000000E1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E2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[Summarize the most decision-relevant segment patterns and plausible mechanisms. Note uncertainty, multiplicity, or sample-size caveats.]</w:t>
      </w:r>
    </w:p>
    <w:p w14:paraId="000000E3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E4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Data Quality and Limitations</w:t>
      </w:r>
    </w:p>
    <w:p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[List concurrent launches, operational events, or external factors that could affect interpretation.]</w:t>
      </w:r>
      <w:r>
        <w:rPr>
          <w:rtl w:val="0"/>
        </w:rPr>
      </w:r>
    </w:p>
    <w:p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See the verified synthetic-results summary and provenance snapshot in results/online_filter_snapshot.json.</w:t>
      </w:r>
      <w:r>
        <w:rPr>
          <w:rtl w:val="0"/>
        </w:rPr>
      </w:r>
    </w:p>
    <w:p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[Document logging, pipeline, or warehouse incidents and their resolution.]</w:t>
      </w:r>
      <w:r>
        <w:rPr>
          <w:rtl w:val="0"/>
        </w:rPr>
      </w:r>
    </w:p>
    <w:p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[State platform, geography, audience, or time-window limitations.]</w:t>
      </w:r>
      <w:r>
        <w:rPr>
          <w:rtl w:val="0"/>
        </w:rPr>
      </w:r>
    </w:p>
    <w:p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[Note treatment-specific risks, policy constraints, or generalizability limits.]</w:t>
      </w:r>
      <w:r>
        <w:rPr>
          <w:rtl w:val="0"/>
        </w:rPr>
      </w:r>
    </w:p>
    <w:p w14:paraId="000000EA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[Explain how these limitations affect the recommendation and clearly define where the evidence should and should not be generalized.]</w:t>
      </w:r>
    </w:p>
    <w:p w14:paraId="000000E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EC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Interpretation</w:t>
      </w:r>
    </w:p>
    <w:p w14:paraId="000000ED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[Connect the observed results to the hypothesis and proposed mechanism. Explain whether the effect is statistically credible, practically meaningful, and consistent across key measures.]</w:t>
      </w:r>
    </w:p>
    <w:p w14:paraId="000000EE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[Translate the result into business or product impact, including expected upside, cost, reversibility, and remaining uncertainty. State the recommended decision posture.]</w:t>
      </w:r>
    </w:p>
    <w:p w14:paraId="000000EF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F0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Decision Log</w:t>
      </w:r>
    </w:p>
    <w:p w14:paraId="000000F1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8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F2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shd w:fill="f3f3f3" w:val="clear"/>
            <w:vAlign w:val="center"/>
          </w:tcPr>
          <w:p w14:paraId="000000F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Decision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Final Decision</w:t>
            </w:r>
          </w:p>
        </w:tc>
        <w:tc>
          <w:tcPr>
            <w:vAlign w:val="center"/>
          </w:tcPr>
          <w:p w14:paraId="000000F5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[State final decision and scope]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Decision Date</w:t>
            </w:r>
          </w:p>
        </w:tc>
        <w:tc>
          <w:tcPr>
            <w:vAlign w:val="center"/>
          </w:tcPr>
          <w:p w14:paraId="000000F7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[Decision date]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Approvers</w:t>
            </w:r>
          </w:p>
        </w:tc>
        <w:tc>
          <w:tcPr>
            <w:vAlign w:val="center"/>
          </w:tcPr>
          <w:p w14:paraId="000000F9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[Approver roles or names]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A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Rollout Type</w:t>
            </w:r>
          </w:p>
        </w:tc>
        <w:tc>
          <w:tcPr>
            <w:vAlign w:val="center"/>
          </w:tcPr>
          <w:p w14:paraId="000000FB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See the verified synthetic-results summary and provenance snapshot in results/online_filter_snapshot.json.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Rollback Trigger</w:t>
            </w:r>
          </w:p>
        </w:tc>
        <w:tc>
          <w:tcPr>
            <w:vAlign w:val="center"/>
          </w:tcPr>
          <w:p w14:paraId="000000FD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[Define rollback threshold or stop condition]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Follow Up</w:t>
            </w:r>
          </w:p>
        </w:tc>
        <w:tc>
          <w:tcPr>
            <w:vAlign w:val="center"/>
          </w:tcPr>
          <w:p w14:paraId="000000FF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See the verified synthetic-results summary and provenance snapshot in results/online_filter_snapshot.json.</w:t>
            </w:r>
          </w:p>
        </w:tc>
      </w:tr>
    </w:tbl>
    <w:p w14:paraId="00000100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10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Post Test Actions</w:t>
      </w:r>
    </w:p>
    <w:p w14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See the verified synthetic-results summary and provenance snapshot in results/online_filter_snapshot.json.</w:t>
      </w:r>
      <w:r>
        <w:rPr>
          <w:rtl w:val="0"/>
        </w:rPr>
      </w:r>
    </w:p>
    <w:p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[Define post-launch monitoring metrics, cadence, and duration.]</w:t>
      </w:r>
      <w:r>
        <w:rPr>
          <w:rtl w:val="0"/>
        </w:rPr>
      </w:r>
    </w:p>
    <w:p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[List replication or follow-up experiments.]</w:t>
      </w:r>
      <w:r>
        <w:rPr>
          <w:rtl w:val="0"/>
        </w:rPr>
      </w:r>
    </w:p>
    <w:p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[Identify additional analysis or product opportunities.]</w:t>
      </w:r>
      <w:r>
        <w:rPr>
          <w:rtl w:val="0"/>
        </w:rPr>
      </w:r>
    </w:p>
    <w:p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[Document archival, reporting, and ownership requirements.]</w:t>
      </w:r>
      <w:r>
        <w:rPr>
          <w:rtl w:val="0"/>
        </w:rPr>
      </w:r>
    </w:p>
    <w:p w14:paraId="00000107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108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Appendix A: Metric Definitions</w:t>
      </w:r>
    </w:p>
    <w:p w14:paraId="000001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[Metric name 1]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[Define numerator, denominator, eligibility, event source, and calculation.]</w:t>
      </w:r>
      <w:r>
        <w:rPr>
          <w:rtl w:val="0"/>
        </w:rPr>
      </w:r>
    </w:p>
    <w:p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[Metric name 2]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[Define numerator, denominator, eligibility, event source, and calculation.]</w:t>
      </w:r>
      <w:r>
        <w:rPr>
          <w:rtl w:val="0"/>
        </w:rPr>
      </w:r>
    </w:p>
    <w:p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[Metric name 3]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[Define numerator, denominator, eligibility, event source, and calculation.]</w:t>
      </w:r>
      <w:r>
        <w:rPr>
          <w:rtl w:val="0"/>
        </w:rPr>
      </w:r>
    </w:p>
    <w:p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[Metric name 4]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[Define numerator, denominator, eligibility, event source, and calculation.]</w:t>
      </w:r>
      <w:r>
        <w:rPr>
          <w:rtl w:val="0"/>
        </w:rPr>
      </w:r>
    </w:p>
    <w:p w14:paraId="000001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[Metric name 5]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[Define numerator, denominator, eligibility, event source, and calculation.]</w:t>
      </w:r>
      <w:r>
        <w:rPr>
          <w:rtl w:val="0"/>
        </w:rPr>
      </w:r>
    </w:p>
    <w:p w14:paraId="0000010E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10F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Appendix B: Analyst Notes</w:t>
      </w:r>
    </w:p>
    <w:p w14:paraId="000001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[Document the statistical method, confidence level, and software or query version used.]</w:t>
      </w:r>
      <w:r>
        <w:rPr>
          <w:rtl w:val="0"/>
        </w:rPr>
      </w:r>
    </w:p>
    <w:p w14:paraId="000001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[Record stopping rules, interim reads, or deviations from the analysis plan.]</w:t>
      </w:r>
      <w:r>
        <w:rPr>
          <w:rtl w:val="0"/>
        </w:rPr>
      </w:r>
    </w:p>
    <w:p w14:paraId="000001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[Summarize data reconciliation, backfills, and reviewer sign-off.]</w:t>
      </w:r>
      <w:r>
        <w:rPr>
          <w:rtl w:val="0"/>
        </w:rPr>
      </w:r>
    </w:p>
    <w:p w14:paraId="000001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See the verified synthetic-results summary and provenance snapshot in results/online_filter_snapshot.json.</w:t>
      </w:r>
      <w:r>
        <w:rPr>
          <w:rtl w:val="0"/>
        </w:rPr>
      </w:r>
    </w:p>
    <w:p w14:paraId="00000114">
      <w:pPr>
        <w:rPr>
          <w:rFonts w:ascii="Georgia" w:cs="Georgia" w:eastAsia="Georgia" w:hAnsi="Georgia"/>
        </w:rPr>
      </w:pPr>
      <w:r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Report Name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Continual Calibration — Experiment Analysis</dc:title>
  <cp:lastModifiedBy>python-docx</cp:lastModifiedBy>
  <cp:revision>1</cp:revision>
  <dcterms:modified xsi:type="dcterms:W3CDTF">2026-08-15T05:34:44Z</dcterms:modified>
  <dc:creator>Tarang Jammalamadaka</dc:creator>
</cp:coreProperties>
</file>