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Implementing Boiler Balance Diagnostics</w:t>
      </w:r>
    </w:p>
    <w:p>
      <w:r>
        <w:t>To help detect faulty measurement tags in the DCS, we have implemented strict Material and Energy balance validations directly inside the core boiler mathematical logic.</w:t>
      </w:r>
    </w:p>
    <w:p>
      <w:pPr>
        <w:pStyle w:val="Heading2"/>
      </w:pPr>
      <w:r>
        <w:t>1. Configurable Validation Thresholds</w:t>
      </w:r>
    </w:p>
    <w:p>
      <w:r>
        <w:t>In BoilerInput, two new configuration parameters were added:</w:t>
        <w:br/>
        <w:t>- mass_balance_threshold_pct</w:t>
        <w:br/>
        <w:t>- energy_balance_threshold_pct</w:t>
        <w:br/>
        <w:br/>
        <w:t>By default, the code protects these checks using a 1.0% threshold if not explicitly set in the input CSV. If your specific meters have lower accuracy (e.g., ±3%), you can easily override this per boiler inside your CSV file.</w:t>
      </w:r>
    </w:p>
    <w:p>
      <w:pPr>
        <w:pStyle w:val="Heading2"/>
      </w:pPr>
      <w:r>
        <w:t>2. Mass Balance Check</w:t>
      </w:r>
    </w:p>
    <w:p>
      <w:r>
        <w:t>The logic actively compares total mass entering the boiler drum against mass leaving.</w:t>
      </w:r>
    </w:p>
    <w:p>
      <w:pPr>
        <w:pStyle w:val="IntenseQuote"/>
      </w:pPr>
      <w:r>
        <w:t>mass_in_t_h = m_in_bfw + m_in_spray</w:t>
        <w:br/>
        <w:t>mass_out_t_h = m_out_steam + m_out_cbd</w:t>
        <w:br/>
        <w:t>mass_balance_dev = (mass_in - mass_out) / mass_out * 100.0</w:t>
      </w:r>
    </w:p>
    <w:p>
      <w:pPr>
        <w:pStyle w:val="Heading2"/>
      </w:pPr>
      <w:r>
        <w:t>3. Absolute Enthalpy Energy Balance Check</w:t>
      </w:r>
    </w:p>
    <w:p>
      <w:r>
        <w:t>The code calculates the exact GJ/h of absolute heat enthalpy moving through the system to detect if the expected heat release matches the steam generation.</w:t>
      </w:r>
    </w:p>
    <w:p>
      <w:pPr>
        <w:pStyle w:val="IntenseQuote"/>
      </w:pPr>
      <w:r>
        <w:t>heat_in_total_gj_h = fuel_input_gj_h + heat_in_bfw + heat_in_spray</w:t>
        <w:br/>
        <w:t>heat_out_total_gj_h = heat_out_steam + heat_out_cbd + stack_loss_gj_h + rad_loss_gj_h</w:t>
        <w:br/>
        <w:t>energy_balance_dev = (heat_in - heat_out) / heat_out * 100.0</w:t>
      </w:r>
    </w:p>
    <w:p>
      <w:pPr>
        <w:pStyle w:val="Heading2"/>
      </w:pPr>
      <w:r>
        <w:t>4. Execution Warning Example</w:t>
      </w:r>
    </w:p>
    <w:p>
      <w:r>
        <w:t>During testing, our dummy data purposefully had an imbalance (124.0 t/h of feedwater producing only 120.0 t/h of steam with 2.5 t/h of blowdown).</w:t>
      </w:r>
    </w:p>
    <w:p>
      <w:r>
        <w:t>The execution script (run_boilerhouse.py) automatically threw the following constraints during evaluation, precisely as intended:</w:t>
      </w:r>
    </w:p>
    <w:p>
      <w:pPr>
        <w:pStyle w:val="IntenseQuote"/>
      </w:pPr>
      <w:r>
        <w:t>[WARNING]</w:t>
        <w:br/>
        <w:t>- [BLR-1] Mass balance deviation (1.22%) exceeds threshold (±1.0%)</w:t>
        <w:br/>
        <w:t>- [BLR-1] Energy balance deviation (-7.50%) exceeds threshold (±1.0%)</w:t>
      </w:r>
    </w:p>
    <w:p>
      <w:r>
        <w:t>This functionality is now live and will automatically flag any poorly calibrated flow or temperature meters moving forward!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