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Controls &amp; Risk Posture</w:t>
      </w:r>
    </w:p>
    <w:p>
      <w:r>
        <w:t>Facilitator Guidance: Start with the perimeter and segmentation controls that constitute the primary security envelope, then push through PAM, EDR, SIEM, and ransomware-IR readiness to what is operationally proven rather than documented.</w:t>
      </w:r>
    </w:p>
    <w:p>
      <w:r>
        <w:t>Layer 1: Perimeter &amp; Boundary Security Controls Establish firewall and segmentation posture and the change-management discipline around them.</w:t>
      </w:r>
    </w:p>
    <w:p>
      <w:r>
        <w:t>1. Paint a picture of the firewall estate — platforms, generations, where each one sits, and which crown-jewel flows it protects.</w:t>
      </w:r>
    </w:p>
    <w:p>
      <w:r>
        <w:t>Which firewall platforms and generations are in production (Palo Alto, Fortinet, Check Point, Cisco)?</w:t>
      </w:r>
    </w:p>
    <w:p>
      <w:r>
        <w:t>Where does each firewall sit — perimeter, internal, DC, branch, cloud edge?</w:t>
      </w:r>
    </w:p>
    <w:p>
      <w:r>
        <w:t>Which flows traverse multiple firewall layers, and which are inspected at only one point?</w:t>
      </w:r>
    </w:p>
    <w:p>
      <w:r>
        <w:t>Are firewall licenses, capacity, and EOL status known and tracked?</w:t>
      </w:r>
    </w:p>
    <w:p>
      <w:r>
        <w:t>Where do legacy or unmanaged firewalls still exist?</w:t>
      </w:r>
    </w:p>
    <w:p>
      <w:r>
        <w:t>2. Describe the firewall policy model — rule structure, NAT, application identification, threat prevention — and how policy hygiene is maintained.</w:t>
      </w:r>
    </w:p>
    <w:p>
      <w:r>
        <w:t>Is policy structured by zone, app, or legacy port-based?</w:t>
      </w:r>
    </w:p>
    <w:p>
      <w:r>
        <w:t>What fraction of rules are using application-ID and identity-based criteria?</w:t>
      </w:r>
    </w:p>
    <w:p>
      <w:r>
        <w:t>How many shadowed, overlapping, or any-any rules exist today?</w:t>
      </w:r>
    </w:p>
    <w:p>
      <w:r>
        <w:t>When was the last rule-base cleanup, and what was the rule-count delta?</w:t>
      </w:r>
    </w:p>
    <w:p>
      <w:r>
        <w:t>Is rule expiry / review enforced, or are rules eternal?</w:t>
      </w:r>
    </w:p>
    <w:p>
      <w:r>
        <w:t>3. How is firewall change governance enforced — peer review, testing, drift detection, separation of duty?</w:t>
      </w:r>
    </w:p>
    <w:p>
      <w:r>
        <w:t>Is firewall change peer-reviewed, and by whom?</w:t>
      </w:r>
    </w:p>
    <w:p>
      <w:r>
        <w:t>Are emergency changes tracked and reconciled post-event?</w:t>
      </w:r>
    </w:p>
    <w:p>
      <w:r>
        <w:t>How is config drift between intended and actual policy detected?</w:t>
      </w:r>
    </w:p>
    <w:p>
      <w:r>
        <w:t>What separation-of-duty exists between policy author, approver, and pusher?</w:t>
      </w:r>
    </w:p>
    <w:p>
      <w:r>
        <w:t>Are firewall change failures categorised and fed back into governance?</w:t>
      </w:r>
    </w:p>
    <w:p>
      <w:r>
        <w:t>Layer 2: Endpoint, Identity Access &amp; PAM Move from boundary to host-level and identity-level controls — PAM scope, EDR coverage, integration with the broader stack.</w:t>
      </w:r>
    </w:p>
    <w:p>
      <w:r>
        <w:t>4. What is PAM coverage and lifecycle governance today — scope, account types, vault rotation, session brokerage?</w:t>
      </w:r>
    </w:p>
    <w:p>
      <w:r>
        <w:t>Which platforms route through PAM (AD, network, storage, backup, cloud, SaaS, DB)?</w:t>
      </w:r>
    </w:p>
    <w:p>
      <w:r>
        <w:t>Which privileged-account types are in PAM versus outside (vendor, service, break-glass)?</w:t>
      </w:r>
    </w:p>
    <w:p>
      <w:r>
        <w:t>Are session recordings retained, and is high-risk-action review performed?</w:t>
      </w:r>
    </w:p>
    <w:p>
      <w:r>
        <w:t>What credential-rotation cadence is enforced, and is it automated?</w:t>
      </w:r>
    </w:p>
    <w:p>
      <w:r>
        <w:t>When was the PAM platform itself last security-reviewed?</w:t>
      </w:r>
    </w:p>
    <w:p>
      <w:r>
        <w:t>5. What is the EDR / XDR platform, coverage, and operating model — and where does coverage end?</w:t>
      </w:r>
    </w:p>
    <w:p>
      <w:r>
        <w:t>Which EDR platform is in use, and what is the deployed fleet coverage (% endpoints, % servers)?</w:t>
      </w:r>
    </w:p>
    <w:p>
      <w:r>
        <w:t>Are unmanaged or legacy endpoints (OT, IoT, vendor) excluded — and why?</w:t>
      </w:r>
    </w:p>
    <w:p>
      <w:r>
        <w:t>Is EDR data forwarded to SIEM or operated as a separate console?</w:t>
      </w:r>
    </w:p>
    <w:p>
      <w:r>
        <w:t>Is EDR in detect, prevent, or block mode for each control class?</w:t>
      </w:r>
    </w:p>
    <w:p>
      <w:r>
        <w:t>What is the alert-to-investigation pipeline, and who owns it?</w:t>
      </w:r>
    </w:p>
    <w:p>
      <w:r>
        <w:t>6. How is EDR detection and prevention designed — out-of-the-box vs tuned, custom rules, identity correlation?</w:t>
      </w:r>
    </w:p>
    <w:p>
      <w:r>
        <w:t>What custom detections have been authored beyond vendor defaults?</w:t>
      </w:r>
    </w:p>
    <w:p>
      <w:r>
        <w:t>Are MITRE ATT&amp;CK coverage and gaps measured?</w:t>
      </w:r>
    </w:p>
    <w:p>
      <w:r>
        <w:t>Is EDR-identity correlation in place (suspicious logon + suspicious binary)?</w:t>
      </w:r>
    </w:p>
    <w:p>
      <w:r>
        <w:t>Are EDR exclusions inventoried and reviewed?</w:t>
      </w:r>
    </w:p>
    <w:p>
      <w:r>
        <w:t>How often is the detection rule-set tuned vs left static?</w:t>
      </w:r>
    </w:p>
    <w:p>
      <w:r>
        <w:t>7. How does EDR integrate with the broader stack — SOAR, SIEM, identity, network — and what is the validated MTTR for an EDR-triggered case?</w:t>
      </w:r>
    </w:p>
    <w:p>
      <w:r>
        <w:t>What automated actions are wired between EDR and SOAR (isolate, quarantine, reset)?</w:t>
      </w:r>
    </w:p>
    <w:p>
      <w:r>
        <w:t>Is enrichment (identity, asset tier, recent change) automatic on case creation?</w:t>
      </w:r>
    </w:p>
    <w:p>
      <w:r>
        <w:t>What is the measured MTTD and MTTR for high-fidelity EDR cases?</w:t>
      </w:r>
    </w:p>
    <w:p>
      <w:r>
        <w:t>Are EDR cases reviewed for false-positive vs true-positive ratios?</w:t>
      </w:r>
    </w:p>
    <w:p>
      <w:r>
        <w:t>How is EDR coverage and uptime monitored?</w:t>
      </w:r>
    </w:p>
    <w:p>
      <w:r>
        <w:t>Layer 3: Detection, Logging &amp; Monitoring Probe SIEM coverage, use-case maturity, and oversight to assess whether tampering or compromise would actually be seen in time.</w:t>
      </w:r>
    </w:p>
    <w:p>
      <w:r>
        <w:t>8. What is the SIEM coverage and logging architecture — sources, retention, ingest health — and where are critical sources missing?</w:t>
      </w:r>
    </w:p>
    <w:p>
      <w:r>
        <w:t>Which platform is in use, and what is the daily ingest volume?</w:t>
      </w:r>
    </w:p>
    <w:p>
      <w:r>
        <w:t>Which log sources are required by policy but not connected today?</w:t>
      </w:r>
    </w:p>
    <w:p>
      <w:r>
        <w:t>What is the retention model for hot vs cold logs?</w:t>
      </w:r>
    </w:p>
    <w:p>
      <w:r>
        <w:t>How is ingest health monitored, and what is the alert if a source goes silent?</w:t>
      </w:r>
    </w:p>
    <w:p>
      <w:r>
        <w:t>Are tier-0 sources (DC security log, KMS, PAM, backup admin) all on?</w:t>
      </w:r>
    </w:p>
    <w:p>
      <w:r>
        <w:t>9. What is the use-case library maturity — MITRE coverage, custom analytics, tuning cadence — and where are detection gaps known to be?</w:t>
      </w:r>
    </w:p>
    <w:p>
      <w:r>
        <w:t>How many production use-cases exist, and how are they mapped to ATT&amp;CK?</w:t>
      </w:r>
    </w:p>
    <w:p>
      <w:r>
        <w:t>What is the documented coverage gap, and where is it documented?</w:t>
      </w:r>
    </w:p>
    <w:p>
      <w:r>
        <w:t>How often are use-cases tuned, retired, or added?</w:t>
      </w:r>
    </w:p>
    <w:p>
      <w:r>
        <w:t>Are detections measured for false-positive rate, true-positive rate, time-to-detect?</w:t>
      </w:r>
    </w:p>
    <w:p>
      <w:r>
        <w:t>Is detection engineering a defined team function or an ad-hoc activity?</w:t>
      </w:r>
    </w:p>
    <w:p>
      <w:r>
        <w:t>10. What is the monitoring and oversight model — 24x7 SOC, MDR, hybrid — and where are blind spots in escalation or analyst tier coverage?</w:t>
      </w:r>
    </w:p>
    <w:p>
      <w:r>
        <w:t>Is SOC in-house, MSSP, or hybrid, and what is each tier responsible for?</w:t>
      </w:r>
    </w:p>
    <w:p>
      <w:r>
        <w:t>What is the documented escalation path during off-hours and major incidents?</w:t>
      </w:r>
    </w:p>
    <w:p>
      <w:r>
        <w:t>Are analyst tier handoffs clean, and is context preserved?</w:t>
      </w:r>
    </w:p>
    <w:p>
      <w:r>
        <w:t>Are MDR providers SLA-bound on response time and outcome?</w:t>
      </w:r>
    </w:p>
    <w:p>
      <w:r>
        <w:t>When did SOC last surface a tier-1 incident in real time?</w:t>
      </w:r>
    </w:p>
    <w:p>
      <w:r>
        <w:t>Layer 4: Incident, Ransomware &amp; Remote-Access Readiness Test whether ransomware-IR and remote-access controls hold under real conditions.</w:t>
      </w:r>
    </w:p>
    <w:p>
      <w:r>
        <w:t>11. Describe the ransomware IR playbook and ownership today — who owns it, how current is it, when was it last exercised?</w:t>
      </w:r>
    </w:p>
    <w:p>
      <w:r>
        <w:t>Who is the named owner of the ransomware playbook, and when was it last updated?</w:t>
      </w:r>
    </w:p>
    <w:p>
      <w:r>
        <w:t>Is the playbook scenario-specific (encryption, exfiltration, double-extortion) or generic?</w:t>
      </w:r>
    </w:p>
    <w:p>
      <w:r>
        <w:t>Are roles defined down to the named individual or only by function?</w:t>
      </w:r>
    </w:p>
    <w:p>
      <w:r>
        <w:t>When was the last tabletop or live exercise?</w:t>
      </w:r>
    </w:p>
    <w:p>
      <w:r>
        <w:t>What changed structurally after the last exercise?</w:t>
      </w:r>
    </w:p>
    <w:p>
      <w:r>
        <w:t>12. How is ransomware detection and escalation designed — what triggers a 'this is ransomware' declaration, and who has authority to do it?</w:t>
      </w:r>
    </w:p>
    <w:p>
      <w:r>
        <w:t>What technical signals trigger ransomware suspicion (mass file change, EDR, honey-file)?</w:t>
      </w:r>
    </w:p>
    <w:p>
      <w:r>
        <w:t>Who declares ransomware, and what timeline must they meet?</w:t>
      </w:r>
    </w:p>
    <w:p>
      <w:r>
        <w:t>Are SOC, ITSM, identity, and storage teams simultaneously alerted?</w:t>
      </w:r>
    </w:p>
    <w:p>
      <w:r>
        <w:t>What is the documented decision authority for shutting down critical systems?</w:t>
      </w:r>
    </w:p>
    <w:p>
      <w:r>
        <w:t>When was the last suspected ransomware incident, and how did the declaration timeline behave?</w:t>
      </w:r>
    </w:p>
    <w:p>
      <w:r>
        <w:t>13. What containment and isolation capability exists — network, identity, endpoint — and how fast can it be invoked?</w:t>
      </w:r>
    </w:p>
    <w:p>
      <w:r>
        <w:t>Can the SOC isolate endpoints at scale via EDR — what is the measured time?</w:t>
      </w:r>
    </w:p>
    <w:p>
      <w:r>
        <w:t>Can identity disable affected accounts or revoke tokens at scale?</w:t>
      </w:r>
    </w:p>
    <w:p>
      <w:r>
        <w:t>Are network containment paths (BGP, ACL, NAC) ready and tested?</w:t>
      </w:r>
    </w:p>
    <w:p>
      <w:r>
        <w:t>Can third-party connectivity be cut quickly?</w:t>
      </w:r>
    </w:p>
    <w:p>
      <w:r>
        <w:t>What is the documented blast-radius containment objective?</w:t>
      </w:r>
    </w:p>
    <w:p>
      <w:r>
        <w:t>14. How is recovery decisioning structured — who decides to pay versus rebuild, who validates clean state, who signs off on reintroduction?</w:t>
      </w:r>
    </w:p>
    <w:p>
      <w:r>
        <w:t>Is there a pre-approved decision tree for ransom payment versus rebuild?</w:t>
      </w:r>
    </w:p>
    <w:p>
      <w:r>
        <w:t>Who validates that a recovery candidate is clean before reintroduction?</w:t>
      </w:r>
    </w:p>
    <w:p>
      <w:r>
        <w:t>What is the documented criteria for declaring a system clean?</w:t>
      </w:r>
    </w:p>
    <w:p>
      <w:r>
        <w:t>Who has signing authority for each major recovery decision?</w:t>
      </w:r>
    </w:p>
    <w:p>
      <w:r>
        <w:t>Has the legal / regulatory / insurance path been pre-walked?</w:t>
      </w:r>
    </w:p>
    <w:p>
      <w:r>
        <w:t>15. What is the VPN, ZTNA, and internet-access posture for remote work and third-party access — and where does it remain a soft target?</w:t>
      </w:r>
    </w:p>
    <w:p>
      <w:r>
        <w:t>What VPN / ZTNA platform is in use, and is it MFA-enforced end-to-end?</w:t>
      </w:r>
    </w:p>
    <w:p>
      <w:r>
        <w:t>How is split-tunnel vs full-tunnel governed?</w:t>
      </w:r>
    </w:p>
    <w:p>
      <w:r>
        <w:t>Are vendor / third-party VPN paths separated from employee paths?</w:t>
      </w:r>
    </w:p>
    <w:p>
      <w:r>
        <w:t>How are exposure and patching of the VPN/ZTNA platform itself managed?</w:t>
      </w:r>
    </w:p>
    <w:p>
      <w:r>
        <w:t>When was the last VPN posture review or red-team exercise?</w:t>
      </w:r>
    </w:p>
    <w:p>
      <w:r>
        <w:t>Layer 5: Framework Alignment &amp; Priorities Anchor in security framework posture and the single biggest improvement.</w:t>
      </w:r>
    </w:p>
    <w:p>
      <w:r>
        <w:t>16. Which security frameworks anchor your control set today — NIST CSF, ISO 27001, MAS TRM, CSA CCoP, PCI-DSS — and where does framework coverage hide real gaps?</w:t>
      </w:r>
    </w:p>
    <w:p>
      <w:r>
        <w:t>Which frameworks are formally adopted, and which are mapped but not adopted?</w:t>
      </w:r>
    </w:p>
    <w:p>
      <w:r>
        <w:t>Where do frameworks overlap, and where do gaps fall between them?</w:t>
      </w:r>
    </w:p>
    <w:p>
      <w:r>
        <w:t>What is the documented owner of framework conformance?</w:t>
      </w:r>
    </w:p>
    <w:p>
      <w:r>
        <w:t>How is framework drift detected as controls change?</w:t>
      </w:r>
    </w:p>
    <w:p>
      <w:r>
        <w:t>Are framework results communicated to leadership and the board?</w:t>
      </w:r>
    </w:p>
    <w:p>
      <w:r>
        <w:t>17. What is the audit and certification posture — open findings, remediation track record, regulator-facing evidence — and where are findings repeatedly recurring?</w:t>
      </w:r>
    </w:p>
    <w:p>
      <w:r>
        <w:t>What audit / certification activity is current (ISO, SOC 2, regulator, internal)?</w:t>
      </w:r>
    </w:p>
    <w:p>
      <w:r>
        <w:t>How many findings are open, and how many are aged beyond SLA?</w:t>
      </w:r>
    </w:p>
    <w:p>
      <w:r>
        <w:t>Which findings recur audit-over-audit, and why?</w:t>
      </w:r>
    </w:p>
    <w:p>
      <w:r>
        <w:t>How is evidence collection automated versus manual?</w:t>
      </w:r>
    </w:p>
    <w:p>
      <w:r>
        <w:t>When was the last regulator interaction, and what was their take?</w:t>
      </w:r>
    </w:p>
    <w:p>
      <w:r>
        <w:t>18. If you had budget and political capital for exactly one security improvement this year, what would most materially strengthen cyber-recovery readiness — and why hasn't it been done?</w:t>
      </w:r>
    </w:p>
    <w:p>
      <w:r>
        <w:t>Name the single highest-impact security improvement on the backlog.</w:t>
      </w:r>
    </w:p>
    <w:p>
      <w:r>
        <w:t>What constraint blocks it — funding, ownership, vendor capability, risk appetite?</w:t>
      </w:r>
    </w:p>
    <w:p>
      <w:r>
        <w:t>Where does the 12-month security roadmap explicitly invest in recovery rather than detection alone?</w:t>
      </w:r>
    </w:p>
    <w:p>
      <w:r>
        <w:t>What residual risk would remain even after the best single improvement?</w:t>
      </w:r>
    </w:p>
    <w:p>
      <w:r>
        <w:t>What is the smallest credible step that could change recovery posture in 90 days?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