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Weekly Status Report</w:t>
      </w:r>
    </w:p>
    <w:p>
      <w:pPr>
        <w:jc w:val="center"/>
      </w:pPr>
      <w:r>
        <w:rPr>
          <w:i/>
          <w:color w:val="646464"/>
          <w:sz w:val="18"/>
        </w:rPr>
        <w:t>Week: 22-Jun-2026 to 26-Jun-2026 | Nexus Platform Modernization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RAG 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Previous Week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This Week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</w:tr>
    </w:tbl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Type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Price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Kick-off Date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06-Jan-2026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UAT Start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06-Jul-2026 (working date)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Tentative Phase 1 Sign-off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17-Jul-2026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30-Sep-2026 - at risk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Program Manager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Alex Morgan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ListBullet"/>
        <w:spacing w:after="60"/>
      </w:pPr>
      <w:r>
        <w:t>Project remains Red. The previously revised UAT date of 29-Jun is no longer achievable because the legacy production deployment was rolled back after performance instability.</w:t>
      </w:r>
    </w:p>
    <w:p>
      <w:pPr>
        <w:pStyle w:val="ListBullet"/>
        <w:spacing w:after="60"/>
      </w:pPr>
      <w:r>
        <w:t>A planned certification blackout on 27-28 Jun further limits the production-change window. The current working UAT start is 06-Jul, subject to successful legacy redeployment.</w:t>
      </w:r>
    </w:p>
    <w:p>
      <w:pPr>
        <w:pStyle w:val="ListBullet"/>
        <w:spacing w:after="60"/>
      </w:pPr>
      <w:r>
        <w:t>The number of open defects has reduced materially, but production sanity is blocked until the legacy platform is stable.</w:t>
      </w:r>
    </w:p>
    <w:p>
      <w:pPr>
        <w:pStyle w:val="ListBullet"/>
        <w:spacing w:after="60"/>
      </w:pPr>
      <w:r>
        <w:t>Phase 2 scope now includes a requested learner-entitlement migration utility. Estimation is pending API access, field mapping, and sample data from the client Identity team.</w:t>
      </w:r>
    </w:p>
    <w:p>
      <w:pPr>
        <w:pStyle w:val="Heading1"/>
      </w:pPr>
      <w:r>
        <w:t>3. Issue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Client Dev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Delivery Dev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Delivery QA</w:t>
            </w:r>
          </w:p>
        </w:tc>
        <w:tc>
          <w:tcPr>
            <w:tcW w:type="dxa" w:w="108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Client QA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On Hold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Resolved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Cancelled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Total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Blocker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/ Major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 / Minor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Total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104</w:t>
            </w:r>
          </w:p>
        </w:tc>
      </w:tr>
    </w:tbl>
    <w:p>
      <w:pPr>
        <w:pStyle w:val="Heading1"/>
      </w:pPr>
      <w:r>
        <w:t>4. Forces of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Yes/No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Have project objectives/scope/time changed?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timing moved due to production dependency; Phase 2 now includes a migration utility not in the original baseline.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upcoming milestones at risk?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and Phase 1 sign-off are dependent on the 03-Jul legacy redeployment.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Will project completion be missed?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Potentially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completion is at risk until scope impact and Identity API dependencies are resolved.</w:t>
            </w:r>
          </w:p>
        </w:tc>
      </w:tr>
    </w:tbl>
    <w:p>
      <w:pPr>
        <w:pStyle w:val="Heading1"/>
      </w:pPr>
      <w:r>
        <w:t>5. Key Updates This Week</w:t>
      </w:r>
    </w:p>
    <w:p>
      <w:pPr>
        <w:pStyle w:val="ListBullet"/>
        <w:spacing w:after="60"/>
      </w:pPr>
      <w:r>
        <w:t>Closed 11 defects after joint validation; the remaining blocker is the invoice-export workflow.</w:t>
      </w:r>
    </w:p>
    <w:p>
      <w:pPr>
        <w:pStyle w:val="ListBullet"/>
        <w:spacing w:after="60"/>
      </w:pPr>
      <w:r>
        <w:t>Completed cross-browser validation for Chrome and Edge; Safari validation is 70% complete.</w:t>
      </w:r>
    </w:p>
    <w:p>
      <w:pPr>
        <w:pStyle w:val="ListBullet"/>
        <w:spacing w:after="60"/>
      </w:pPr>
      <w:r>
        <w:t>Accessibility test execution started for candidate-facing screens; two medium issues were logged.</w:t>
      </w:r>
    </w:p>
    <w:p>
      <w:pPr>
        <w:pStyle w:val="ListBullet"/>
        <w:spacing w:after="60"/>
      </w:pPr>
      <w:r>
        <w:t>Completed first-pass analysis of the requested entitlement migration utility; requirements remain incomplete.</w:t>
      </w:r>
    </w:p>
    <w:p>
      <w:pPr>
        <w:pStyle w:val="Heading1"/>
      </w:pPr>
      <w:r>
        <w:t>6. Dependencies / Support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Support Required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Legacy production deployment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Complete performance fixes and redeploy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SRE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03-Jul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Unified Identity APIs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sandbox access and endpoint list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Identity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29-Jun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Migration mapping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source-to-target field map and sample records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Product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Invoice export blocker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Validate client-side fix in Stage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Integration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</w:t>
            </w:r>
          </w:p>
        </w:tc>
      </w:tr>
    </w:tbl>
    <w:p>
      <w:pPr>
        <w:pStyle w:val="Heading1"/>
      </w:pPr>
      <w:r>
        <w:t>7. Upcoming Activities</w:t>
      </w:r>
    </w:p>
    <w:p>
      <w:pPr>
        <w:pStyle w:val="ListBullet"/>
        <w:spacing w:after="60"/>
      </w:pPr>
      <w:r>
        <w:t>Validate legacy redeployment and execute integrated production sanity.</w:t>
      </w:r>
    </w:p>
    <w:p>
      <w:pPr>
        <w:pStyle w:val="ListBullet"/>
        <w:spacing w:after="60"/>
      </w:pPr>
      <w:r>
        <w:t>Start UAT on 06-Jul if entry criteria are met.</w:t>
      </w:r>
    </w:p>
    <w:p>
      <w:pPr>
        <w:pStyle w:val="ListBullet"/>
        <w:spacing w:after="60"/>
      </w:pPr>
      <w:r>
        <w:t>Complete accessibility validation for candidate-facing flows.</w:t>
      </w:r>
    </w:p>
    <w:p>
      <w:pPr>
        <w:pStyle w:val="ListBullet"/>
        <w:spacing w:after="60"/>
      </w:pPr>
      <w:r>
        <w:t>Produce Phase 2 migration-utility impact assessment after API and mapping inputs are received.</w:t>
      </w:r>
    </w:p>
    <w:p>
      <w:pPr>
        <w:pStyle w:val="Heading1"/>
      </w:pPr>
      <w:r>
        <w:t>8. Top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Mitigation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Phase 1 UAT delay due to legacy production dependency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Daily SRE checkpoint; keep rollback plan and smoke suite ready for same-day execution.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Phase 2 timeline impact from scope expansion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Log formal change; estimate only after API/mapping inputs; seek milestone re-baseline if approved.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Late client validation causes rework near UAT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Daily defect aging review and 24-hour SLA for blocker/critical validation.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