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67" w:rsidRDefault="00D923B1" w:rsidP="000978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Modifica alle funzioni</w:t>
      </w:r>
      <w:r w:rsidR="00097867" w:rsidRPr="00097867">
        <w:rPr>
          <w:b/>
          <w:sz w:val="28"/>
          <w:szCs w:val="28"/>
        </w:rPr>
        <w:t xml:space="preserve"> nell’interfaccia front end del token “</w:t>
      </w:r>
      <w:proofErr w:type="spellStart"/>
      <w:r w:rsidR="00097867" w:rsidRPr="00097867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New</w:t>
      </w:r>
      <w:proofErr w:type="spellEnd"/>
      <w:r w:rsidR="00097867" w:rsidRPr="00097867">
        <w:rPr>
          <w:b/>
          <w:sz w:val="28"/>
          <w:szCs w:val="28"/>
        </w:rPr>
        <w:t>”</w:t>
      </w:r>
    </w:p>
    <w:p w:rsidR="00097867" w:rsidRDefault="00097867" w:rsidP="00097867">
      <w:pPr>
        <w:jc w:val="center"/>
        <w:rPr>
          <w:b/>
          <w:sz w:val="28"/>
          <w:szCs w:val="28"/>
        </w:rPr>
      </w:pPr>
    </w:p>
    <w:p w:rsidR="00097867" w:rsidRDefault="00097867" w:rsidP="00295644">
      <w:pPr>
        <w:spacing w:after="0" w:line="240" w:lineRule="auto"/>
      </w:pPr>
    </w:p>
    <w:p w:rsidR="00295644" w:rsidRDefault="00D923B1" w:rsidP="00295644">
      <w:pPr>
        <w:spacing w:after="0" w:line="240" w:lineRule="auto"/>
        <w:rPr>
          <w:b/>
        </w:rPr>
      </w:pPr>
      <w:r>
        <w:rPr>
          <w:b/>
        </w:rPr>
        <w:t xml:space="preserve">Di seguito la modifica alle funzioni già implementate nell’interfaccia front end del </w:t>
      </w:r>
      <w:proofErr w:type="spellStart"/>
      <w:r>
        <w:rPr>
          <w:b/>
        </w:rPr>
        <w:t>TokenN</w:t>
      </w:r>
      <w:r w:rsidR="002F0853">
        <w:rPr>
          <w:b/>
        </w:rPr>
        <w:t>e</w:t>
      </w:r>
      <w:r>
        <w:rPr>
          <w:b/>
        </w:rPr>
        <w:t>w</w:t>
      </w:r>
      <w:proofErr w:type="spellEnd"/>
    </w:p>
    <w:p w:rsidR="002F0853" w:rsidRDefault="002F0853" w:rsidP="00295644">
      <w:pPr>
        <w:spacing w:after="0" w:line="240" w:lineRule="auto"/>
        <w:rPr>
          <w:b/>
        </w:rPr>
      </w:pPr>
      <w:r>
        <w:rPr>
          <w:b/>
        </w:rPr>
        <w:t xml:space="preserve">In </w:t>
      </w:r>
      <w:r w:rsidRPr="0077629A">
        <w:rPr>
          <w:b/>
          <w:color w:val="FF0000"/>
        </w:rPr>
        <w:t>rosso</w:t>
      </w:r>
      <w:r>
        <w:rPr>
          <w:b/>
        </w:rPr>
        <w:t xml:space="preserve"> le funzioni che non ci sono più in </w:t>
      </w:r>
      <w:r w:rsidR="0077629A" w:rsidRPr="0077629A">
        <w:rPr>
          <w:b/>
          <w:color w:val="4F81BD" w:themeColor="accent1"/>
        </w:rPr>
        <w:t>blu</w:t>
      </w:r>
      <w:r>
        <w:rPr>
          <w:b/>
        </w:rPr>
        <w:t xml:space="preserve"> quelle che hanno cambiato nome o i parametri della firma sono modificati</w:t>
      </w:r>
      <w:r w:rsidR="0077629A">
        <w:rPr>
          <w:b/>
        </w:rPr>
        <w:t xml:space="preserve"> ed in </w:t>
      </w:r>
      <w:r w:rsidR="0077629A" w:rsidRPr="0077629A">
        <w:rPr>
          <w:b/>
          <w:color w:val="00B050"/>
        </w:rPr>
        <w:t>verde</w:t>
      </w:r>
      <w:r w:rsidR="0077629A">
        <w:rPr>
          <w:b/>
        </w:rPr>
        <w:t xml:space="preserve"> quelle aggiunte</w:t>
      </w:r>
    </w:p>
    <w:p w:rsidR="00295644" w:rsidRDefault="00295644" w:rsidP="00295644">
      <w:pPr>
        <w:spacing w:after="0" w:line="240" w:lineRule="auto"/>
        <w:rPr>
          <w:b/>
        </w:rPr>
      </w:pPr>
    </w:p>
    <w:p w:rsidR="00295644" w:rsidRPr="00097867" w:rsidRDefault="00295644" w:rsidP="00295644">
      <w:pPr>
        <w:spacing w:after="0" w:line="240" w:lineRule="auto"/>
        <w:rPr>
          <w:b/>
          <w:sz w:val="28"/>
          <w:szCs w:val="28"/>
        </w:rPr>
      </w:pP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setPresaleParameters</w:t>
      </w:r>
      <w:proofErr w:type="spellEnd"/>
      <w:r w:rsidRPr="00CF1D2E">
        <w:rPr>
          <w:lang w:val="en-US"/>
        </w:rPr>
        <w:t xml:space="preserve"> (</w:t>
      </w:r>
    </w:p>
    <w:p w:rsidR="002304A2" w:rsidRPr="002304A2" w:rsidRDefault="002304A2" w:rsidP="002304A2">
      <w:pPr>
        <w:spacing w:after="0" w:line="240" w:lineRule="auto"/>
        <w:ind w:left="360"/>
        <w:rPr>
          <w:lang w:val="en-US"/>
        </w:rPr>
      </w:pPr>
      <w:r w:rsidRPr="002304A2">
        <w:rPr>
          <w:lang w:val="en-US"/>
        </w:rPr>
        <w:t xml:space="preserve">     </w:t>
      </w:r>
      <w:r>
        <w:rPr>
          <w:lang w:val="en-US"/>
        </w:rPr>
        <w:tab/>
        <w:t xml:space="preserve">      </w:t>
      </w:r>
      <w:r w:rsidRPr="002304A2">
        <w:rPr>
          <w:lang w:val="en-US"/>
        </w:rPr>
        <w:t>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>,</w:t>
      </w:r>
    </w:p>
    <w:p w:rsidR="002304A2" w:rsidRPr="002D0047" w:rsidRDefault="002304A2" w:rsidP="002304A2">
      <w:pPr>
        <w:spacing w:after="0" w:line="240" w:lineRule="auto"/>
        <w:ind w:left="708"/>
        <w:rPr>
          <w:color w:val="FF0000"/>
          <w:lang w:val="en-US"/>
        </w:rPr>
      </w:pPr>
      <w:r w:rsidRPr="00CF1D2E">
        <w:rPr>
          <w:lang w:val="en-US"/>
        </w:rPr>
        <w:t xml:space="preserve">      </w:t>
      </w:r>
      <w:r w:rsidRPr="002D0047">
        <w:rPr>
          <w:color w:val="FF0000"/>
          <w:lang w:val="en-US"/>
        </w:rPr>
        <w:t>address payable _</w:t>
      </w:r>
      <w:proofErr w:type="spellStart"/>
      <w:r w:rsidRPr="002D0047">
        <w:rPr>
          <w:color w:val="FF0000"/>
          <w:lang w:val="en-US"/>
        </w:rPr>
        <w:t>newCharityAddress</w:t>
      </w:r>
      <w:proofErr w:type="spellEnd"/>
      <w:r w:rsidRPr="002D0047">
        <w:rPr>
          <w:color w:val="FF0000"/>
          <w:lang w:val="en-US"/>
        </w:rPr>
        <w:t>,</w:t>
      </w:r>
    </w:p>
    <w:p w:rsidR="002304A2" w:rsidRPr="002D0047" w:rsidRDefault="002304A2" w:rsidP="002304A2">
      <w:pPr>
        <w:spacing w:after="0" w:line="240" w:lineRule="auto"/>
        <w:ind w:left="708"/>
        <w:rPr>
          <w:color w:val="4F81BD" w:themeColor="accent1"/>
          <w:lang w:val="en-US"/>
        </w:rPr>
      </w:pPr>
      <w:r w:rsidRPr="00CF1D2E">
        <w:rPr>
          <w:lang w:val="en-US"/>
        </w:rPr>
        <w:t xml:space="preserve">      </w:t>
      </w:r>
      <w:r w:rsidRPr="002D0047">
        <w:rPr>
          <w:color w:val="4F81BD" w:themeColor="accent1"/>
          <w:lang w:val="en-US"/>
        </w:rPr>
        <w:t>address payable _</w:t>
      </w:r>
      <w:proofErr w:type="spellStart"/>
      <w:r w:rsidRPr="002D0047">
        <w:rPr>
          <w:color w:val="4F81BD" w:themeColor="accent1"/>
          <w:lang w:val="en-US"/>
        </w:rPr>
        <w:t>newLiquidityAddress</w:t>
      </w:r>
      <w:proofErr w:type="spellEnd"/>
      <w:r w:rsidRPr="002D0047">
        <w:rPr>
          <w:color w:val="4F81BD" w:themeColor="accent1"/>
          <w:lang w:val="en-US"/>
        </w:rPr>
        <w:t>,</w:t>
      </w:r>
      <w:r w:rsidR="002F0853">
        <w:rPr>
          <w:color w:val="FF0000"/>
          <w:lang w:val="en-US"/>
        </w:rPr>
        <w:t xml:space="preserve"> </w:t>
      </w:r>
      <w:r w:rsidR="002F0853" w:rsidRPr="002D0047">
        <w:rPr>
          <w:color w:val="4F81BD" w:themeColor="accent1"/>
          <w:lang w:val="en-US"/>
        </w:rPr>
        <w:t>(</w:t>
      </w:r>
      <w:r w:rsidR="002D0047">
        <w:rPr>
          <w:color w:val="4F81BD" w:themeColor="accent1"/>
          <w:lang w:val="en-US"/>
        </w:rPr>
        <w:t xml:space="preserve">è </w:t>
      </w:r>
      <w:proofErr w:type="spellStart"/>
      <w:r w:rsidR="002D0047">
        <w:rPr>
          <w:color w:val="4F81BD" w:themeColor="accent1"/>
          <w:lang w:val="en-US"/>
        </w:rPr>
        <w:t>cambiato</w:t>
      </w:r>
      <w:proofErr w:type="spellEnd"/>
      <w:r w:rsidR="002D0047">
        <w:rPr>
          <w:color w:val="4F81BD" w:themeColor="accent1"/>
          <w:lang w:val="en-US"/>
        </w:rPr>
        <w:t xml:space="preserve"> </w:t>
      </w:r>
      <w:proofErr w:type="spellStart"/>
      <w:r w:rsidR="002D0047">
        <w:rPr>
          <w:color w:val="4F81BD" w:themeColor="accent1"/>
          <w:lang w:val="en-US"/>
        </w:rPr>
        <w:t>nome</w:t>
      </w:r>
      <w:proofErr w:type="spellEnd"/>
      <w:r w:rsidR="002D0047">
        <w:rPr>
          <w:color w:val="4F81BD" w:themeColor="accent1"/>
          <w:lang w:val="en-US"/>
        </w:rPr>
        <w:t xml:space="preserve"> in </w:t>
      </w:r>
      <w:r w:rsidR="002F0853" w:rsidRPr="002D0047">
        <w:rPr>
          <w:color w:val="4F81BD" w:themeColor="accent1"/>
          <w:lang w:val="en-US"/>
        </w:rPr>
        <w:t xml:space="preserve"> </w:t>
      </w:r>
      <w:r w:rsidR="002D0047" w:rsidRPr="002D0047">
        <w:rPr>
          <w:color w:val="4F81BD" w:themeColor="accent1"/>
          <w:lang w:val="en-US"/>
        </w:rPr>
        <w:t>_newProjectAddress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address payable _</w:t>
      </w:r>
      <w:proofErr w:type="spellStart"/>
      <w:r w:rsidRPr="00CF1D2E">
        <w:rPr>
          <w:lang w:val="en-US"/>
        </w:rPr>
        <w:t>newAntiDipAddress</w:t>
      </w:r>
      <w:proofErr w:type="spellEnd"/>
      <w:r w:rsidRPr="00CF1D2E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_</w:t>
      </w:r>
      <w:proofErr w:type="spellStart"/>
      <w:r w:rsidRPr="00CF1D2E">
        <w:rPr>
          <w:lang w:val="en-US"/>
        </w:rPr>
        <w:t>antiDipAutoFromOracle</w:t>
      </w:r>
      <w:proofErr w:type="spellEnd"/>
    </w:p>
    <w:p w:rsidR="002304A2" w:rsidRDefault="002304A2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304A2">
        <w:rPr>
          <w:lang w:val="en-US"/>
        </w:rPr>
        <w:t>setPancakeSwapParameters</w:t>
      </w:r>
      <w:proofErr w:type="spellEnd"/>
      <w:r w:rsidRPr="002304A2">
        <w:rPr>
          <w:lang w:val="en-US"/>
        </w:rPr>
        <w:t xml:space="preserve"> (uint256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 xml:space="preserve">, </w:t>
      </w:r>
      <w:proofErr w:type="spellStart"/>
      <w:r w:rsidRPr="002304A2">
        <w:rPr>
          <w:lang w:val="en-US"/>
        </w:rPr>
        <w:t>bool</w:t>
      </w:r>
      <w:proofErr w:type="spellEnd"/>
      <w:r w:rsidRPr="002304A2">
        <w:rPr>
          <w:lang w:val="en-US"/>
        </w:rPr>
        <w:t xml:space="preserve"> _</w:t>
      </w:r>
      <w:proofErr w:type="spellStart"/>
      <w:r w:rsidRPr="002304A2">
        <w:rPr>
          <w:lang w:val="en-US"/>
        </w:rPr>
        <w:t>antiDipAutoFromOracle</w:t>
      </w:r>
      <w:proofErr w:type="spellEnd"/>
      <w:r w:rsidRPr="002304A2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setFeePercent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taxFee</w:t>
      </w:r>
      <w:proofErr w:type="spellEnd"/>
      <w:r w:rsidRPr="00CF1D2E">
        <w:rPr>
          <w:lang w:val="en-US"/>
        </w:rPr>
        <w:t xml:space="preserve">, </w:t>
      </w:r>
      <w:r w:rsidRPr="0077629A">
        <w:rPr>
          <w:color w:val="4F81BD" w:themeColor="accent1"/>
          <w:lang w:val="en-US"/>
        </w:rPr>
        <w:t xml:space="preserve">uint256 </w:t>
      </w:r>
      <w:proofErr w:type="spellStart"/>
      <w:r w:rsidRPr="0077629A">
        <w:rPr>
          <w:color w:val="4F81BD" w:themeColor="accent1"/>
          <w:lang w:val="en-US"/>
        </w:rPr>
        <w:t>liquidityFee</w:t>
      </w:r>
      <w:proofErr w:type="spellEnd"/>
      <w:r w:rsidRPr="00CF1D2E">
        <w:rPr>
          <w:lang w:val="en-US"/>
        </w:rPr>
        <w:t xml:space="preserve">, </w:t>
      </w:r>
      <w:r w:rsidRPr="0077629A">
        <w:rPr>
          <w:color w:val="FF0000"/>
          <w:lang w:val="en-US"/>
        </w:rPr>
        <w:t xml:space="preserve">uint256 </w:t>
      </w:r>
      <w:proofErr w:type="spellStart"/>
      <w:r w:rsidRPr="0077629A">
        <w:rPr>
          <w:color w:val="FF0000"/>
          <w:lang w:val="en-US"/>
        </w:rPr>
        <w:t>charityFee</w:t>
      </w:r>
      <w:proofErr w:type="spellEnd"/>
      <w:r w:rsidRPr="00CF1D2E">
        <w:rPr>
          <w:lang w:val="en-US"/>
        </w:rPr>
        <w:t>)</w:t>
      </w:r>
      <w:r w:rsidR="0077629A">
        <w:rPr>
          <w:lang w:val="en-US"/>
        </w:rPr>
        <w:t xml:space="preserve"> </w:t>
      </w:r>
      <w:proofErr w:type="spellStart"/>
      <w:r w:rsidR="0077629A" w:rsidRPr="0077629A">
        <w:rPr>
          <w:color w:val="4F81BD" w:themeColor="accent1"/>
          <w:lang w:val="en-US"/>
        </w:rPr>
        <w:t>liquidityFee</w:t>
      </w:r>
      <w:proofErr w:type="spellEnd"/>
      <w:r w:rsidR="0077629A">
        <w:rPr>
          <w:color w:val="4F81BD" w:themeColor="accent1"/>
          <w:lang w:val="en-US"/>
        </w:rPr>
        <w:t xml:space="preserve"> cambia in </w:t>
      </w:r>
      <w:proofErr w:type="spellStart"/>
      <w:r w:rsidR="0077629A">
        <w:rPr>
          <w:color w:val="4F81BD" w:themeColor="accent1"/>
          <w:lang w:val="en-US"/>
        </w:rPr>
        <w:t>projectFee</w:t>
      </w:r>
      <w:proofErr w:type="spellEnd"/>
    </w:p>
    <w:p w:rsidR="0089395C" w:rsidRPr="0077629A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setAntiDipFeePercent</w:t>
      </w:r>
      <w:proofErr w:type="spellEnd"/>
      <w:r w:rsidRPr="0077629A">
        <w:rPr>
          <w:color w:val="FF0000"/>
          <w:lang w:val="en-US"/>
        </w:rPr>
        <w:t xml:space="preserve">(uint256 </w:t>
      </w:r>
      <w:proofErr w:type="spellStart"/>
      <w:r w:rsidRPr="0077629A">
        <w:rPr>
          <w:color w:val="FF0000"/>
          <w:lang w:val="en-US"/>
        </w:rPr>
        <w:t>antiDipFee</w:t>
      </w:r>
      <w:proofErr w:type="spellEnd"/>
      <w:r w:rsidRPr="0077629A">
        <w:rPr>
          <w:color w:val="FF0000"/>
          <w:lang w:val="en-US"/>
        </w:rPr>
        <w:t>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setAntiDipAutoFromOracle</w:t>
      </w:r>
      <w:proofErr w:type="spellEnd"/>
      <w:r w:rsidRPr="00CF1D2E">
        <w:rPr>
          <w:lang w:val="en-US"/>
        </w:rPr>
        <w:t>(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</w:t>
      </w:r>
      <w:proofErr w:type="spellStart"/>
      <w:r w:rsidRPr="00CF1D2E">
        <w:rPr>
          <w:lang w:val="en-US"/>
        </w:rPr>
        <w:t>autoMode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getAntiDipAutoFromOracle</w:t>
      </w:r>
      <w:proofErr w:type="spellEnd"/>
      <w:r w:rsidRPr="00CF1D2E">
        <w:rPr>
          <w:lang w:val="en-US"/>
        </w:rPr>
        <w:t>()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setMaxTxPerThousand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maxTxThousand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maxTXAmountPerTransfer</w:t>
      </w:r>
      <w:proofErr w:type="spellEnd"/>
      <w:r w:rsidRPr="00CF1D2E">
        <w:rPr>
          <w:lang w:val="en-US"/>
        </w:rPr>
        <w:t>()</w:t>
      </w:r>
    </w:p>
    <w:p w:rsidR="0089395C" w:rsidRPr="0077629A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changeCharityAddress</w:t>
      </w:r>
      <w:proofErr w:type="spellEnd"/>
      <w:r w:rsidRPr="0077629A">
        <w:rPr>
          <w:color w:val="FF0000"/>
          <w:lang w:val="en-US"/>
        </w:rPr>
        <w:t>(address payable _</w:t>
      </w:r>
      <w:proofErr w:type="spellStart"/>
      <w:r w:rsidRPr="0077629A">
        <w:rPr>
          <w:color w:val="FF0000"/>
          <w:lang w:val="en-US"/>
        </w:rPr>
        <w:t>newaddress</w:t>
      </w:r>
      <w:proofErr w:type="spellEnd"/>
      <w:r w:rsidRPr="0077629A">
        <w:rPr>
          <w:color w:val="FF0000"/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D0047">
        <w:rPr>
          <w:color w:val="4F81BD" w:themeColor="accent1"/>
          <w:lang w:val="en-US"/>
        </w:rPr>
        <w:t>changeLiquidityAddress</w:t>
      </w:r>
      <w:proofErr w:type="spellEnd"/>
      <w:r w:rsidRPr="002D0047">
        <w:rPr>
          <w:lang w:val="en-US"/>
        </w:rPr>
        <w:t>(address payable _</w:t>
      </w:r>
      <w:proofErr w:type="spellStart"/>
      <w:r w:rsidRPr="002D0047">
        <w:rPr>
          <w:lang w:val="en-US"/>
        </w:rPr>
        <w:t>newaddress</w:t>
      </w:r>
      <w:proofErr w:type="spellEnd"/>
      <w:r w:rsidRPr="002D0047">
        <w:rPr>
          <w:color w:val="4F81BD" w:themeColor="accent1"/>
          <w:lang w:val="en-US"/>
        </w:rPr>
        <w:t>)</w:t>
      </w:r>
      <w:r w:rsidR="0077629A">
        <w:rPr>
          <w:lang w:val="en-US"/>
        </w:rPr>
        <w:t xml:space="preserve"> </w:t>
      </w:r>
      <w:r w:rsidR="0077629A" w:rsidRPr="0077629A">
        <w:rPr>
          <w:color w:val="4F81BD" w:themeColor="accent1"/>
          <w:lang w:val="en-US"/>
        </w:rPr>
        <w:t>cambia</w:t>
      </w:r>
      <w:r w:rsidR="0077629A">
        <w:rPr>
          <w:lang w:val="en-US"/>
        </w:rPr>
        <w:t xml:space="preserve"> </w:t>
      </w:r>
      <w:proofErr w:type="spellStart"/>
      <w:r w:rsidR="0077629A" w:rsidRPr="0077629A">
        <w:rPr>
          <w:color w:val="4F81BD" w:themeColor="accent1"/>
          <w:lang w:val="en-US"/>
        </w:rPr>
        <w:t>nome</w:t>
      </w:r>
      <w:proofErr w:type="spellEnd"/>
      <w:r w:rsidR="0077629A">
        <w:rPr>
          <w:lang w:val="en-US"/>
        </w:rPr>
        <w:t xml:space="preserve"> </w:t>
      </w:r>
      <w:r w:rsidR="002D0047" w:rsidRPr="002D0047">
        <w:rPr>
          <w:color w:val="4F81BD" w:themeColor="accent1"/>
          <w:lang w:val="en-US"/>
        </w:rPr>
        <w:t xml:space="preserve">in </w:t>
      </w:r>
      <w:proofErr w:type="spellStart"/>
      <w:r w:rsidR="002D0047" w:rsidRPr="002D0047">
        <w:rPr>
          <w:color w:val="4F81BD" w:themeColor="accent1"/>
          <w:lang w:val="en-US"/>
        </w:rPr>
        <w:t>changeProjectAddress</w:t>
      </w:r>
      <w:proofErr w:type="spellEnd"/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changeAntiDipAddress</w:t>
      </w:r>
      <w:proofErr w:type="spellEnd"/>
      <w:r w:rsidRPr="00CF1D2E">
        <w:rPr>
          <w:lang w:val="en-US"/>
        </w:rPr>
        <w:t>(address payable _</w:t>
      </w:r>
      <w:proofErr w:type="spellStart"/>
      <w:r w:rsidRPr="00CF1D2E">
        <w:rPr>
          <w:lang w:val="en-US"/>
        </w:rPr>
        <w:t>newaddress</w:t>
      </w:r>
      <w:proofErr w:type="spellEnd"/>
      <w:r w:rsidRPr="00CF1D2E">
        <w:rPr>
          <w:lang w:val="en-US"/>
        </w:rPr>
        <w:t>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mint(address account, uint256 amount)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burn(address account, uint256 amount)</w:t>
      </w:r>
    </w:p>
    <w:p w:rsidR="00CF1D2E" w:rsidRPr="002304A2" w:rsidRDefault="00CF1D2E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r w:rsidRPr="002304A2">
        <w:rPr>
          <w:lang w:val="en-US"/>
        </w:rPr>
        <w:t>owner()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r w:rsidRPr="0077629A">
        <w:rPr>
          <w:color w:val="FF0000"/>
          <w:lang w:val="en-US"/>
        </w:rPr>
        <w:t>lock(uint256 time)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r w:rsidRPr="0077629A">
        <w:rPr>
          <w:color w:val="FF0000"/>
          <w:lang w:val="en-US"/>
        </w:rPr>
        <w:t>unlock()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geUnlockTime</w:t>
      </w:r>
      <w:proofErr w:type="spellEnd"/>
      <w:r w:rsidRPr="0077629A">
        <w:rPr>
          <w:color w:val="FF0000"/>
          <w:lang w:val="en-US"/>
        </w:rPr>
        <w:t>()</w:t>
      </w:r>
    </w:p>
    <w:p w:rsidR="00CF1D2E" w:rsidRPr="00CF1D2E" w:rsidRDefault="00CF1D2E" w:rsidP="00CF1D2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transferOwnership</w:t>
      </w:r>
      <w:proofErr w:type="spellEnd"/>
      <w:r w:rsidRPr="00CF1D2E">
        <w:rPr>
          <w:lang w:val="en-US"/>
        </w:rPr>
        <w:t xml:space="preserve">(address </w:t>
      </w:r>
      <w:proofErr w:type="spellStart"/>
      <w:r w:rsidRPr="00CF1D2E">
        <w:rPr>
          <w:lang w:val="en-US"/>
        </w:rPr>
        <w:t>newOwner</w:t>
      </w:r>
      <w:proofErr w:type="spellEnd"/>
      <w:r w:rsidRPr="00CF1D2E">
        <w:rPr>
          <w:lang w:val="en-US"/>
        </w:rPr>
        <w:t>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renounceOwnership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name()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symbol()</w:t>
      </w:r>
    </w:p>
    <w:p w:rsidR="000F36EB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decimals()</w:t>
      </w:r>
    </w:p>
    <w:p w:rsid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totalSupply</w:t>
      </w:r>
      <w:proofErr w:type="spellEnd"/>
      <w:r w:rsidRPr="00CF1D2E">
        <w:rPr>
          <w:lang w:val="en-US"/>
        </w:rPr>
        <w:t>()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balanceOf</w:t>
      </w:r>
      <w:proofErr w:type="spellEnd"/>
      <w:r w:rsidRPr="00CF1D2E">
        <w:rPr>
          <w:lang w:val="en-US"/>
        </w:rPr>
        <w:t>(address account)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getCharityFee</w:t>
      </w:r>
      <w:proofErr w:type="spellEnd"/>
      <w:r w:rsidRPr="0077629A">
        <w:rPr>
          <w:color w:val="FF0000"/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4F81BD" w:themeColor="accent1"/>
          <w:lang w:val="en-US"/>
        </w:rPr>
      </w:pPr>
      <w:proofErr w:type="spellStart"/>
      <w:r w:rsidRPr="0077629A">
        <w:rPr>
          <w:color w:val="4F81BD" w:themeColor="accent1"/>
          <w:lang w:val="en-US"/>
        </w:rPr>
        <w:t>getLiquidityFee</w:t>
      </w:r>
      <w:proofErr w:type="spellEnd"/>
      <w:r w:rsidRPr="0077629A">
        <w:rPr>
          <w:color w:val="4F81BD" w:themeColor="accent1"/>
          <w:lang w:val="en-US"/>
        </w:rPr>
        <w:t>()</w:t>
      </w:r>
      <w:r w:rsidR="0077629A">
        <w:rPr>
          <w:color w:val="4F81BD" w:themeColor="accent1"/>
          <w:lang w:val="en-US"/>
        </w:rPr>
        <w:t xml:space="preserve"> cambia </w:t>
      </w:r>
      <w:proofErr w:type="spellStart"/>
      <w:r w:rsidR="0077629A">
        <w:rPr>
          <w:color w:val="4F81BD" w:themeColor="accent1"/>
          <w:lang w:val="en-US"/>
        </w:rPr>
        <w:t>nome</w:t>
      </w:r>
      <w:proofErr w:type="spellEnd"/>
      <w:r w:rsidR="0077629A">
        <w:rPr>
          <w:color w:val="4F81BD" w:themeColor="accent1"/>
          <w:lang w:val="en-US"/>
        </w:rPr>
        <w:t xml:space="preserve"> in </w:t>
      </w:r>
      <w:proofErr w:type="spellStart"/>
      <w:r w:rsidR="0077629A" w:rsidRPr="0077629A">
        <w:rPr>
          <w:color w:val="4F81BD" w:themeColor="accent1"/>
          <w:lang w:val="en-US"/>
        </w:rPr>
        <w:t>getProjectFee</w:t>
      </w:r>
      <w:proofErr w:type="spellEnd"/>
    </w:p>
    <w:p w:rsidR="000F36EB" w:rsidRDefault="000F36EB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getAntiDipFee</w:t>
      </w:r>
      <w:proofErr w:type="spellEnd"/>
      <w:r w:rsidRPr="0077629A">
        <w:rPr>
          <w:color w:val="FF0000"/>
          <w:lang w:val="en-US"/>
        </w:rPr>
        <w:t>()</w:t>
      </w:r>
    </w:p>
    <w:p w:rsidR="0077629A" w:rsidRPr="0077629A" w:rsidRDefault="0077629A" w:rsidP="000F36EB">
      <w:pPr>
        <w:pStyle w:val="Paragrafoelenco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77629A">
        <w:rPr>
          <w:color w:val="00B050"/>
          <w:lang w:val="en-US"/>
        </w:rPr>
        <w:t>get_antiDipFeeFromOracle</w:t>
      </w:r>
      <w:proofErr w:type="spellEnd"/>
      <w:r w:rsidRPr="0077629A">
        <w:rPr>
          <w:color w:val="00B050"/>
          <w:lang w:val="en-US"/>
        </w:rPr>
        <w:t>()</w:t>
      </w:r>
    </w:p>
    <w:p w:rsidR="0077629A" w:rsidRPr="0077629A" w:rsidRDefault="0077629A" w:rsidP="000F36EB">
      <w:pPr>
        <w:pStyle w:val="Paragrafoelenco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77629A">
        <w:rPr>
          <w:color w:val="00B050"/>
          <w:lang w:val="en-US"/>
        </w:rPr>
        <w:t>set_antiDipFeeFromOracle</w:t>
      </w:r>
      <w:proofErr w:type="spellEnd"/>
      <w:r w:rsidRPr="0077629A">
        <w:rPr>
          <w:color w:val="00B050"/>
          <w:lang w:val="en-US"/>
        </w:rPr>
        <w:t xml:space="preserve">(uint256 </w:t>
      </w:r>
      <w:proofErr w:type="spellStart"/>
      <w:r w:rsidRPr="0077629A">
        <w:rPr>
          <w:color w:val="00B050"/>
          <w:lang w:val="en-US"/>
        </w:rPr>
        <w:t>antiDipFeeFromOracle</w:t>
      </w:r>
      <w:proofErr w:type="spellEnd"/>
      <w:r w:rsidRPr="0077629A">
        <w:rPr>
          <w:color w:val="00B050"/>
          <w:lang w:val="en-US"/>
        </w:rPr>
        <w:t>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totalFees</w:t>
      </w:r>
      <w:proofErr w:type="spellEnd"/>
      <w:r w:rsidRPr="00CF1D2E">
        <w:rPr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getCharityAddress</w:t>
      </w:r>
      <w:proofErr w:type="spellEnd"/>
      <w:r w:rsidRPr="0077629A">
        <w:rPr>
          <w:color w:val="FF0000"/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4F81BD" w:themeColor="accent1"/>
          <w:lang w:val="en-US"/>
        </w:rPr>
      </w:pPr>
      <w:proofErr w:type="spellStart"/>
      <w:r w:rsidRPr="0077629A">
        <w:rPr>
          <w:color w:val="4F81BD" w:themeColor="accent1"/>
          <w:lang w:val="en-US"/>
        </w:rPr>
        <w:t>getLiquidityAddress</w:t>
      </w:r>
      <w:proofErr w:type="spellEnd"/>
      <w:r w:rsidRPr="0077629A">
        <w:rPr>
          <w:color w:val="4F81BD" w:themeColor="accent1"/>
          <w:lang w:val="en-US"/>
        </w:rPr>
        <w:t>()</w:t>
      </w:r>
      <w:r w:rsidR="0077629A">
        <w:rPr>
          <w:color w:val="4F81BD" w:themeColor="accent1"/>
          <w:lang w:val="en-US"/>
        </w:rPr>
        <w:t xml:space="preserve">cambia </w:t>
      </w:r>
      <w:proofErr w:type="spellStart"/>
      <w:r w:rsidR="0077629A">
        <w:rPr>
          <w:color w:val="4F81BD" w:themeColor="accent1"/>
          <w:lang w:val="en-US"/>
        </w:rPr>
        <w:t>nome</w:t>
      </w:r>
      <w:proofErr w:type="spellEnd"/>
      <w:r w:rsidR="0077629A">
        <w:rPr>
          <w:color w:val="4F81BD" w:themeColor="accent1"/>
          <w:lang w:val="en-US"/>
        </w:rPr>
        <w:t xml:space="preserve"> in </w:t>
      </w:r>
      <w:proofErr w:type="spellStart"/>
      <w:r w:rsidR="0077629A" w:rsidRPr="0077629A">
        <w:rPr>
          <w:color w:val="4F81BD" w:themeColor="accent1"/>
          <w:lang w:val="en-US"/>
        </w:rPr>
        <w:t>getProjectAddress</w:t>
      </w:r>
      <w:proofErr w:type="spellEnd"/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lastRenderedPageBreak/>
        <w:t>getAntiDipAddress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getTaxFee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isExcludedFromAntiDipFee</w:t>
      </w:r>
      <w:proofErr w:type="spellEnd"/>
      <w:r w:rsidRPr="00CF1D2E">
        <w:rPr>
          <w:lang w:val="en-US"/>
        </w:rPr>
        <w:t>(address account)</w:t>
      </w:r>
    </w:p>
    <w:p w:rsidR="00CB6FE3" w:rsidRPr="0077629A" w:rsidRDefault="000F36EB" w:rsidP="002304A2">
      <w:pPr>
        <w:pStyle w:val="Paragrafoelenco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destroySmartContract</w:t>
      </w:r>
      <w:proofErr w:type="spellEnd"/>
      <w:r w:rsidRPr="0077629A">
        <w:rPr>
          <w:color w:val="FF0000"/>
          <w:lang w:val="en-US"/>
        </w:rPr>
        <w:t>(address payable _to)</w:t>
      </w:r>
    </w:p>
    <w:p w:rsidR="00D14A7F" w:rsidRDefault="00D14A7F"/>
    <w:sectPr w:rsidR="00D14A7F" w:rsidSect="003D2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64AA"/>
    <w:multiLevelType w:val="hybridMultilevel"/>
    <w:tmpl w:val="FBFEC390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C737D"/>
    <w:multiLevelType w:val="hybridMultilevel"/>
    <w:tmpl w:val="1B3C3768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541B8"/>
    <w:rsid w:val="00097867"/>
    <w:rsid w:val="000F36EB"/>
    <w:rsid w:val="002304A2"/>
    <w:rsid w:val="00247881"/>
    <w:rsid w:val="00295644"/>
    <w:rsid w:val="002B6FD4"/>
    <w:rsid w:val="002D0047"/>
    <w:rsid w:val="002F0853"/>
    <w:rsid w:val="00332487"/>
    <w:rsid w:val="003D2631"/>
    <w:rsid w:val="006D4224"/>
    <w:rsid w:val="0077629A"/>
    <w:rsid w:val="008541B8"/>
    <w:rsid w:val="0089395C"/>
    <w:rsid w:val="00A42DFE"/>
    <w:rsid w:val="00C254CD"/>
    <w:rsid w:val="00CB6FE3"/>
    <w:rsid w:val="00CF1D2E"/>
    <w:rsid w:val="00D14A7F"/>
    <w:rsid w:val="00D9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26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4A7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F36E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5</cp:revision>
  <dcterms:created xsi:type="dcterms:W3CDTF">2021-07-22T12:18:00Z</dcterms:created>
  <dcterms:modified xsi:type="dcterms:W3CDTF">2021-07-22T13:15:00Z</dcterms:modified>
</cp:coreProperties>
</file>