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DE65" w14:textId="0CD280A8" w:rsidR="00A76E88" w:rsidRPr="00A76E88" w:rsidRDefault="00A76E88" w:rsidP="0048602F">
      <w:pPr>
        <w:spacing w:after="0"/>
        <w:jc w:val="center"/>
        <w:rPr>
          <w:rFonts w:ascii="TH Sarabun New" w:hAnsi="TH Sarabun New" w:cs="TH Sarabun New"/>
          <w:sz w:val="32"/>
          <w:szCs w:val="32"/>
        </w:rPr>
      </w:pPr>
      <w:r w:rsidRPr="00A76E88">
        <w:rPr>
          <w:rFonts w:ascii="TH Sarabun New" w:hAnsi="TH Sarabun New" w:cs="TH Sarabun New" w:hint="cs"/>
          <w:sz w:val="32"/>
          <w:szCs w:val="32"/>
          <w:cs/>
        </w:rPr>
        <w:t>โครงร่างโครงการพิเศษทางเภสัชศาสตร์</w:t>
      </w:r>
    </w:p>
    <w:p w14:paraId="14308723" w14:textId="3095BC4F" w:rsidR="00A76E88" w:rsidRPr="00A76E88" w:rsidRDefault="00A76E88" w:rsidP="0048602F">
      <w:pPr>
        <w:spacing w:after="0"/>
        <w:jc w:val="right"/>
        <w:rPr>
          <w:rFonts w:ascii="TH Sarabun New" w:hAnsi="TH Sarabun New" w:cs="TH Sarabun New"/>
          <w:sz w:val="32"/>
          <w:szCs w:val="32"/>
        </w:rPr>
      </w:pPr>
      <w:r w:rsidRPr="00A76E88">
        <w:rPr>
          <w:rFonts w:ascii="TH Sarabun New" w:hAnsi="TH Sarabun New" w:cs="TH Sarabun New" w:hint="cs"/>
          <w:sz w:val="32"/>
          <w:szCs w:val="32"/>
          <w:cs/>
        </w:rPr>
        <w:t>สาขาเภสัชศาสตร์ มหาวิทยาลัยขอนแก่น</w:t>
      </w:r>
    </w:p>
    <w:p w14:paraId="46F10C8F" w14:textId="31D0E702" w:rsidR="00E4656E" w:rsidRPr="00A76E88" w:rsidRDefault="00336577" w:rsidP="007E453C">
      <w:pPr>
        <w:spacing w:after="0"/>
        <w:rPr>
          <w:rFonts w:ascii="TH Sarabun New" w:hAnsi="TH Sarabun New" w:cs="TH Sarabun New"/>
          <w:sz w:val="32"/>
          <w:szCs w:val="32"/>
        </w:rPr>
      </w:pPr>
      <w:r>
        <w:rPr>
          <w:rFonts w:ascii="TH Sarabun New" w:hAnsi="TH Sarabun New" w:cs="TH Sarabun New" w:hint="cs"/>
          <w:sz w:val="32"/>
          <w:szCs w:val="32"/>
          <w:cs/>
        </w:rPr>
        <w:t>ชื่อนักศึกษา</w:t>
      </w:r>
      <w:r w:rsidR="0048602F">
        <w:rPr>
          <w:rFonts w:ascii="TH Sarabun New" w:hAnsi="TH Sarabun New" w:cs="TH Sarabun New" w:hint="cs"/>
          <w:sz w:val="32"/>
          <w:szCs w:val="32"/>
          <w:cs/>
        </w:rPr>
        <w:t>ผู้รับผิดชอบโครงการ</w:t>
      </w:r>
      <w:r>
        <w:rPr>
          <w:rFonts w:ascii="TH Sarabun New" w:hAnsi="TH Sarabun New" w:cs="TH Sarabun New" w:hint="cs"/>
          <w:sz w:val="32"/>
          <w:szCs w:val="32"/>
          <w:cs/>
        </w:rPr>
        <w:t xml:space="preserve"> นาย</w:t>
      </w:r>
      <w:r w:rsidR="00E4656E" w:rsidRPr="00A76E88">
        <w:rPr>
          <w:rFonts w:ascii="TH Sarabun New" w:hAnsi="TH Sarabun New" w:cs="TH Sarabun New" w:hint="cs"/>
          <w:sz w:val="32"/>
          <w:szCs w:val="32"/>
          <w:cs/>
        </w:rPr>
        <w:t xml:space="preserve">เฉลิมเดช ตฤณวิวัฒน์ รหัสประจำตัว </w:t>
      </w:r>
      <w:r w:rsidR="00E4656E" w:rsidRPr="00A76E88">
        <w:rPr>
          <w:rFonts w:ascii="TH Sarabun New" w:hAnsi="TH Sarabun New" w:cs="TH Sarabun New"/>
          <w:sz w:val="32"/>
          <w:szCs w:val="32"/>
        </w:rPr>
        <w:t>623150041-7</w:t>
      </w:r>
    </w:p>
    <w:p w14:paraId="6B342F58" w14:textId="4481EBBF" w:rsidR="00E4656E" w:rsidRDefault="00E4656E" w:rsidP="007E453C">
      <w:pPr>
        <w:spacing w:after="0"/>
        <w:rPr>
          <w:rFonts w:ascii="TH Sarabun New" w:hAnsi="TH Sarabun New" w:cs="TH Sarabun New"/>
          <w:sz w:val="32"/>
          <w:szCs w:val="32"/>
        </w:rPr>
      </w:pPr>
      <w:r w:rsidRPr="00A76E88">
        <w:rPr>
          <w:rFonts w:ascii="TH Sarabun New" w:hAnsi="TH Sarabun New" w:cs="TH Sarabun New" w:hint="cs"/>
          <w:sz w:val="32"/>
          <w:szCs w:val="32"/>
          <w:cs/>
        </w:rPr>
        <w:t>อาจารย์ที่ปรึกษา อาจารย์ ดร</w:t>
      </w:r>
      <w:r w:rsidRPr="00A76E88">
        <w:rPr>
          <w:rFonts w:ascii="TH Sarabun New" w:hAnsi="TH Sarabun New" w:cs="TH Sarabun New"/>
          <w:sz w:val="32"/>
          <w:szCs w:val="32"/>
        </w:rPr>
        <w:t>.</w:t>
      </w:r>
      <w:r w:rsidRPr="00A76E88">
        <w:rPr>
          <w:rFonts w:ascii="TH Sarabun New" w:hAnsi="TH Sarabun New" w:cs="TH Sarabun New" w:hint="cs"/>
          <w:sz w:val="32"/>
          <w:szCs w:val="32"/>
          <w:cs/>
        </w:rPr>
        <w:t>ธราพง</w:t>
      </w:r>
      <w:proofErr w:type="spellStart"/>
      <w:r w:rsidRPr="00A76E88">
        <w:rPr>
          <w:rFonts w:ascii="TH Sarabun New" w:hAnsi="TH Sarabun New" w:cs="TH Sarabun New" w:hint="cs"/>
          <w:sz w:val="32"/>
          <w:szCs w:val="32"/>
          <w:cs/>
        </w:rPr>
        <w:t>ษ์</w:t>
      </w:r>
      <w:proofErr w:type="spellEnd"/>
      <w:r w:rsidRPr="00A76E88">
        <w:rPr>
          <w:rFonts w:ascii="TH Sarabun New" w:hAnsi="TH Sarabun New" w:cs="TH Sarabun New" w:hint="cs"/>
          <w:sz w:val="32"/>
          <w:szCs w:val="32"/>
          <w:cs/>
        </w:rPr>
        <w:t xml:space="preserve"> ศรีสงคราม</w:t>
      </w:r>
    </w:p>
    <w:p w14:paraId="1168F65C" w14:textId="77777777" w:rsidR="0048602F" w:rsidRPr="00A76E88" w:rsidRDefault="0048602F" w:rsidP="0048602F">
      <w:pPr>
        <w:spacing w:after="0"/>
        <w:rPr>
          <w:rFonts w:ascii="TH Sarabun New" w:hAnsi="TH Sarabun New" w:cs="TH Sarabun New"/>
          <w:sz w:val="32"/>
          <w:szCs w:val="32"/>
        </w:rPr>
      </w:pPr>
    </w:p>
    <w:p w14:paraId="4F279028" w14:textId="6F4A3152" w:rsidR="002E2643" w:rsidRDefault="002E2643" w:rsidP="00A76E88">
      <w:pPr>
        <w:pStyle w:val="ListParagraph"/>
        <w:numPr>
          <w:ilvl w:val="0"/>
          <w:numId w:val="8"/>
        </w:numPr>
        <w:rPr>
          <w:rFonts w:ascii="TH Sarabun New" w:hAnsi="TH Sarabun New" w:cs="TH Sarabun New"/>
          <w:b/>
          <w:bCs/>
          <w:sz w:val="32"/>
          <w:szCs w:val="32"/>
        </w:rPr>
      </w:pPr>
      <w:r>
        <w:rPr>
          <w:rFonts w:ascii="TH Sarabun New" w:hAnsi="TH Sarabun New" w:cs="TH Sarabun New" w:hint="cs"/>
          <w:b/>
          <w:bCs/>
          <w:sz w:val="32"/>
          <w:szCs w:val="32"/>
          <w:cs/>
        </w:rPr>
        <w:t>ชื่อหัวข้อโครงการวิจัย</w:t>
      </w:r>
    </w:p>
    <w:p w14:paraId="6A32438C" w14:textId="141A4722" w:rsidR="00A76E88" w:rsidRPr="002E2643" w:rsidRDefault="00A76E88" w:rsidP="002E2643">
      <w:pPr>
        <w:pStyle w:val="ListParagraph"/>
        <w:ind w:left="360"/>
        <w:rPr>
          <w:rFonts w:ascii="TH Sarabun New" w:hAnsi="TH Sarabun New" w:cs="TH Sarabun New"/>
          <w:sz w:val="32"/>
          <w:szCs w:val="32"/>
        </w:rPr>
      </w:pPr>
      <w:r w:rsidRPr="002E2643">
        <w:rPr>
          <w:rFonts w:ascii="TH Sarabun New" w:hAnsi="TH Sarabun New" w:cs="TH Sarabun New"/>
          <w:sz w:val="32"/>
          <w:szCs w:val="32"/>
        </w:rPr>
        <w:t xml:space="preserve">Advancing skin toxicity predictions with </w:t>
      </w:r>
      <w:proofErr w:type="spellStart"/>
      <w:r w:rsidRPr="002E2643">
        <w:rPr>
          <w:rFonts w:ascii="TH Sarabun New" w:hAnsi="TH Sarabun New" w:cs="TH Sarabun New"/>
          <w:sz w:val="32"/>
          <w:szCs w:val="32"/>
        </w:rPr>
        <w:t>HaCaT</w:t>
      </w:r>
      <w:proofErr w:type="spellEnd"/>
      <w:r w:rsidRPr="002E2643">
        <w:rPr>
          <w:rFonts w:ascii="TH Sarabun New" w:hAnsi="TH Sarabun New" w:cs="TH Sarabun New"/>
          <w:sz w:val="32"/>
          <w:szCs w:val="32"/>
        </w:rPr>
        <w:t xml:space="preserve"> cells and machine learning</w:t>
      </w:r>
    </w:p>
    <w:p w14:paraId="2B327405" w14:textId="048CF3BC" w:rsidR="00E4656E" w:rsidRPr="007A21F4" w:rsidRDefault="00E4656E" w:rsidP="00A76E88">
      <w:pPr>
        <w:pStyle w:val="ListParagraph"/>
        <w:numPr>
          <w:ilvl w:val="0"/>
          <w:numId w:val="8"/>
        </w:numPr>
        <w:rPr>
          <w:rFonts w:ascii="TH Sarabun New" w:hAnsi="TH Sarabun New" w:cs="TH Sarabun New"/>
          <w:b/>
          <w:bCs/>
          <w:sz w:val="32"/>
          <w:szCs w:val="32"/>
        </w:rPr>
      </w:pPr>
      <w:r w:rsidRPr="007A21F4">
        <w:rPr>
          <w:rFonts w:ascii="TH Sarabun New" w:hAnsi="TH Sarabun New" w:cs="TH Sarabun New" w:hint="cs"/>
          <w:b/>
          <w:bCs/>
          <w:sz w:val="32"/>
          <w:szCs w:val="32"/>
          <w:cs/>
        </w:rPr>
        <w:t>หลักการและเหตุผล</w:t>
      </w:r>
    </w:p>
    <w:p w14:paraId="71ACA9B9" w14:textId="0FB073AD" w:rsidR="00A76E88" w:rsidRPr="00336577" w:rsidRDefault="00021B21" w:rsidP="006E7FE2">
      <w:pPr>
        <w:ind w:left="141" w:firstLine="360"/>
        <w:jc w:val="both"/>
        <w:rPr>
          <w:rFonts w:ascii="TH Sarabun New" w:eastAsia="TH SarabunPSK" w:hAnsi="TH Sarabun New" w:cs="TH Sarabun New"/>
          <w:kern w:val="0"/>
          <w:sz w:val="32"/>
          <w:szCs w:val="32"/>
          <w:cs/>
          <w14:ligatures w14:val="none"/>
        </w:rPr>
      </w:pPr>
      <w:r w:rsidRPr="00336577">
        <w:rPr>
          <w:rFonts w:ascii="TH Sarabun New" w:hAnsi="TH Sarabun New" w:cs="TH Sarabun New" w:hint="cs"/>
          <w:sz w:val="32"/>
          <w:szCs w:val="32"/>
          <w:cs/>
        </w:rPr>
        <w:t xml:space="preserve">ความเป็นพิษทางผิวหนัง คือ </w:t>
      </w:r>
      <w:r w:rsidRPr="00336577">
        <w:rPr>
          <w:rFonts w:ascii="TH Sarabun New" w:eastAsia="TH SarabunPSK" w:hAnsi="TH Sarabun New" w:cs="TH Sarabun New" w:hint="cs"/>
          <w:kern w:val="0"/>
          <w:sz w:val="32"/>
          <w:szCs w:val="32"/>
          <w:cs/>
          <w14:ligatures w14:val="none"/>
        </w:rPr>
        <w:t>ผลเสียที่เกิดจากการได้รับ</w:t>
      </w:r>
      <w:r w:rsidR="0001161F" w:rsidRPr="00336577">
        <w:rPr>
          <w:rFonts w:ascii="TH Sarabun New" w:eastAsia="TH SarabunPSK" w:hAnsi="TH Sarabun New" w:cs="TH Sarabun New" w:hint="cs"/>
          <w:kern w:val="0"/>
          <w:sz w:val="32"/>
          <w:szCs w:val="32"/>
          <w:cs/>
          <w14:ligatures w14:val="none"/>
        </w:rPr>
        <w:t>สาร</w:t>
      </w:r>
      <w:r w:rsidRPr="00336577">
        <w:rPr>
          <w:rFonts w:ascii="TH Sarabun New" w:eastAsia="TH SarabunPSK" w:hAnsi="TH Sarabun New" w:cs="TH Sarabun New" w:hint="cs"/>
          <w:kern w:val="0"/>
          <w:sz w:val="32"/>
          <w:szCs w:val="32"/>
          <w:cs/>
          <w14:ligatures w14:val="none"/>
        </w:rPr>
        <w:t>ผ่านทางผิวหนัง ทั้งเกิดแค่เฉพาะที่หรือทั้งร</w:t>
      </w:r>
      <w:r w:rsidR="000F43EC" w:rsidRPr="00336577">
        <w:rPr>
          <w:rFonts w:ascii="TH Sarabun New" w:eastAsia="TH SarabunPSK" w:hAnsi="TH Sarabun New" w:cs="TH Sarabun New" w:hint="cs"/>
          <w:kern w:val="0"/>
          <w:sz w:val="32"/>
          <w:szCs w:val="32"/>
          <w:cs/>
          <w14:ligatures w14:val="none"/>
        </w:rPr>
        <w:t>ะบบไหลเวียนโลหิต</w:t>
      </w:r>
      <w:r w:rsidRPr="00336577">
        <w:rPr>
          <w:rFonts w:ascii="TH Sarabun New" w:eastAsia="TH SarabunPSK" w:hAnsi="TH Sarabun New" w:cs="TH Sarabun New" w:hint="cs"/>
          <w:kern w:val="0"/>
          <w:sz w:val="32"/>
          <w:szCs w:val="32"/>
          <w:cs/>
          <w14:ligatures w14:val="none"/>
        </w:rPr>
        <w:t>ในมนุษย์หรือสัตว์</w:t>
      </w:r>
      <w:r w:rsidR="0001161F" w:rsidRPr="00336577">
        <w:rPr>
          <w:rFonts w:ascii="TH Sarabun New" w:eastAsia="TH SarabunPSK" w:hAnsi="TH Sarabun New" w:cs="TH Sarabun New" w:hint="cs"/>
          <w:kern w:val="0"/>
          <w:sz w:val="32"/>
          <w:szCs w:val="32"/>
          <w:cs/>
          <w14:ligatures w14:val="none"/>
        </w:rPr>
        <w:t xml:space="preserve"> </w:t>
      </w:r>
      <w:r w:rsidR="000F43EC" w:rsidRPr="00336577">
        <w:rPr>
          <w:rFonts w:ascii="TH Sarabun New" w:eastAsia="TH SarabunPSK" w:hAnsi="TH Sarabun New" w:cs="TH Sarabun New" w:hint="cs"/>
          <w:kern w:val="0"/>
          <w:sz w:val="32"/>
          <w:szCs w:val="32"/>
          <w:cs/>
          <w14:ligatures w14:val="none"/>
        </w:rPr>
        <w:t>ฉะนั้น จึง</w:t>
      </w:r>
      <w:r w:rsidR="0001161F" w:rsidRPr="00336577">
        <w:rPr>
          <w:rFonts w:ascii="TH Sarabun New" w:eastAsia="TH SarabunPSK" w:hAnsi="TH Sarabun New" w:cs="TH Sarabun New" w:hint="cs"/>
          <w:kern w:val="0"/>
          <w:sz w:val="32"/>
          <w:szCs w:val="32"/>
          <w:cs/>
          <w14:ligatures w14:val="none"/>
        </w:rPr>
        <w:t>มีความจำเป็นที่จะต้องทดสอบความเป็นพิษของสารเคมีก่อนที่จะสามารถนำไปใช้ได้</w:t>
      </w:r>
      <w:r w:rsidR="000F43EC" w:rsidRPr="00336577">
        <w:rPr>
          <w:rFonts w:ascii="TH Sarabun New" w:eastAsia="TH SarabunPSK" w:hAnsi="TH Sarabun New" w:cs="TH Sarabun New" w:hint="cs"/>
          <w:kern w:val="0"/>
          <w:sz w:val="32"/>
          <w:szCs w:val="32"/>
          <w:cs/>
          <w14:ligatures w14:val="none"/>
        </w:rPr>
        <w:t>เพื่อให้</w:t>
      </w:r>
      <w:r w:rsidR="0001161F" w:rsidRPr="00336577">
        <w:rPr>
          <w:rFonts w:ascii="TH Sarabun New" w:eastAsia="TH SarabunPSK" w:hAnsi="TH Sarabun New" w:cs="TH Sarabun New" w:hint="cs"/>
          <w:kern w:val="0"/>
          <w:sz w:val="32"/>
          <w:szCs w:val="32"/>
          <w:cs/>
          <w14:ligatures w14:val="none"/>
        </w:rPr>
        <w:t>ความมั่นใจว่า</w:t>
      </w:r>
      <w:r w:rsidR="000F43EC" w:rsidRPr="00336577">
        <w:rPr>
          <w:rFonts w:ascii="TH Sarabun New" w:eastAsia="TH SarabunPSK" w:hAnsi="TH Sarabun New" w:cs="TH Sarabun New" w:hint="cs"/>
          <w:kern w:val="0"/>
          <w:sz w:val="32"/>
          <w:szCs w:val="32"/>
          <w:cs/>
          <w14:ligatures w14:val="none"/>
        </w:rPr>
        <w:t>สารเคมีที่จะนำไปใช้ในกิจกรรมต่าง ๆ นั้นมีความ</w:t>
      </w:r>
      <w:r w:rsidR="0001161F" w:rsidRPr="00336577">
        <w:rPr>
          <w:rFonts w:ascii="TH Sarabun New" w:eastAsia="TH SarabunPSK" w:hAnsi="TH Sarabun New" w:cs="TH Sarabun New" w:hint="cs"/>
          <w:kern w:val="0"/>
          <w:sz w:val="32"/>
          <w:szCs w:val="32"/>
          <w:cs/>
          <w14:ligatures w14:val="none"/>
        </w:rPr>
        <w:t>ปลอดภัย</w:t>
      </w:r>
      <w:r w:rsidR="000F43EC" w:rsidRPr="00336577">
        <w:rPr>
          <w:rFonts w:ascii="TH Sarabun New" w:eastAsia="TH SarabunPSK" w:hAnsi="TH Sarabun New" w:cs="TH Sarabun New" w:hint="cs"/>
          <w:kern w:val="0"/>
          <w:sz w:val="32"/>
          <w:szCs w:val="32"/>
          <w:cs/>
          <w14:ligatures w14:val="none"/>
        </w:rPr>
        <w:t xml:space="preserve"> </w:t>
      </w:r>
      <w:r w:rsidR="009456D5" w:rsidRPr="00336577">
        <w:rPr>
          <w:rFonts w:ascii="TH Sarabun New" w:eastAsia="TH SarabunPSK" w:hAnsi="TH Sarabun New" w:cs="TH Sarabun New" w:hint="cs"/>
          <w:kern w:val="0"/>
          <w:sz w:val="32"/>
          <w:szCs w:val="32"/>
          <w:cs/>
          <w14:ligatures w14:val="none"/>
        </w:rPr>
        <w:t xml:space="preserve">โดยการทดสอบความเป็นพิษทางผิวหนังของสารเคมีมีการประเมิน </w:t>
      </w:r>
      <w:r w:rsidR="009456D5" w:rsidRPr="00336577">
        <w:rPr>
          <w:rFonts w:ascii="TH Sarabun New" w:eastAsia="TH SarabunPSK" w:hAnsi="TH Sarabun New" w:cs="TH Sarabun New"/>
          <w:kern w:val="0"/>
          <w:sz w:val="32"/>
          <w:szCs w:val="32"/>
          <w14:ligatures w14:val="none"/>
        </w:rPr>
        <w:t xml:space="preserve">3 </w:t>
      </w:r>
      <w:r w:rsidR="009456D5" w:rsidRPr="00336577">
        <w:rPr>
          <w:rFonts w:ascii="TH Sarabun New" w:eastAsia="TH SarabunPSK" w:hAnsi="TH Sarabun New" w:cs="TH Sarabun New" w:hint="cs"/>
          <w:kern w:val="0"/>
          <w:sz w:val="32"/>
          <w:szCs w:val="32"/>
          <w:cs/>
          <w14:ligatures w14:val="none"/>
        </w:rPr>
        <w:t xml:space="preserve">รูปแบบคือ </w:t>
      </w:r>
      <w:r w:rsidR="009456D5" w:rsidRPr="00336577">
        <w:rPr>
          <w:rFonts w:ascii="TH Sarabun New" w:hAnsi="TH Sarabun New" w:cs="TH Sarabun New"/>
          <w:sz w:val="32"/>
          <w:szCs w:val="32"/>
        </w:rPr>
        <w:t>1</w:t>
      </w:r>
      <w:r w:rsidR="009456D5" w:rsidRPr="00336577">
        <w:rPr>
          <w:rFonts w:ascii="TH Sarabun New" w:hAnsi="TH Sarabun New" w:cs="TH Sarabun New" w:hint="cs"/>
          <w:sz w:val="32"/>
          <w:szCs w:val="32"/>
          <w:cs/>
        </w:rPr>
        <w:t>)</w:t>
      </w:r>
      <w:r w:rsidR="009456D5" w:rsidRPr="00336577">
        <w:rPr>
          <w:rFonts w:ascii="TH Sarabun New" w:hAnsi="TH Sarabun New" w:cs="TH Sarabun New"/>
          <w:sz w:val="32"/>
          <w:szCs w:val="32"/>
        </w:rPr>
        <w:t xml:space="preserve"> </w:t>
      </w:r>
      <w:r w:rsidR="009456D5" w:rsidRPr="00336577">
        <w:rPr>
          <w:rFonts w:ascii="TH Sarabun New" w:hAnsi="TH Sarabun New" w:cs="TH Sarabun New" w:hint="cs"/>
          <w:sz w:val="32"/>
          <w:szCs w:val="32"/>
          <w:cs/>
        </w:rPr>
        <w:t>ประเมินการระคายเคืองผิวหนัง (</w:t>
      </w:r>
      <w:r w:rsidR="009456D5" w:rsidRPr="00336577">
        <w:rPr>
          <w:rFonts w:ascii="TH Sarabun New" w:hAnsi="TH Sarabun New" w:cs="TH Sarabun New"/>
          <w:sz w:val="32"/>
          <w:szCs w:val="32"/>
        </w:rPr>
        <w:t>Skin irritation</w:t>
      </w:r>
      <w:r w:rsidR="009456D5" w:rsidRPr="00336577">
        <w:rPr>
          <w:rFonts w:ascii="TH Sarabun New" w:hAnsi="TH Sarabun New" w:cs="TH Sarabun New" w:hint="cs"/>
          <w:sz w:val="32"/>
          <w:szCs w:val="32"/>
          <w:cs/>
        </w:rPr>
        <w:t xml:space="preserve">) </w:t>
      </w:r>
      <w:r w:rsidR="009456D5" w:rsidRPr="00336577">
        <w:rPr>
          <w:rFonts w:ascii="TH Sarabun New" w:hAnsi="TH Sarabun New" w:cs="TH Sarabun New"/>
          <w:sz w:val="32"/>
          <w:szCs w:val="32"/>
        </w:rPr>
        <w:t>2</w:t>
      </w:r>
      <w:r w:rsidR="009456D5" w:rsidRPr="00336577">
        <w:rPr>
          <w:rFonts w:ascii="TH Sarabun New" w:hAnsi="TH Sarabun New" w:cs="TH Sarabun New" w:hint="cs"/>
          <w:sz w:val="32"/>
          <w:szCs w:val="32"/>
          <w:cs/>
        </w:rPr>
        <w:t>) ประเมินการกัดกร่อนผิวหนัง (</w:t>
      </w:r>
      <w:r w:rsidR="009456D5" w:rsidRPr="00336577">
        <w:rPr>
          <w:rFonts w:ascii="TH Sarabun New" w:hAnsi="TH Sarabun New" w:cs="TH Sarabun New"/>
          <w:sz w:val="32"/>
          <w:szCs w:val="32"/>
        </w:rPr>
        <w:t>Skin corrosion</w:t>
      </w:r>
      <w:r w:rsidR="009456D5" w:rsidRPr="00336577">
        <w:rPr>
          <w:rFonts w:ascii="TH Sarabun New" w:hAnsi="TH Sarabun New" w:cs="TH Sarabun New" w:hint="cs"/>
          <w:sz w:val="32"/>
          <w:szCs w:val="32"/>
          <w:cs/>
        </w:rPr>
        <w:t xml:space="preserve">) </w:t>
      </w:r>
      <w:r w:rsidR="009456D5" w:rsidRPr="00336577">
        <w:rPr>
          <w:rFonts w:ascii="TH Sarabun New" w:hAnsi="TH Sarabun New" w:cs="TH Sarabun New"/>
          <w:sz w:val="32"/>
          <w:szCs w:val="32"/>
        </w:rPr>
        <w:t>3</w:t>
      </w:r>
      <w:r w:rsidR="009456D5" w:rsidRPr="00336577">
        <w:rPr>
          <w:rFonts w:ascii="TH Sarabun New" w:hAnsi="TH Sarabun New" w:cs="TH Sarabun New" w:hint="cs"/>
          <w:sz w:val="32"/>
          <w:szCs w:val="32"/>
          <w:cs/>
        </w:rPr>
        <w:t>)</w:t>
      </w:r>
      <w:r w:rsidR="009456D5" w:rsidRPr="00336577">
        <w:rPr>
          <w:rFonts w:ascii="TH Sarabun New" w:hAnsi="TH Sarabun New" w:cs="TH Sarabun New"/>
          <w:sz w:val="32"/>
          <w:szCs w:val="32"/>
        </w:rPr>
        <w:t xml:space="preserve"> </w:t>
      </w:r>
      <w:r w:rsidR="009456D5" w:rsidRPr="00336577">
        <w:rPr>
          <w:rFonts w:ascii="TH Sarabun New" w:hAnsi="TH Sarabun New" w:cs="TH Sarabun New" w:hint="cs"/>
          <w:sz w:val="32"/>
          <w:szCs w:val="32"/>
          <w:cs/>
        </w:rPr>
        <w:t>ประเมินการแพ้ของผิวหนัง (</w:t>
      </w:r>
      <w:r w:rsidR="009456D5" w:rsidRPr="00336577">
        <w:rPr>
          <w:rFonts w:ascii="TH Sarabun New" w:hAnsi="TH Sarabun New" w:cs="TH Sarabun New"/>
          <w:sz w:val="32"/>
          <w:szCs w:val="32"/>
        </w:rPr>
        <w:t>Skin sensitization</w:t>
      </w:r>
      <w:r w:rsidR="009456D5" w:rsidRPr="00336577">
        <w:rPr>
          <w:rFonts w:ascii="TH Sarabun New" w:hAnsi="TH Sarabun New" w:cs="TH Sarabun New" w:hint="cs"/>
          <w:sz w:val="32"/>
          <w:szCs w:val="32"/>
          <w:cs/>
        </w:rPr>
        <w:t>)</w:t>
      </w:r>
      <w:r w:rsidR="00B74C32">
        <w:rPr>
          <w:rFonts w:ascii="TH Sarabun New" w:hAnsi="TH Sarabun New" w:cs="TH Sarabun New"/>
          <w:sz w:val="32"/>
          <w:szCs w:val="32"/>
        </w:rPr>
        <w:t xml:space="preserve"> </w:t>
      </w:r>
    </w:p>
    <w:p w14:paraId="2369F3E3" w14:textId="66132738" w:rsidR="000C1EA2" w:rsidRPr="00336577" w:rsidRDefault="000C1EA2" w:rsidP="00742143">
      <w:pPr>
        <w:ind w:left="141" w:firstLine="360"/>
        <w:jc w:val="thaiDistribute"/>
        <w:rPr>
          <w:rFonts w:ascii="TH Sarabun New" w:hAnsi="TH Sarabun New" w:cs="TH Sarabun New"/>
          <w:sz w:val="32"/>
          <w:szCs w:val="32"/>
          <w:shd w:val="clear" w:color="auto" w:fill="FFFFFF"/>
        </w:rPr>
      </w:pPr>
      <w:r w:rsidRPr="00336577">
        <w:rPr>
          <w:rFonts w:ascii="TH Sarabun New" w:hAnsi="TH Sarabun New" w:cs="TH Sarabun New" w:hint="cs"/>
          <w:sz w:val="32"/>
          <w:szCs w:val="32"/>
          <w:shd w:val="clear" w:color="auto" w:fill="FFFFFF"/>
          <w:cs/>
        </w:rPr>
        <w:t xml:space="preserve">ในปัจจุบัน </w:t>
      </w:r>
      <w:r w:rsidR="000F43EC" w:rsidRPr="00336577">
        <w:rPr>
          <w:rFonts w:ascii="TH Sarabun New" w:hAnsi="TH Sarabun New" w:cs="TH Sarabun New" w:hint="cs"/>
          <w:sz w:val="32"/>
          <w:szCs w:val="32"/>
          <w:shd w:val="clear" w:color="auto" w:fill="FFFFFF"/>
          <w:cs/>
        </w:rPr>
        <w:t>การทดสอบความเป็นพิษ</w:t>
      </w:r>
      <w:r w:rsidRPr="00336577">
        <w:rPr>
          <w:rFonts w:ascii="TH Sarabun New" w:hAnsi="TH Sarabun New" w:cs="TH Sarabun New" w:hint="cs"/>
          <w:sz w:val="32"/>
          <w:szCs w:val="32"/>
          <w:shd w:val="clear" w:color="auto" w:fill="FFFFFF"/>
          <w:cs/>
        </w:rPr>
        <w:t>ทางผิวหนังของสารเคมีสามารถทำการทดสอบได้โดยหลายวิธี</w:t>
      </w:r>
      <w:r w:rsidR="00946C1B" w:rsidRPr="00336577">
        <w:rPr>
          <w:rFonts w:ascii="TH Sarabun New" w:hAnsi="TH Sarabun New" w:cs="TH Sarabun New"/>
          <w:sz w:val="32"/>
          <w:szCs w:val="32"/>
          <w:shd w:val="clear" w:color="auto" w:fill="FFFFFF"/>
        </w:rPr>
        <w:t xml:space="preserve"> </w:t>
      </w:r>
      <w:r w:rsidRPr="00336577">
        <w:rPr>
          <w:rFonts w:ascii="TH Sarabun New" w:hAnsi="TH Sarabun New" w:cs="TH Sarabun New" w:hint="cs"/>
          <w:sz w:val="32"/>
          <w:szCs w:val="32"/>
          <w:shd w:val="clear" w:color="auto" w:fill="FFFFFF"/>
          <w:cs/>
        </w:rPr>
        <w:t>ได้แก่</w:t>
      </w:r>
      <w:r w:rsidR="00D37AE2" w:rsidRPr="00336577">
        <w:rPr>
          <w:rFonts w:ascii="TH Sarabun New" w:hAnsi="TH Sarabun New" w:cs="TH Sarabun New"/>
          <w:sz w:val="32"/>
          <w:szCs w:val="32"/>
          <w:shd w:val="clear" w:color="auto" w:fill="FFFFFF"/>
        </w:rPr>
        <w:t xml:space="preserve"> 1</w:t>
      </w:r>
      <w:r w:rsidR="00D37AE2" w:rsidRPr="00336577">
        <w:rPr>
          <w:rFonts w:ascii="TH Sarabun New" w:hAnsi="TH Sarabun New" w:cs="TH Sarabun New" w:hint="cs"/>
          <w:sz w:val="32"/>
          <w:szCs w:val="32"/>
          <w:shd w:val="clear" w:color="auto" w:fill="FFFFFF"/>
          <w:cs/>
        </w:rPr>
        <w:t>)ท</w:t>
      </w:r>
      <w:r w:rsidRPr="00336577">
        <w:rPr>
          <w:rFonts w:ascii="TH Sarabun New" w:hAnsi="TH Sarabun New" w:cs="TH Sarabun New" w:hint="cs"/>
          <w:sz w:val="32"/>
          <w:szCs w:val="32"/>
          <w:shd w:val="clear" w:color="auto" w:fill="FFFFFF"/>
          <w:cs/>
        </w:rPr>
        <w:t>ดสอบในสารเคมี</w:t>
      </w:r>
      <w:r w:rsidR="009456D5" w:rsidRPr="00336577">
        <w:rPr>
          <w:rFonts w:ascii="TH Sarabun New" w:hAnsi="TH Sarabun New" w:cs="TH Sarabun New" w:hint="cs"/>
          <w:sz w:val="32"/>
          <w:szCs w:val="32"/>
          <w:shd w:val="clear" w:color="auto" w:fill="FFFFFF"/>
          <w:cs/>
        </w:rPr>
        <w:t xml:space="preserve"> เช่น การทดสอบเพื่อประเมินการแพ้ของผิวหนัง </w:t>
      </w:r>
      <w:r w:rsidR="009456D5" w:rsidRPr="00336577">
        <w:rPr>
          <w:rFonts w:ascii="TH Sarabun New" w:hAnsi="TH Sarabun New" w:cs="TH Sarabun New"/>
          <w:sz w:val="32"/>
          <w:szCs w:val="32"/>
          <w:shd w:val="clear" w:color="auto" w:fill="FFFFFF"/>
        </w:rPr>
        <w:t>Direct peptide reactivity assay</w:t>
      </w:r>
      <w:r w:rsidRPr="00336577">
        <w:rPr>
          <w:rFonts w:ascii="TH Sarabun New" w:hAnsi="TH Sarabun New" w:cs="TH Sarabun New" w:hint="cs"/>
          <w:sz w:val="32"/>
          <w:szCs w:val="32"/>
          <w:shd w:val="clear" w:color="auto" w:fill="FFFFFF"/>
          <w:cs/>
        </w:rPr>
        <w:t xml:space="preserve"> </w:t>
      </w:r>
      <w:r w:rsidR="00D37AE2" w:rsidRPr="00336577">
        <w:rPr>
          <w:rFonts w:ascii="TH Sarabun New" w:hAnsi="TH Sarabun New" w:cs="TH Sarabun New"/>
          <w:sz w:val="32"/>
          <w:szCs w:val="32"/>
          <w:shd w:val="clear" w:color="auto" w:fill="FFFFFF"/>
        </w:rPr>
        <w:t>2</w:t>
      </w:r>
      <w:r w:rsidR="00D37AE2" w:rsidRPr="00336577">
        <w:rPr>
          <w:rFonts w:ascii="TH Sarabun New" w:hAnsi="TH Sarabun New" w:cs="TH Sarabun New" w:hint="cs"/>
          <w:sz w:val="32"/>
          <w:szCs w:val="32"/>
          <w:shd w:val="clear" w:color="auto" w:fill="FFFFFF"/>
          <w:cs/>
        </w:rPr>
        <w:t>)</w:t>
      </w:r>
      <w:r w:rsidR="00742143">
        <w:rPr>
          <w:rFonts w:ascii="TH Sarabun New" w:hAnsi="TH Sarabun New" w:cs="TH Sarabun New"/>
          <w:sz w:val="32"/>
          <w:szCs w:val="32"/>
          <w:shd w:val="clear" w:color="auto" w:fill="FFFFFF"/>
        </w:rPr>
        <w:t xml:space="preserve"> </w:t>
      </w:r>
      <w:r w:rsidRPr="00336577">
        <w:rPr>
          <w:rFonts w:ascii="TH Sarabun New" w:hAnsi="TH Sarabun New" w:cs="TH Sarabun New" w:hint="cs"/>
          <w:sz w:val="32"/>
          <w:szCs w:val="32"/>
          <w:shd w:val="clear" w:color="auto" w:fill="FFFFFF"/>
          <w:cs/>
        </w:rPr>
        <w:t xml:space="preserve">ทดสอบในหลอดทดลอง </w:t>
      </w:r>
      <w:r w:rsidR="00D37AE2" w:rsidRPr="00336577">
        <w:rPr>
          <w:rFonts w:ascii="TH Sarabun New" w:hAnsi="TH Sarabun New" w:cs="TH Sarabun New" w:hint="cs"/>
          <w:sz w:val="32"/>
          <w:szCs w:val="32"/>
          <w:shd w:val="clear" w:color="auto" w:fill="FFFFFF"/>
          <w:cs/>
        </w:rPr>
        <w:t xml:space="preserve">เช่น </w:t>
      </w:r>
      <w:r w:rsidR="00D37AE2" w:rsidRPr="00336577">
        <w:rPr>
          <w:rFonts w:ascii="TH Sarabun New" w:hAnsi="TH Sarabun New" w:cs="TH Sarabun New"/>
          <w:sz w:val="32"/>
          <w:szCs w:val="32"/>
          <w:cs/>
        </w:rPr>
        <w:t>การทดสอบในหลอดทดลองเพื่อประเมินการกัดกร่อนผิวหนัง แบบจำลองเนื้อเยื่อผิวหนังชั้นนอกของมนุษย์ (</w:t>
      </w:r>
      <w:r w:rsidR="00D37AE2" w:rsidRPr="00336577">
        <w:rPr>
          <w:rFonts w:ascii="TH Sarabun New" w:hAnsi="TH Sarabun New" w:cs="TH Sarabun New"/>
          <w:sz w:val="32"/>
          <w:szCs w:val="32"/>
        </w:rPr>
        <w:t>Reconstructed human epidermis</w:t>
      </w:r>
      <w:r w:rsidR="00D37AE2" w:rsidRPr="00336577">
        <w:rPr>
          <w:rFonts w:ascii="TH Sarabun New" w:hAnsi="TH Sarabun New" w:cs="TH Sarabun New"/>
          <w:sz w:val="32"/>
          <w:szCs w:val="32"/>
          <w:cs/>
        </w:rPr>
        <w:t>)</w:t>
      </w:r>
      <w:r w:rsidR="00D37AE2" w:rsidRPr="00336577">
        <w:rPr>
          <w:rFonts w:ascii="TH Sarabun New" w:hAnsi="TH Sarabun New" w:cs="TH Sarabun New" w:hint="cs"/>
          <w:sz w:val="32"/>
          <w:szCs w:val="32"/>
          <w:shd w:val="clear" w:color="auto" w:fill="FFFFFF"/>
          <w:cs/>
        </w:rPr>
        <w:t xml:space="preserve"> </w:t>
      </w:r>
      <w:r w:rsidR="00D37AE2" w:rsidRPr="00336577">
        <w:rPr>
          <w:rFonts w:ascii="TH Sarabun New" w:hAnsi="TH Sarabun New" w:cs="TH Sarabun New"/>
          <w:sz w:val="32"/>
          <w:szCs w:val="32"/>
          <w:cs/>
        </w:rPr>
        <w:t>การทดสอบในหลอดทดลองเพื่อประเมินการแพ้ของผิวหนัง</w:t>
      </w:r>
      <w:r w:rsidR="00D37AE2" w:rsidRPr="00336577">
        <w:rPr>
          <w:rFonts w:ascii="TH Sarabun New" w:hAnsi="TH Sarabun New" w:cs="TH Sarabun New"/>
          <w:sz w:val="32"/>
          <w:szCs w:val="32"/>
        </w:rPr>
        <w:t xml:space="preserve"> The ARE-Nrf2 Luciferase </w:t>
      </w:r>
      <w:proofErr w:type="spellStart"/>
      <w:r w:rsidR="00D37AE2" w:rsidRPr="00336577">
        <w:rPr>
          <w:rFonts w:ascii="TH Sarabun New" w:hAnsi="TH Sarabun New" w:cs="TH Sarabun New"/>
          <w:sz w:val="32"/>
          <w:szCs w:val="32"/>
        </w:rPr>
        <w:t>KeratinoSensTM</w:t>
      </w:r>
      <w:proofErr w:type="spellEnd"/>
      <w:r w:rsidR="00D37AE2" w:rsidRPr="00336577">
        <w:rPr>
          <w:rFonts w:ascii="TH Sarabun New" w:hAnsi="TH Sarabun New" w:cs="TH Sarabun New" w:hint="cs"/>
          <w:sz w:val="32"/>
          <w:szCs w:val="32"/>
          <w:shd w:val="clear" w:color="auto" w:fill="FFFFFF"/>
          <w:cs/>
        </w:rPr>
        <w:t xml:space="preserve"> </w:t>
      </w:r>
      <w:r w:rsidR="00D37AE2" w:rsidRPr="00336577">
        <w:rPr>
          <w:rFonts w:ascii="TH Sarabun New" w:hAnsi="TH Sarabun New" w:cs="TH Sarabun New"/>
          <w:sz w:val="32"/>
          <w:szCs w:val="32"/>
          <w:shd w:val="clear" w:color="auto" w:fill="FFFFFF"/>
        </w:rPr>
        <w:t>3</w:t>
      </w:r>
      <w:r w:rsidR="00D37AE2" w:rsidRPr="00336577">
        <w:rPr>
          <w:rFonts w:ascii="TH Sarabun New" w:hAnsi="TH Sarabun New" w:cs="TH Sarabun New" w:hint="cs"/>
          <w:sz w:val="32"/>
          <w:szCs w:val="32"/>
          <w:shd w:val="clear" w:color="auto" w:fill="FFFFFF"/>
          <w:cs/>
        </w:rPr>
        <w:t>)</w:t>
      </w:r>
      <w:r w:rsidR="00742143">
        <w:rPr>
          <w:rFonts w:ascii="TH Sarabun New" w:hAnsi="TH Sarabun New" w:cs="TH Sarabun New"/>
          <w:sz w:val="32"/>
          <w:szCs w:val="32"/>
          <w:shd w:val="clear" w:color="auto" w:fill="FFFFFF"/>
        </w:rPr>
        <w:t xml:space="preserve"> </w:t>
      </w:r>
      <w:r w:rsidRPr="00336577">
        <w:rPr>
          <w:rFonts w:ascii="TH Sarabun New" w:hAnsi="TH Sarabun New" w:cs="TH Sarabun New" w:hint="cs"/>
          <w:sz w:val="32"/>
          <w:szCs w:val="32"/>
          <w:shd w:val="clear" w:color="auto" w:fill="FFFFFF"/>
          <w:cs/>
        </w:rPr>
        <w:t>ทดสอบในสัตว์</w:t>
      </w:r>
      <w:r w:rsidR="00E76696" w:rsidRPr="00336577">
        <w:rPr>
          <w:rFonts w:ascii="TH Sarabun New" w:hAnsi="TH Sarabun New" w:cs="TH Sarabun New" w:hint="cs"/>
          <w:sz w:val="32"/>
          <w:szCs w:val="32"/>
          <w:shd w:val="clear" w:color="auto" w:fill="FFFFFF"/>
          <w:cs/>
        </w:rPr>
        <w:t>ทด</w:t>
      </w:r>
      <w:r w:rsidRPr="00336577">
        <w:rPr>
          <w:rFonts w:ascii="TH Sarabun New" w:hAnsi="TH Sarabun New" w:cs="TH Sarabun New" w:hint="cs"/>
          <w:sz w:val="32"/>
          <w:szCs w:val="32"/>
          <w:shd w:val="clear" w:color="auto" w:fill="FFFFFF"/>
          <w:cs/>
        </w:rPr>
        <w:t>ลอง</w:t>
      </w:r>
      <w:r w:rsidR="00D37AE2" w:rsidRPr="00336577">
        <w:rPr>
          <w:rFonts w:ascii="TH Sarabun New" w:hAnsi="TH Sarabun New" w:cs="TH Sarabun New"/>
          <w:sz w:val="32"/>
          <w:szCs w:val="32"/>
          <w:shd w:val="clear" w:color="auto" w:fill="FFFFFF"/>
        </w:rPr>
        <w:t xml:space="preserve"> </w:t>
      </w:r>
      <w:r w:rsidR="00D37AE2" w:rsidRPr="00336577">
        <w:rPr>
          <w:rFonts w:ascii="TH Sarabun New" w:hAnsi="TH Sarabun New" w:cs="TH Sarabun New" w:hint="cs"/>
          <w:sz w:val="32"/>
          <w:szCs w:val="32"/>
          <w:shd w:val="clear" w:color="auto" w:fill="FFFFFF"/>
          <w:cs/>
        </w:rPr>
        <w:t xml:space="preserve">เช่น </w:t>
      </w:r>
      <w:r w:rsidR="00D37AE2" w:rsidRPr="00336577">
        <w:rPr>
          <w:rFonts w:ascii="TH Sarabun New" w:eastAsia="TH SarabunPSK" w:hAnsi="TH Sarabun New" w:cs="TH Sarabun New" w:hint="cs"/>
          <w:sz w:val="32"/>
          <w:szCs w:val="32"/>
          <w:cs/>
        </w:rPr>
        <w:t xml:space="preserve">การทดสอบในสัตว์ทดลองเพื่อประเมินการแพ้ของผิวหนัง </w:t>
      </w:r>
      <w:r w:rsidR="00D37AE2" w:rsidRPr="00336577">
        <w:rPr>
          <w:rFonts w:ascii="TH Sarabun New" w:eastAsia="TH SarabunPSK" w:hAnsi="TH Sarabun New" w:cs="TH Sarabun New"/>
          <w:sz w:val="32"/>
          <w:szCs w:val="32"/>
        </w:rPr>
        <w:t>Guinea pig maximization test</w:t>
      </w:r>
      <w:r w:rsidR="00D37AE2" w:rsidRPr="00336577">
        <w:rPr>
          <w:rFonts w:ascii="TH Sarabun New" w:eastAsia="TH SarabunPSK" w:hAnsi="TH Sarabun New" w:cs="TH Sarabun New" w:hint="cs"/>
          <w:sz w:val="32"/>
          <w:szCs w:val="32"/>
          <w:cs/>
        </w:rPr>
        <w:t xml:space="preserve"> </w:t>
      </w:r>
      <w:r w:rsidR="00D37AE2" w:rsidRPr="00336577">
        <w:rPr>
          <w:rFonts w:ascii="TH Sarabun New" w:eastAsia="TH SarabunPSK" w:hAnsi="TH Sarabun New" w:cs="TH Sarabun New"/>
          <w:sz w:val="32"/>
          <w:szCs w:val="32"/>
        </w:rPr>
        <w:t>and Buehler test</w:t>
      </w:r>
      <w:r w:rsidR="00D37AE2" w:rsidRPr="00336577">
        <w:rPr>
          <w:rFonts w:ascii="TH Sarabun New" w:hAnsi="TH Sarabun New" w:cs="TH Sarabun New" w:hint="cs"/>
          <w:sz w:val="32"/>
          <w:szCs w:val="32"/>
          <w:shd w:val="clear" w:color="auto" w:fill="FFFFFF"/>
          <w:cs/>
        </w:rPr>
        <w:t xml:space="preserve"> </w:t>
      </w:r>
      <w:r w:rsidR="00E76696" w:rsidRPr="00336577">
        <w:rPr>
          <w:rFonts w:ascii="TH Sarabun New" w:hAnsi="TH Sarabun New" w:cs="TH Sarabun New" w:hint="cs"/>
          <w:sz w:val="32"/>
          <w:szCs w:val="32"/>
          <w:shd w:val="clear" w:color="auto" w:fill="FFFFFF"/>
          <w:cs/>
        </w:rPr>
        <w:t>หรือ</w:t>
      </w:r>
      <w:r w:rsidR="00742143">
        <w:rPr>
          <w:rFonts w:ascii="TH Sarabun New" w:hAnsi="TH Sarabun New" w:cs="TH Sarabun New" w:hint="cs"/>
          <w:sz w:val="32"/>
          <w:szCs w:val="32"/>
          <w:shd w:val="clear" w:color="auto" w:fill="FFFFFF"/>
          <w:cs/>
        </w:rPr>
        <w:t xml:space="preserve"> </w:t>
      </w:r>
      <w:r w:rsidR="00742143">
        <w:rPr>
          <w:rFonts w:ascii="TH Sarabun New" w:hAnsi="TH Sarabun New" w:cs="TH Sarabun New"/>
          <w:sz w:val="32"/>
          <w:szCs w:val="32"/>
          <w:shd w:val="clear" w:color="auto" w:fill="FFFFFF"/>
        </w:rPr>
        <w:t>4</w:t>
      </w:r>
      <w:r w:rsidR="00742143">
        <w:rPr>
          <w:rFonts w:ascii="TH Sarabun New" w:hAnsi="TH Sarabun New" w:cs="TH Sarabun New" w:hint="cs"/>
          <w:sz w:val="32"/>
          <w:szCs w:val="32"/>
          <w:shd w:val="clear" w:color="auto" w:fill="FFFFFF"/>
          <w:cs/>
        </w:rPr>
        <w:t>)</w:t>
      </w:r>
      <w:r w:rsidR="00742143">
        <w:rPr>
          <w:rFonts w:ascii="TH Sarabun New" w:hAnsi="TH Sarabun New" w:cs="TH Sarabun New"/>
          <w:sz w:val="32"/>
          <w:szCs w:val="32"/>
          <w:shd w:val="clear" w:color="auto" w:fill="FFFFFF"/>
        </w:rPr>
        <w:t xml:space="preserve"> </w:t>
      </w:r>
      <w:r w:rsidRPr="00336577">
        <w:rPr>
          <w:rFonts w:ascii="TH Sarabun New" w:hAnsi="TH Sarabun New" w:cs="TH Sarabun New" w:hint="cs"/>
          <w:sz w:val="32"/>
          <w:szCs w:val="32"/>
          <w:shd w:val="clear" w:color="auto" w:fill="FFFFFF"/>
          <w:cs/>
        </w:rPr>
        <w:t>ทดสอบโดยใช้</w:t>
      </w:r>
      <w:r w:rsidR="00E76696" w:rsidRPr="00336577">
        <w:rPr>
          <w:rFonts w:ascii="TH Sarabun New" w:hAnsi="TH Sarabun New" w:cs="TH Sarabun New" w:hint="cs"/>
          <w:sz w:val="32"/>
          <w:szCs w:val="32"/>
          <w:shd w:val="clear" w:color="auto" w:fill="FFFFFF"/>
          <w:cs/>
        </w:rPr>
        <w:t>แบบจำลองทาง</w:t>
      </w:r>
      <w:r w:rsidRPr="00336577">
        <w:rPr>
          <w:rFonts w:ascii="TH Sarabun New" w:hAnsi="TH Sarabun New" w:cs="TH Sarabun New" w:hint="cs"/>
          <w:sz w:val="32"/>
          <w:szCs w:val="32"/>
          <w:shd w:val="clear" w:color="auto" w:fill="FFFFFF"/>
          <w:cs/>
        </w:rPr>
        <w:t xml:space="preserve">คอมพิวเตอร์ </w:t>
      </w:r>
      <w:r w:rsidR="00E76696" w:rsidRPr="00336577">
        <w:rPr>
          <w:rFonts w:ascii="TH Sarabun New" w:hAnsi="TH Sarabun New" w:cs="TH Sarabun New" w:hint="cs"/>
          <w:sz w:val="32"/>
          <w:szCs w:val="32"/>
          <w:shd w:val="clear" w:color="auto" w:fill="FFFFFF"/>
          <w:cs/>
        </w:rPr>
        <w:t>โดย</w:t>
      </w:r>
      <w:r w:rsidRPr="00336577">
        <w:rPr>
          <w:rFonts w:ascii="TH Sarabun New" w:hAnsi="TH Sarabun New" w:cs="TH Sarabun New" w:hint="cs"/>
          <w:sz w:val="32"/>
          <w:szCs w:val="32"/>
          <w:shd w:val="clear" w:color="auto" w:fill="FFFFFF"/>
          <w:cs/>
        </w:rPr>
        <w:t>วิธีการทดสอบเหล่านี้ถูกกำหนดให้เป็นแนวทางการทดสอบความเป็นพิษทางผิวหนัง</w:t>
      </w:r>
      <w:r w:rsidR="00E76696" w:rsidRPr="00336577">
        <w:rPr>
          <w:rFonts w:ascii="TH Sarabun New" w:hAnsi="TH Sarabun New" w:cs="TH Sarabun New" w:hint="cs"/>
          <w:sz w:val="32"/>
          <w:szCs w:val="32"/>
          <w:shd w:val="clear" w:color="auto" w:fill="FFFFFF"/>
          <w:cs/>
        </w:rPr>
        <w:t>ของสารเคมี</w:t>
      </w:r>
      <w:r w:rsidRPr="00336577">
        <w:rPr>
          <w:rFonts w:ascii="TH Sarabun New" w:hAnsi="TH Sarabun New" w:cs="TH Sarabun New" w:hint="cs"/>
          <w:sz w:val="32"/>
          <w:szCs w:val="32"/>
          <w:shd w:val="clear" w:color="auto" w:fill="FFFFFF"/>
          <w:cs/>
        </w:rPr>
        <w:t>โดย</w:t>
      </w:r>
      <w:r w:rsidR="00742143">
        <w:rPr>
          <w:rFonts w:ascii="TH Sarabun New" w:hAnsi="TH Sarabun New" w:cs="TH Sarabun New" w:hint="cs"/>
          <w:sz w:val="32"/>
          <w:szCs w:val="32"/>
          <w:shd w:val="clear" w:color="auto" w:fill="FFFFFF"/>
          <w:cs/>
        </w:rPr>
        <w:t>องค์การเพื่อความร่วมมือทางเศรษฐกิจและการพัฒนา</w:t>
      </w:r>
      <w:r w:rsidRPr="00336577">
        <w:rPr>
          <w:rFonts w:ascii="TH Sarabun New" w:hAnsi="TH Sarabun New" w:cs="TH Sarabun New" w:hint="cs"/>
          <w:sz w:val="32"/>
          <w:szCs w:val="32"/>
          <w:shd w:val="clear" w:color="auto" w:fill="FFFFFF"/>
          <w:cs/>
        </w:rPr>
        <w:t xml:space="preserve"> </w:t>
      </w:r>
      <w:r w:rsidR="00742143">
        <w:rPr>
          <w:rFonts w:ascii="TH Sarabun New" w:hAnsi="TH Sarabun New" w:cs="TH Sarabun New" w:hint="cs"/>
          <w:sz w:val="32"/>
          <w:szCs w:val="32"/>
          <w:shd w:val="clear" w:color="auto" w:fill="FFFFFF"/>
          <w:cs/>
        </w:rPr>
        <w:t>(</w:t>
      </w:r>
      <w:r w:rsidRPr="00336577">
        <w:rPr>
          <w:rFonts w:ascii="TH Sarabun New" w:hAnsi="TH Sarabun New" w:cs="TH Sarabun New"/>
          <w:sz w:val="32"/>
          <w:szCs w:val="32"/>
          <w:shd w:val="clear" w:color="auto" w:fill="FFFFFF"/>
        </w:rPr>
        <w:t>OECD</w:t>
      </w:r>
      <w:r w:rsidR="00742143">
        <w:rPr>
          <w:rFonts w:ascii="TH Sarabun New" w:hAnsi="TH Sarabun New" w:cs="TH Sarabun New" w:hint="cs"/>
          <w:sz w:val="32"/>
          <w:szCs w:val="32"/>
          <w:shd w:val="clear" w:color="auto" w:fill="FFFFFF"/>
          <w:cs/>
        </w:rPr>
        <w:t>)</w:t>
      </w:r>
      <w:r w:rsidRPr="00336577">
        <w:rPr>
          <w:rFonts w:ascii="TH Sarabun New" w:hAnsi="TH Sarabun New" w:cs="TH Sarabun New"/>
          <w:sz w:val="32"/>
          <w:szCs w:val="32"/>
          <w:shd w:val="clear" w:color="auto" w:fill="FFFFFF"/>
        </w:rPr>
        <w:t xml:space="preserve"> </w:t>
      </w:r>
      <w:r w:rsidR="0021083E" w:rsidRPr="00336577">
        <w:rPr>
          <w:rFonts w:ascii="TH Sarabun New" w:hAnsi="TH Sarabun New" w:cs="TH Sarabun New" w:hint="cs"/>
          <w:sz w:val="32"/>
          <w:szCs w:val="32"/>
          <w:shd w:val="clear" w:color="auto" w:fill="FFFFFF"/>
          <w:cs/>
        </w:rPr>
        <w:t>ซึ่ง</w:t>
      </w:r>
      <w:r w:rsidR="00E76696" w:rsidRPr="00336577">
        <w:rPr>
          <w:rFonts w:ascii="TH Sarabun New" w:hAnsi="TH Sarabun New" w:cs="TH Sarabun New" w:hint="cs"/>
          <w:sz w:val="32"/>
          <w:szCs w:val="32"/>
          <w:shd w:val="clear" w:color="auto" w:fill="FFFFFF"/>
          <w:cs/>
        </w:rPr>
        <w:t>เป็นองค์กร</w:t>
      </w:r>
      <w:r w:rsidR="0021083E" w:rsidRPr="00336577">
        <w:rPr>
          <w:rFonts w:ascii="TH Sarabun New" w:hAnsi="TH Sarabun New" w:cs="TH Sarabun New" w:hint="cs"/>
          <w:sz w:val="32"/>
          <w:szCs w:val="32"/>
          <w:shd w:val="clear" w:color="auto" w:fill="FFFFFF"/>
          <w:cs/>
        </w:rPr>
        <w:t>ที่ได้รับการยอมรับทั่วโลก โดยองค์กรนี้ใ</w:t>
      </w:r>
      <w:r w:rsidR="00E76696" w:rsidRPr="00336577">
        <w:rPr>
          <w:rFonts w:ascii="TH Sarabun New" w:hAnsi="TH Sarabun New" w:cs="TH Sarabun New" w:hint="cs"/>
          <w:sz w:val="32"/>
          <w:szCs w:val="32"/>
          <w:shd w:val="clear" w:color="auto" w:fill="FFFFFF"/>
          <w:cs/>
        </w:rPr>
        <w:t>ห้คำแนะนำเกี่ยวกับแนวทางการทดสอบความเป็นพิษ</w:t>
      </w:r>
      <w:r w:rsidR="0021083E" w:rsidRPr="00336577">
        <w:rPr>
          <w:rFonts w:ascii="TH Sarabun New" w:hAnsi="TH Sarabun New" w:cs="TH Sarabun New" w:hint="cs"/>
          <w:sz w:val="32"/>
          <w:szCs w:val="32"/>
          <w:shd w:val="clear" w:color="auto" w:fill="FFFFFF"/>
          <w:cs/>
        </w:rPr>
        <w:t>ด้านต่าง ๆ</w:t>
      </w:r>
    </w:p>
    <w:p w14:paraId="1E908A88" w14:textId="030760D6" w:rsidR="002D1884" w:rsidRPr="00336577" w:rsidRDefault="002D1884" w:rsidP="00742143">
      <w:pPr>
        <w:spacing w:after="0"/>
        <w:ind w:left="141" w:firstLine="360"/>
        <w:jc w:val="thaiDistribute"/>
        <w:rPr>
          <w:rFonts w:ascii="TH Sarabun New" w:hAnsi="TH Sarabun New" w:cs="TH Sarabun New"/>
          <w:sz w:val="32"/>
          <w:szCs w:val="32"/>
          <w:shd w:val="clear" w:color="auto" w:fill="FFFFFF"/>
        </w:rPr>
      </w:pPr>
      <w:proofErr w:type="spellStart"/>
      <w:r w:rsidRPr="00336577">
        <w:rPr>
          <w:rFonts w:ascii="TH Sarabun New" w:hAnsi="TH Sarabun New" w:cs="TH Sarabun New"/>
          <w:sz w:val="32"/>
          <w:szCs w:val="32"/>
          <w:shd w:val="clear" w:color="auto" w:fill="FFFFFF"/>
        </w:rPr>
        <w:t>HaCaT</w:t>
      </w:r>
      <w:proofErr w:type="spellEnd"/>
      <w:r w:rsidRPr="00336577">
        <w:rPr>
          <w:rFonts w:ascii="TH Sarabun New" w:hAnsi="TH Sarabun New" w:cs="TH Sarabun New"/>
          <w:sz w:val="32"/>
          <w:szCs w:val="32"/>
          <w:shd w:val="clear" w:color="auto" w:fill="FFFFFF"/>
        </w:rPr>
        <w:t xml:space="preserve"> </w:t>
      </w:r>
      <w:r w:rsidR="00DF510F" w:rsidRPr="00336577">
        <w:rPr>
          <w:rFonts w:ascii="TH Sarabun New" w:hAnsi="TH Sarabun New" w:cs="TH Sarabun New"/>
          <w:sz w:val="32"/>
          <w:szCs w:val="32"/>
          <w:shd w:val="clear" w:color="auto" w:fill="FFFFFF"/>
        </w:rPr>
        <w:t xml:space="preserve">cell </w:t>
      </w:r>
      <w:r w:rsidRPr="00336577">
        <w:rPr>
          <w:rFonts w:ascii="TH Sarabun New" w:hAnsi="TH Sarabun New" w:cs="TH Sarabun New" w:hint="cs"/>
          <w:sz w:val="32"/>
          <w:szCs w:val="32"/>
          <w:shd w:val="clear" w:color="auto" w:fill="FFFFFF"/>
          <w:cs/>
        </w:rPr>
        <w:t>เป็น</w:t>
      </w:r>
      <w:r w:rsidR="00DF510F" w:rsidRPr="00336577">
        <w:rPr>
          <w:rFonts w:ascii="TH Sarabun New" w:hAnsi="TH Sarabun New" w:cs="TH Sarabun New" w:hint="cs"/>
          <w:sz w:val="32"/>
          <w:szCs w:val="32"/>
          <w:shd w:val="clear" w:color="auto" w:fill="FFFFFF"/>
          <w:cs/>
        </w:rPr>
        <w:t>เซลล์ไลน์</w:t>
      </w:r>
      <w:r w:rsidR="0067297B">
        <w:rPr>
          <w:rFonts w:ascii="TH Sarabun New" w:hAnsi="TH Sarabun New" w:cs="TH Sarabun New" w:hint="cs"/>
          <w:sz w:val="32"/>
          <w:szCs w:val="32"/>
          <w:shd w:val="clear" w:color="auto" w:fill="FFFFFF"/>
          <w:cs/>
        </w:rPr>
        <w:t>เคราติโนไซ</w:t>
      </w:r>
      <w:proofErr w:type="spellStart"/>
      <w:r w:rsidR="0067297B">
        <w:rPr>
          <w:rFonts w:ascii="TH Sarabun New" w:hAnsi="TH Sarabun New" w:cs="TH Sarabun New" w:hint="cs"/>
          <w:sz w:val="32"/>
          <w:szCs w:val="32"/>
          <w:shd w:val="clear" w:color="auto" w:fill="FFFFFF"/>
          <w:cs/>
        </w:rPr>
        <w:t>ต์</w:t>
      </w:r>
      <w:proofErr w:type="spellEnd"/>
      <w:r w:rsidR="0067297B">
        <w:rPr>
          <w:rFonts w:ascii="TH Sarabun New" w:hAnsi="TH Sarabun New" w:cs="TH Sarabun New" w:hint="cs"/>
          <w:sz w:val="32"/>
          <w:szCs w:val="32"/>
          <w:shd w:val="clear" w:color="auto" w:fill="FFFFFF"/>
          <w:cs/>
        </w:rPr>
        <w:t>อมตะของมนุษย์</w:t>
      </w:r>
      <w:r w:rsidR="0067297B">
        <w:rPr>
          <w:rFonts w:ascii="TH Sarabun New" w:hAnsi="TH Sarabun New" w:cs="TH Sarabun New"/>
          <w:sz w:val="32"/>
          <w:szCs w:val="32"/>
          <w:shd w:val="clear" w:color="auto" w:fill="FFFFFF"/>
        </w:rPr>
        <w:t xml:space="preserve"> </w:t>
      </w:r>
      <w:r w:rsidR="0067297B">
        <w:rPr>
          <w:rFonts w:ascii="TH Sarabun New" w:hAnsi="TH Sarabun New" w:cs="TH Sarabun New" w:hint="cs"/>
          <w:sz w:val="32"/>
          <w:szCs w:val="32"/>
          <w:shd w:val="clear" w:color="auto" w:fill="FFFFFF"/>
          <w:cs/>
        </w:rPr>
        <w:t>(</w:t>
      </w:r>
      <w:r w:rsidR="0067297B">
        <w:rPr>
          <w:rFonts w:ascii="TH Sarabun New" w:hAnsi="TH Sarabun New" w:cs="TH Sarabun New"/>
          <w:sz w:val="32"/>
          <w:szCs w:val="32"/>
          <w:shd w:val="clear" w:color="auto" w:fill="FFFFFF"/>
        </w:rPr>
        <w:t xml:space="preserve">Immortalized human keratinocyte </w:t>
      </w:r>
      <w:r w:rsidR="00742143">
        <w:rPr>
          <w:rFonts w:ascii="TH Sarabun New" w:hAnsi="TH Sarabun New" w:cs="TH Sarabun New"/>
          <w:sz w:val="32"/>
          <w:szCs w:val="32"/>
          <w:shd w:val="clear" w:color="auto" w:fill="FFFFFF"/>
        </w:rPr>
        <w:t xml:space="preserve">cell </w:t>
      </w:r>
      <w:r w:rsidR="0067297B">
        <w:rPr>
          <w:rFonts w:ascii="TH Sarabun New" w:hAnsi="TH Sarabun New" w:cs="TH Sarabun New"/>
          <w:sz w:val="32"/>
          <w:szCs w:val="32"/>
          <w:shd w:val="clear" w:color="auto" w:fill="FFFFFF"/>
        </w:rPr>
        <w:t>line</w:t>
      </w:r>
      <w:r w:rsidR="0067297B">
        <w:rPr>
          <w:rFonts w:ascii="TH Sarabun New" w:hAnsi="TH Sarabun New" w:cs="TH Sarabun New" w:hint="cs"/>
          <w:sz w:val="32"/>
          <w:szCs w:val="32"/>
          <w:shd w:val="clear" w:color="auto" w:fill="FFFFFF"/>
          <w:cs/>
        </w:rPr>
        <w:t>)</w:t>
      </w:r>
      <w:r w:rsidR="00B6366B">
        <w:rPr>
          <w:rFonts w:ascii="TH Sarabun New" w:hAnsi="TH Sarabun New" w:cs="TH Sarabun New"/>
          <w:sz w:val="32"/>
          <w:szCs w:val="32"/>
          <w:shd w:val="clear" w:color="auto" w:fill="FFFFFF"/>
        </w:rPr>
        <w:t xml:space="preserve"> </w:t>
      </w:r>
      <w:r w:rsidR="00B6366B">
        <w:rPr>
          <w:rFonts w:ascii="TH Sarabun New" w:hAnsi="TH Sarabun New" w:cs="TH Sarabun New" w:hint="cs"/>
          <w:sz w:val="32"/>
          <w:szCs w:val="32"/>
          <w:shd w:val="clear" w:color="auto" w:fill="FFFFFF"/>
          <w:cs/>
        </w:rPr>
        <w:t xml:space="preserve">ชนิด </w:t>
      </w:r>
      <w:r w:rsidR="00B6366B">
        <w:rPr>
          <w:rFonts w:ascii="TH Sarabun New" w:hAnsi="TH Sarabun New" w:cs="TH Sarabun New"/>
          <w:sz w:val="32"/>
          <w:szCs w:val="32"/>
          <w:shd w:val="clear" w:color="auto" w:fill="FFFFFF"/>
        </w:rPr>
        <w:t>aneuploi</w:t>
      </w:r>
      <w:r w:rsidR="00F8765C">
        <w:rPr>
          <w:rFonts w:ascii="TH Sarabun New" w:hAnsi="TH Sarabun New" w:cs="TH Sarabun New"/>
          <w:sz w:val="32"/>
          <w:szCs w:val="32"/>
          <w:shd w:val="clear" w:color="auto" w:fill="FFFFFF"/>
        </w:rPr>
        <w:t>d</w:t>
      </w:r>
      <w:r w:rsidR="0067297B">
        <w:rPr>
          <w:rFonts w:ascii="TH Sarabun New" w:hAnsi="TH Sarabun New" w:cs="TH Sarabun New"/>
          <w:sz w:val="32"/>
          <w:szCs w:val="32"/>
          <w:shd w:val="clear" w:color="auto" w:fill="FFFFFF"/>
        </w:rPr>
        <w:t xml:space="preserve"> </w:t>
      </w:r>
      <w:r w:rsidR="0067297B">
        <w:rPr>
          <w:rFonts w:ascii="TH Sarabun New" w:hAnsi="TH Sarabun New" w:cs="TH Sarabun New" w:hint="cs"/>
          <w:sz w:val="32"/>
          <w:szCs w:val="32"/>
          <w:shd w:val="clear" w:color="auto" w:fill="FFFFFF"/>
          <w:cs/>
        </w:rPr>
        <w:t>ซึ่งมีการพัฒนา</w:t>
      </w:r>
      <w:r w:rsidR="007522E2">
        <w:rPr>
          <w:rFonts w:ascii="TH Sarabun New" w:hAnsi="TH Sarabun New" w:cs="TH Sarabun New" w:hint="cs"/>
          <w:sz w:val="32"/>
          <w:szCs w:val="32"/>
          <w:shd w:val="clear" w:color="auto" w:fill="FFFFFF"/>
          <w:cs/>
        </w:rPr>
        <w:t>ให้</w:t>
      </w:r>
      <w:r w:rsidR="0067297B">
        <w:rPr>
          <w:rFonts w:ascii="TH Sarabun New" w:hAnsi="TH Sarabun New" w:cs="TH Sarabun New" w:hint="cs"/>
          <w:sz w:val="32"/>
          <w:szCs w:val="32"/>
          <w:shd w:val="clear" w:color="auto" w:fill="FFFFFF"/>
          <w:cs/>
        </w:rPr>
        <w:t>เป็นเซลล์เคราติโนไซ</w:t>
      </w:r>
      <w:proofErr w:type="spellStart"/>
      <w:r w:rsidR="0067297B">
        <w:rPr>
          <w:rFonts w:ascii="TH Sarabun New" w:hAnsi="TH Sarabun New" w:cs="TH Sarabun New" w:hint="cs"/>
          <w:sz w:val="32"/>
          <w:szCs w:val="32"/>
          <w:shd w:val="clear" w:color="auto" w:fill="FFFFFF"/>
          <w:cs/>
        </w:rPr>
        <w:t>ต์</w:t>
      </w:r>
      <w:proofErr w:type="spellEnd"/>
      <w:r w:rsidR="0067297B">
        <w:rPr>
          <w:rFonts w:ascii="TH Sarabun New" w:hAnsi="TH Sarabun New" w:cs="TH Sarabun New" w:hint="cs"/>
          <w:sz w:val="32"/>
          <w:szCs w:val="32"/>
          <w:shd w:val="clear" w:color="auto" w:fill="FFFFFF"/>
          <w:cs/>
        </w:rPr>
        <w:t>ของมนุษย์</w:t>
      </w:r>
      <w:r w:rsidR="0082523A">
        <w:rPr>
          <w:rFonts w:ascii="TH Sarabun New" w:hAnsi="TH Sarabun New" w:cs="TH Sarabun New" w:hint="cs"/>
          <w:sz w:val="32"/>
          <w:szCs w:val="32"/>
          <w:shd w:val="clear" w:color="auto" w:fill="FFFFFF"/>
          <w:cs/>
        </w:rPr>
        <w:t>ในหลอดทดลอง</w:t>
      </w:r>
      <w:r w:rsidR="007522E2">
        <w:rPr>
          <w:rFonts w:ascii="TH Sarabun New" w:hAnsi="TH Sarabun New" w:cs="TH Sarabun New" w:hint="cs"/>
          <w:sz w:val="32"/>
          <w:szCs w:val="32"/>
          <w:shd w:val="clear" w:color="auto" w:fill="FFFFFF"/>
          <w:cs/>
        </w:rPr>
        <w:t xml:space="preserve"> เนื่องจากมีคุณสมบัติ </w:t>
      </w:r>
      <w:r w:rsidR="007522E2" w:rsidRPr="007522E2">
        <w:rPr>
          <w:rFonts w:ascii="TH Sarabun New" w:hAnsi="TH Sarabun New" w:cs="TH Sarabun New"/>
          <w:sz w:val="32"/>
          <w:szCs w:val="32"/>
          <w:shd w:val="clear" w:color="auto" w:fill="FFFFFF"/>
        </w:rPr>
        <w:t xml:space="preserve">differentiation </w:t>
      </w:r>
      <w:r w:rsidR="007522E2">
        <w:rPr>
          <w:rFonts w:ascii="TH Sarabun New" w:hAnsi="TH Sarabun New" w:cs="TH Sarabun New"/>
          <w:sz w:val="32"/>
          <w:szCs w:val="32"/>
          <w:shd w:val="clear" w:color="auto" w:fill="FFFFFF"/>
        </w:rPr>
        <w:t xml:space="preserve">capacity </w:t>
      </w:r>
      <w:r w:rsidR="007522E2">
        <w:rPr>
          <w:rFonts w:ascii="TH Sarabun New" w:hAnsi="TH Sarabun New" w:cs="TH Sarabun New" w:hint="cs"/>
          <w:sz w:val="32"/>
          <w:szCs w:val="32"/>
          <w:shd w:val="clear" w:color="auto" w:fill="FFFFFF"/>
          <w:cs/>
        </w:rPr>
        <w:t>ที่สูง และ</w:t>
      </w:r>
      <w:r w:rsidR="0082523A">
        <w:rPr>
          <w:rFonts w:ascii="TH Sarabun New" w:hAnsi="TH Sarabun New" w:cs="TH Sarabun New" w:hint="cs"/>
          <w:sz w:val="32"/>
          <w:szCs w:val="32"/>
          <w:shd w:val="clear" w:color="auto" w:fill="FFFFFF"/>
          <w:cs/>
        </w:rPr>
        <w:t>สามารถ</w:t>
      </w:r>
      <w:r w:rsidR="007522E2">
        <w:rPr>
          <w:rFonts w:ascii="TH Sarabun New" w:hAnsi="TH Sarabun New" w:cs="TH Sarabun New" w:hint="cs"/>
          <w:sz w:val="32"/>
          <w:szCs w:val="32"/>
          <w:shd w:val="clear" w:color="auto" w:fill="FFFFFF"/>
          <w:cs/>
        </w:rPr>
        <w:t xml:space="preserve">เพิ่มจำนวนมากขึ้นในหลอดทดลองได้ </w:t>
      </w:r>
      <w:r w:rsidR="0067297B">
        <w:rPr>
          <w:rFonts w:ascii="TH Sarabun New" w:hAnsi="TH Sarabun New" w:cs="TH Sarabun New" w:hint="cs"/>
          <w:sz w:val="32"/>
          <w:szCs w:val="32"/>
          <w:shd w:val="clear" w:color="auto" w:fill="FFFFFF"/>
          <w:cs/>
        </w:rPr>
        <w:t>เพื่อใช้ในงานวิจัยทาง</w:t>
      </w:r>
      <w:r w:rsidR="0067297B">
        <w:rPr>
          <w:rFonts w:ascii="TH Sarabun New" w:hAnsi="TH Sarabun New" w:cs="TH Sarabun New" w:hint="cs"/>
          <w:sz w:val="32"/>
          <w:szCs w:val="32"/>
          <w:shd w:val="clear" w:color="auto" w:fill="FFFFFF"/>
          <w:cs/>
        </w:rPr>
        <w:lastRenderedPageBreak/>
        <w:t>วิทย</w:t>
      </w:r>
      <w:r w:rsidR="00802D8B">
        <w:rPr>
          <w:rFonts w:ascii="TH Sarabun New" w:hAnsi="TH Sarabun New" w:cs="TH Sarabun New" w:hint="cs"/>
          <w:sz w:val="32"/>
          <w:szCs w:val="32"/>
          <w:shd w:val="clear" w:color="auto" w:fill="FFFFFF"/>
          <w:cs/>
        </w:rPr>
        <w:t>า</w:t>
      </w:r>
      <w:r w:rsidR="0067297B">
        <w:rPr>
          <w:rFonts w:ascii="TH Sarabun New" w:hAnsi="TH Sarabun New" w:cs="TH Sarabun New" w:hint="cs"/>
          <w:sz w:val="32"/>
          <w:szCs w:val="32"/>
          <w:shd w:val="clear" w:color="auto" w:fill="FFFFFF"/>
          <w:cs/>
        </w:rPr>
        <w:t>ศาสตร์อย่างแพร่หลาย</w:t>
      </w:r>
      <w:r w:rsidR="0082523A">
        <w:rPr>
          <w:rFonts w:ascii="TH Sarabun New" w:hAnsi="TH Sarabun New" w:cs="TH Sarabun New" w:hint="cs"/>
          <w:sz w:val="32"/>
          <w:szCs w:val="32"/>
          <w:shd w:val="clear" w:color="auto" w:fill="FFFFFF"/>
          <w:cs/>
        </w:rPr>
        <w:t>ซึ่ง</w:t>
      </w:r>
      <w:r w:rsidR="007522E2">
        <w:rPr>
          <w:rFonts w:ascii="TH Sarabun New" w:hAnsi="TH Sarabun New" w:cs="TH Sarabun New" w:hint="cs"/>
          <w:sz w:val="32"/>
          <w:szCs w:val="32"/>
          <w:shd w:val="clear" w:color="auto" w:fill="FFFFFF"/>
          <w:cs/>
        </w:rPr>
        <w:t>รวมไปถึงงานวิจัย</w:t>
      </w:r>
      <w:r w:rsidR="0082523A">
        <w:rPr>
          <w:rFonts w:ascii="TH Sarabun New" w:hAnsi="TH Sarabun New" w:cs="TH Sarabun New" w:hint="cs"/>
          <w:sz w:val="32"/>
          <w:szCs w:val="32"/>
          <w:shd w:val="clear" w:color="auto" w:fill="FFFFFF"/>
          <w:cs/>
        </w:rPr>
        <w:t>ด้านพิษวิทยา</w:t>
      </w:r>
      <w:r w:rsidR="007522E2">
        <w:rPr>
          <w:rFonts w:ascii="TH Sarabun New" w:hAnsi="TH Sarabun New" w:cs="TH Sarabun New" w:hint="cs"/>
          <w:sz w:val="32"/>
          <w:szCs w:val="32"/>
          <w:shd w:val="clear" w:color="auto" w:fill="FFFFFF"/>
          <w:cs/>
        </w:rPr>
        <w:t>และการทดสอบ</w:t>
      </w:r>
      <w:r w:rsidR="0082523A">
        <w:rPr>
          <w:rFonts w:ascii="TH Sarabun New" w:hAnsi="TH Sarabun New" w:cs="TH Sarabun New" w:hint="cs"/>
          <w:sz w:val="32"/>
          <w:szCs w:val="32"/>
          <w:shd w:val="clear" w:color="auto" w:fill="FFFFFF"/>
          <w:cs/>
        </w:rPr>
        <w:t>ความเป็น</w:t>
      </w:r>
      <w:r w:rsidR="007522E2">
        <w:rPr>
          <w:rFonts w:ascii="TH Sarabun New" w:hAnsi="TH Sarabun New" w:cs="TH Sarabun New" w:hint="cs"/>
          <w:sz w:val="32"/>
          <w:szCs w:val="32"/>
          <w:shd w:val="clear" w:color="auto" w:fill="FFFFFF"/>
          <w:cs/>
        </w:rPr>
        <w:t>พิษทางผิวหนังข</w:t>
      </w:r>
      <w:r w:rsidR="00742143">
        <w:rPr>
          <w:rFonts w:ascii="TH Sarabun New" w:hAnsi="TH Sarabun New" w:cs="TH Sarabun New" w:hint="cs"/>
          <w:sz w:val="32"/>
          <w:szCs w:val="32"/>
          <w:shd w:val="clear" w:color="auto" w:fill="FFFFFF"/>
          <w:cs/>
        </w:rPr>
        <w:t>อง</w:t>
      </w:r>
      <w:r w:rsidR="007522E2">
        <w:rPr>
          <w:rFonts w:ascii="TH Sarabun New" w:hAnsi="TH Sarabun New" w:cs="TH Sarabun New" w:hint="cs"/>
          <w:sz w:val="32"/>
          <w:szCs w:val="32"/>
          <w:shd w:val="clear" w:color="auto" w:fill="FFFFFF"/>
          <w:cs/>
        </w:rPr>
        <w:t>สารเคมี</w:t>
      </w:r>
      <w:r w:rsidR="00B6366B">
        <w:rPr>
          <w:rFonts w:ascii="TH Sarabun New" w:hAnsi="TH Sarabun New" w:cs="TH Sarabun New" w:hint="cs"/>
          <w:sz w:val="32"/>
          <w:szCs w:val="32"/>
          <w:shd w:val="clear" w:color="auto" w:fill="FFFFFF"/>
          <w:cs/>
        </w:rPr>
        <w:t xml:space="preserve"> </w:t>
      </w:r>
      <w:r w:rsidR="00B6366B">
        <w:rPr>
          <w:rFonts w:ascii="TH Sarabun New" w:hAnsi="TH Sarabun New" w:cs="TH Sarabun New"/>
          <w:sz w:val="32"/>
          <w:szCs w:val="32"/>
          <w:shd w:val="clear" w:color="auto" w:fill="FFFFFF"/>
          <w:cs/>
        </w:rPr>
        <w:fldChar w:fldCharType="begin"/>
      </w:r>
      <w:r w:rsidR="002724EF">
        <w:rPr>
          <w:rFonts w:ascii="TH Sarabun New" w:hAnsi="TH Sarabun New" w:cs="TH Sarabun New"/>
          <w:sz w:val="32"/>
          <w:szCs w:val="32"/>
          <w:shd w:val="clear" w:color="auto" w:fill="FFFFFF"/>
        </w:rPr>
        <w:instrText xml:space="preserve"> ADDIN ZOTERO_ITEM CSL_CITATION {"citationID":"K5Ag253p","properties":{"formattedCitation":"(Boelsma et al., 1999; Boukamp et al., 1988; \\uc0\\u350{}enkal et al., 2022; Wilson, 2014)","plainCitation":"(Boelsma et al., 1999; Boukamp et al., 1988; Şenkal et al., 2022; Wilson, 2014)","noteIndex":0},"citationItems":[{"id":31,"uris":["http://zotero.org/users/local/wTjaqMLV/items/K6YV6GF8"],"itemData":{"id":31,"type":"article-journal","abstract":"Reconstruction of a skin equivalent using an immortalized human keratinocyte line, HaCaT, was investigated in an attempt to generate an in vitro system representative for human skin. Three different substrates were used to establish air-exposed cultures of HaCaT cells: de-epidermized dermis, collagen gels, and filter inserts. Effects of variations in culture conditions on tissue morphology, on the expression of proliferation-specific and differentiation-specific protein markers, and on lipid profiles were investigated. When grown at the air-liquid interface HaCaT cells initially developed a multilayered epithelium, but during the course of culture marked alterations in tissue architecture were observed. Ultrastructurally, a disordered tissue organization was evident as judged from the presence of rounded cells with abnormally shaped nuclei. Keratins K1 and K10 were irregularly expressed in all cell layers, including stratum basale. Staining of K6/K16 was evident in all cell layers. Locally, basal and suprabasal cells were positive for K4 and additionally expressed K13 and K19. The cornified envelope precursors were expressed only in older cultures (&gt;2 wk after air exposure), except for transglutaminase and small proline rich protein 1, which were irregularly expressed in both early and older cultures. In addition, HaCaT cells showed an impaired capacity to synthesize lipids that are necessary for a proper barrier formation as indicated by the absence of free fatty acids and a very low content and incomplete profile of ceramides. Our data demonstrate that the ultimate steps of terminal differentiation in HaCaT cells do not occur irrespective of the type of substrate or the culture conditions.","container-title":"The Journal of Investigative Dermatology","DOI":"10.1046/j.1523-1747.1999.00545.x","ISSN":"0022-202X","issue":"4","journalAbbreviation":"J Invest Dermatol","language":"eng","note":"PMID: 10201534","page":"489-498","source":"PubMed","title":"Reconstruction of a human skin equivalent using a spontaneously transformed keratinocyte cell line (HaCaT)","volume":"112","author":[{"family":"Boelsma","given":"E."},{"family":"Verhoeven","given":"M. C."},{"family":"Ponec","given":"M."}],"issued":{"date-parts":[["1999",4]]}}},{"id":36,"uris":["http://zotero.org/users/local/wTjaqMLV/items/H6ABSY8C"],"itemData":{"id":36,"type":"article-journal","abstract":"In contrast to mouse epidermal cells, human skin keratinocytes are rather resistant to transformation in vitro. Immortalization has been achieved by SV40 but has resulted in cell lines with altered differentiation. We have established a spontaneously transformed human epithelial cell line from adult skin, which maintains full epidermal differentiation capacity. This HaCaT cell line is obviously immortal (greater than 140 passages), has a transformed phenotype in vitro (clonogenic on plastic and in agar) but remains nontumorigenic. Despite the altered and unlimited growth potential, HaCaT cells, similar to normal keratinocytes, reform an orderly structured and differentiated epidermal tissue when transplanted onto nude mice. Differentiation-specific keratins (Nos. 1 and 10) and other markers (involucrin and filaggrin) are expressed and regularly located. Thus, HaCaT is the first permanent epithelial cell line from adult human skin that exhibits normal differentiation and provides a promising tool for studying regulation of keratinization in human cells. On karyotyping this line is aneuploid (initially hypodiploid) with unique stable marker chromosomes indicating monoclonal origin. The identity of the HaCaT line with the tissue of origin was proven by DNA fingerprinting using hypervariable minisatellite probes. This is the first demonstration that the DNA fingerprint pattern is unaffected by long-term cultivation, transformation, and multiple chromosomal alterations, thereby offering a unique possibility for unequivocal identification of human cell lines. The characteristics of the HaCaT cell line clearly document that spontaneous transformation of human adult keratinocytes can occur in vitro and is associated with sequential chromosomal alterations, though not obligatorily linked to major defects in differentiation.","container-title":"The Journal of Cell Biology","DOI":"10.1083/jcb.106.3.761","ISSN":"0021-9525","issue":"3","journalAbbreviation":"J Cell Biol","language":"eng","note":"PMID: 2450098\nPMCID: PMC2115116","page":"761-771","source":"PubMed","title":"Normal keratinization in a spontaneously immortalized aneuploid human keratinocyte cell line","volume":"106","author":[{"family":"Boukamp","given":"P."},{"family":"Petrussevska","given":"R. T."},{"family":"Breitkreutz","given":"D."},{"family":"Hornung","given":"J."},{"family":"Markham","given":"A."},{"family":"Fusenig","given":"N. E."}],"issued":{"date-parts":[["1988",3]]}}},{"id":124,"uris":["http://zotero.org/users/local/wTjaqMLV/items/QLHJ4I8K"],"itemData":{"id":124,"type":"article-journal","abstract":"Ex vivo dermal toxicology analyses are crucial for replacement of in vivo test methods and have been of interest in recent years for testing cosmetics, drugs, and chemicals. Development of an appropriate reconstructed epidermis model might overcome the limitations of monolayer culture systems. In the current study, we used the immortalized human keratinocyte cell line (HaCaT) to develop an ex vivo 3D cell culture system for keratinocyte-based toxicity analysis. Mouse embryonic fibroblast-conditioned medium and Matrigel matrix-based 3D HaCaT cell culture systems expressed skin-related genes and proteins in culture. The 3D HaCaT cultures demonstrated a skin-like phenotype and response against selected test compounds. Reliable results were obtained compared to monolayer HaCaT cells which were exposed to selected chemicals for 1 h and 24 h. Gene expression profiles of 3D HaCaT cell cultures and monolayer cultures were completely different after administration of the test compounds.","container-title":"Trakya University Journal of Natural Sciences","DOI":"10.23902/trkjnat.1158811","ISSN":"2528-9691","issue":"2","language":"en","page":"211-220","source":"DOI.org (Crossref)","title":"3D CULTURE OF HaCaT KERATINOCYTE CELL LINE AS AN in vitro TOXICITY MODEL","volume":"23","author":[{"family":"Şenkal","given":"Selinay"},{"family":"Burukçu","given":"Derya"},{"family":"Hayal","given":"Taha Bartu"},{"family":"Kiratli","given":"Binnur"},{"family":"Şi</w:instrText>
      </w:r>
      <w:r w:rsidR="002724EF">
        <w:rPr>
          <w:rFonts w:ascii="Arial" w:hAnsi="Arial" w:cs="Arial"/>
          <w:sz w:val="32"/>
          <w:szCs w:val="32"/>
          <w:shd w:val="clear" w:color="auto" w:fill="FFFFFF"/>
        </w:rPr>
        <w:instrText>̇</w:instrText>
      </w:r>
      <w:r w:rsidR="002724EF">
        <w:rPr>
          <w:rFonts w:ascii="TH Sarabun New" w:hAnsi="TH Sarabun New" w:cs="TH Sarabun New"/>
          <w:sz w:val="32"/>
          <w:szCs w:val="32"/>
          <w:shd w:val="clear" w:color="auto" w:fill="FFFFFF"/>
        </w:rPr>
        <w:instrText>Şli</w:instrText>
      </w:r>
      <w:r w:rsidR="002724EF">
        <w:rPr>
          <w:rFonts w:ascii="Arial" w:hAnsi="Arial" w:cs="Arial"/>
          <w:sz w:val="32"/>
          <w:szCs w:val="32"/>
          <w:shd w:val="clear" w:color="auto" w:fill="FFFFFF"/>
        </w:rPr>
        <w:instrText>̇</w:instrText>
      </w:r>
      <w:r w:rsidR="002724EF">
        <w:rPr>
          <w:rFonts w:ascii="TH Sarabun New" w:hAnsi="TH Sarabun New" w:cs="TH Sarabun New"/>
          <w:sz w:val="32"/>
          <w:szCs w:val="32"/>
          <w:shd w:val="clear" w:color="auto" w:fill="FFFFFF"/>
        </w:rPr>
        <w:instrText>","given":"Hatice Burcu"},{"family":"Sağraç","given":"Derya"},{"family":"Asutay","given":"Burçin"},{"family":"Sümer","given":"Engin"},{"family":"Şahi</w:instrText>
      </w:r>
      <w:r w:rsidR="002724EF">
        <w:rPr>
          <w:rFonts w:ascii="Arial" w:hAnsi="Arial" w:cs="Arial"/>
          <w:sz w:val="32"/>
          <w:szCs w:val="32"/>
          <w:shd w:val="clear" w:color="auto" w:fill="FFFFFF"/>
        </w:rPr>
        <w:instrText>̇</w:instrText>
      </w:r>
      <w:r w:rsidR="002724EF">
        <w:rPr>
          <w:rFonts w:ascii="TH Sarabun New" w:hAnsi="TH Sarabun New" w:cs="TH Sarabun New"/>
          <w:sz w:val="32"/>
          <w:szCs w:val="32"/>
          <w:shd w:val="clear" w:color="auto" w:fill="FFFFFF"/>
        </w:rPr>
        <w:instrText xml:space="preserve">N","given":"Fikrettin"},{"family":"Doğan","given":"Ayşegül"}],"issued":{"date-parts":[["2022",10,15]]}}},{"id":27,"uris":["http://zotero.org/users/local/wTjaqMLV/items/RR27BTXZ"],"itemData":{"id":27,"type":"article-journal","abstract":"HaCaT cells are a spontaneously immortalized, human keratinocyte line that has been widely used for studies of skin biology and differentiation. Under typical culture conditions HaCaT cells have a partially to fully differentiated phenotype due to the high calcium content of both standard media and fetal bovine serum. This chapter describes low-calcium culture conditions for reverting HaCaT cells to the fully basal state followed by subsequent controlled differentiation using calcium induction.","container-title":"Methods in Molecular Biology (Clifton, N.J.)","DOI":"10.1007/7651_2013_42","ISSN":"1940-6029","journalAbbreviation":"Methods Mol Biol","language":"eng","note":"PMID: 24155234","page":"33-41","source":"PubMed","title":"Growth and differentiation of HaCaT keratinocytes","volume":"1195","author":[{"family":"Wilson","given":"Van G."}],"issued":{"date-parts":[["2014"]]}}}],"schema":"https://github.com/citation-style-language/schema/raw/master/csl-citation.json"} </w:instrText>
      </w:r>
      <w:r w:rsidR="00B6366B">
        <w:rPr>
          <w:rFonts w:ascii="TH Sarabun New" w:hAnsi="TH Sarabun New" w:cs="TH Sarabun New"/>
          <w:sz w:val="32"/>
          <w:szCs w:val="32"/>
          <w:shd w:val="clear" w:color="auto" w:fill="FFFFFF"/>
          <w:cs/>
        </w:rPr>
        <w:fldChar w:fldCharType="separate"/>
      </w:r>
      <w:r w:rsidR="002724EF" w:rsidRPr="002724EF">
        <w:rPr>
          <w:rFonts w:ascii="TH Sarabun New" w:hAnsi="TH Sarabun New" w:cs="TH Sarabun New"/>
          <w:kern w:val="0"/>
          <w:sz w:val="32"/>
          <w:szCs w:val="24"/>
        </w:rPr>
        <w:t>(</w:t>
      </w:r>
      <w:proofErr w:type="spellStart"/>
      <w:r w:rsidR="002724EF" w:rsidRPr="002724EF">
        <w:rPr>
          <w:rFonts w:ascii="TH Sarabun New" w:hAnsi="TH Sarabun New" w:cs="TH Sarabun New"/>
          <w:kern w:val="0"/>
          <w:sz w:val="32"/>
          <w:szCs w:val="24"/>
        </w:rPr>
        <w:t>Boelsma</w:t>
      </w:r>
      <w:proofErr w:type="spellEnd"/>
      <w:r w:rsidR="002724EF" w:rsidRPr="002724EF">
        <w:rPr>
          <w:rFonts w:ascii="TH Sarabun New" w:hAnsi="TH Sarabun New" w:cs="TH Sarabun New"/>
          <w:kern w:val="0"/>
          <w:sz w:val="32"/>
          <w:szCs w:val="24"/>
        </w:rPr>
        <w:t xml:space="preserve"> et al., 1999; </w:t>
      </w:r>
      <w:proofErr w:type="spellStart"/>
      <w:r w:rsidR="002724EF" w:rsidRPr="002724EF">
        <w:rPr>
          <w:rFonts w:ascii="TH Sarabun New" w:hAnsi="TH Sarabun New" w:cs="TH Sarabun New"/>
          <w:kern w:val="0"/>
          <w:sz w:val="32"/>
          <w:szCs w:val="24"/>
        </w:rPr>
        <w:t>Boukamp</w:t>
      </w:r>
      <w:proofErr w:type="spellEnd"/>
      <w:r w:rsidR="002724EF" w:rsidRPr="002724EF">
        <w:rPr>
          <w:rFonts w:ascii="TH Sarabun New" w:hAnsi="TH Sarabun New" w:cs="TH Sarabun New"/>
          <w:kern w:val="0"/>
          <w:sz w:val="32"/>
          <w:szCs w:val="24"/>
        </w:rPr>
        <w:t xml:space="preserve"> et al., 1988; </w:t>
      </w:r>
      <w:proofErr w:type="spellStart"/>
      <w:r w:rsidR="002724EF" w:rsidRPr="002724EF">
        <w:rPr>
          <w:rFonts w:ascii="TH Sarabun New" w:hAnsi="TH Sarabun New" w:cs="TH Sarabun New"/>
          <w:kern w:val="0"/>
          <w:sz w:val="32"/>
          <w:szCs w:val="24"/>
        </w:rPr>
        <w:t>Şenkal</w:t>
      </w:r>
      <w:proofErr w:type="spellEnd"/>
      <w:r w:rsidR="002724EF" w:rsidRPr="002724EF">
        <w:rPr>
          <w:rFonts w:ascii="TH Sarabun New" w:hAnsi="TH Sarabun New" w:cs="TH Sarabun New"/>
          <w:kern w:val="0"/>
          <w:sz w:val="32"/>
          <w:szCs w:val="24"/>
        </w:rPr>
        <w:t xml:space="preserve"> et al., 2022; Wilson, 2014)</w:t>
      </w:r>
      <w:r w:rsidR="00B6366B">
        <w:rPr>
          <w:rFonts w:ascii="TH Sarabun New" w:hAnsi="TH Sarabun New" w:cs="TH Sarabun New"/>
          <w:sz w:val="32"/>
          <w:szCs w:val="32"/>
          <w:shd w:val="clear" w:color="auto" w:fill="FFFFFF"/>
          <w:cs/>
        </w:rPr>
        <w:fldChar w:fldCharType="end"/>
      </w:r>
    </w:p>
    <w:p w14:paraId="4725152B" w14:textId="5B71F9A1" w:rsidR="0021083E" w:rsidRPr="00336577" w:rsidRDefault="0021083E" w:rsidP="006E7FE2">
      <w:pPr>
        <w:ind w:left="141" w:firstLine="360"/>
        <w:jc w:val="both"/>
        <w:rPr>
          <w:rFonts w:ascii="TH Sarabun New" w:hAnsi="TH Sarabun New" w:cs="TH Sarabun New" w:hint="cs"/>
          <w:sz w:val="32"/>
          <w:szCs w:val="32"/>
          <w:shd w:val="clear" w:color="auto" w:fill="FFFFFF"/>
          <w:cs/>
        </w:rPr>
      </w:pPr>
      <w:r w:rsidRPr="00336577">
        <w:rPr>
          <w:rFonts w:ascii="TH Sarabun New" w:hAnsi="TH Sarabun New" w:cs="TH Sarabun New" w:hint="cs"/>
          <w:sz w:val="32"/>
          <w:szCs w:val="32"/>
          <w:shd w:val="clear" w:color="auto" w:fill="FFFFFF"/>
          <w:cs/>
        </w:rPr>
        <w:t xml:space="preserve">การทดสอบความเป็นพิษในปัจจุบันสนับสนุนหลักการ </w:t>
      </w:r>
      <w:r w:rsidRPr="00336577">
        <w:rPr>
          <w:rFonts w:ascii="TH Sarabun New" w:hAnsi="TH Sarabun New" w:cs="TH Sarabun New"/>
          <w:sz w:val="32"/>
          <w:szCs w:val="32"/>
          <w:shd w:val="clear" w:color="auto" w:fill="FFFFFF"/>
        </w:rPr>
        <w:t xml:space="preserve">3Rs </w:t>
      </w:r>
      <w:r w:rsidRPr="00336577">
        <w:rPr>
          <w:rFonts w:ascii="TH Sarabun New" w:hAnsi="TH Sarabun New" w:cs="TH Sarabun New" w:hint="cs"/>
          <w:sz w:val="32"/>
          <w:szCs w:val="32"/>
          <w:shd w:val="clear" w:color="auto" w:fill="FFFFFF"/>
          <w:cs/>
        </w:rPr>
        <w:t>จึงนำมาสู่การพัฒนาแบบจำลองการศึกษาความสัมพันธ์ระหว่างโครงสร้างและความเป็นพิษทางผิวหนัง</w:t>
      </w:r>
      <w:r w:rsidR="002D1884" w:rsidRPr="00336577">
        <w:rPr>
          <w:rFonts w:ascii="TH Sarabun New" w:hAnsi="TH Sarabun New" w:cs="TH Sarabun New" w:hint="cs"/>
          <w:sz w:val="32"/>
          <w:szCs w:val="32"/>
          <w:shd w:val="clear" w:color="auto" w:fill="FFFFFF"/>
          <w:cs/>
        </w:rPr>
        <w:t>โดยใช้วิธีการเรียนรู้ของเครื่อง (</w:t>
      </w:r>
      <w:r w:rsidR="002D1884" w:rsidRPr="00336577">
        <w:rPr>
          <w:rFonts w:ascii="TH Sarabun New" w:hAnsi="TH Sarabun New" w:cs="TH Sarabun New"/>
          <w:sz w:val="32"/>
          <w:szCs w:val="32"/>
          <w:shd w:val="clear" w:color="auto" w:fill="FFFFFF"/>
        </w:rPr>
        <w:t>Machine learning</w:t>
      </w:r>
      <w:r w:rsidR="002D1884" w:rsidRPr="00336577">
        <w:rPr>
          <w:rFonts w:ascii="TH Sarabun New" w:hAnsi="TH Sarabun New" w:cs="TH Sarabun New" w:hint="cs"/>
          <w:sz w:val="32"/>
          <w:szCs w:val="32"/>
          <w:shd w:val="clear" w:color="auto" w:fill="FFFFFF"/>
          <w:cs/>
        </w:rPr>
        <w:t xml:space="preserve">) </w:t>
      </w:r>
      <w:r w:rsidRPr="00336577">
        <w:rPr>
          <w:rFonts w:ascii="TH Sarabun New" w:hAnsi="TH Sarabun New" w:cs="TH Sarabun New" w:hint="cs"/>
          <w:sz w:val="32"/>
          <w:szCs w:val="32"/>
          <w:shd w:val="clear" w:color="auto" w:fill="FFFFFF"/>
          <w:cs/>
        </w:rPr>
        <w:t>เพื่อใช้ในการทำนายความเป็นพิษทางผิวหนังของสารเคมี</w:t>
      </w:r>
      <w:r w:rsidR="00010DB3">
        <w:rPr>
          <w:rFonts w:ascii="TH Sarabun New" w:hAnsi="TH Sarabun New" w:cs="TH Sarabun New" w:hint="cs"/>
          <w:sz w:val="32"/>
          <w:szCs w:val="32"/>
          <w:shd w:val="clear" w:color="auto" w:fill="FFFFFF"/>
          <w:cs/>
        </w:rPr>
        <w:t>ที่ต้องการทดสอบ</w:t>
      </w:r>
    </w:p>
    <w:p w14:paraId="1F631EA0" w14:textId="77777777" w:rsidR="00A76E88" w:rsidRPr="007A21F4" w:rsidRDefault="00E4656E" w:rsidP="00A76E88">
      <w:pPr>
        <w:pStyle w:val="ListParagraph"/>
        <w:numPr>
          <w:ilvl w:val="0"/>
          <w:numId w:val="8"/>
        </w:numPr>
        <w:rPr>
          <w:rFonts w:ascii="TH Sarabun New" w:hAnsi="TH Sarabun New" w:cs="TH Sarabun New"/>
          <w:b/>
          <w:bCs/>
          <w:sz w:val="32"/>
          <w:szCs w:val="32"/>
        </w:rPr>
      </w:pPr>
      <w:r w:rsidRPr="007A21F4">
        <w:rPr>
          <w:rFonts w:ascii="TH Sarabun New" w:hAnsi="TH Sarabun New" w:cs="TH Sarabun New" w:hint="cs"/>
          <w:b/>
          <w:bCs/>
          <w:sz w:val="32"/>
          <w:szCs w:val="32"/>
          <w:cs/>
        </w:rPr>
        <w:t>วัตถุประสงค์</w:t>
      </w:r>
    </w:p>
    <w:p w14:paraId="389A9CF8" w14:textId="7667FC28" w:rsidR="00A76E88" w:rsidRPr="00021B21" w:rsidRDefault="00A76E88" w:rsidP="006E7FE2">
      <w:pPr>
        <w:spacing w:after="0"/>
        <w:ind w:firstLine="501"/>
        <w:rPr>
          <w:rFonts w:ascii="TH Sarabun New" w:hAnsi="TH Sarabun New" w:cs="TH Sarabun New"/>
          <w:sz w:val="32"/>
          <w:szCs w:val="32"/>
          <w:cs/>
        </w:rPr>
      </w:pPr>
      <w:r w:rsidRPr="00021B21">
        <w:rPr>
          <w:rFonts w:ascii="TH Sarabun New" w:hAnsi="TH Sarabun New" w:cs="TH Sarabun New"/>
          <w:sz w:val="32"/>
          <w:szCs w:val="32"/>
        </w:rPr>
        <w:t>1</w:t>
      </w:r>
      <w:r w:rsidRPr="00021B21">
        <w:rPr>
          <w:rFonts w:ascii="TH Sarabun New" w:hAnsi="TH Sarabun New" w:cs="TH Sarabun New" w:hint="cs"/>
          <w:sz w:val="32"/>
          <w:szCs w:val="32"/>
          <w:cs/>
        </w:rPr>
        <w:t>) พัฒนาแบบจำลอง</w:t>
      </w:r>
      <w:r w:rsidR="001D6292">
        <w:rPr>
          <w:rFonts w:ascii="TH Sarabun New" w:hAnsi="TH Sarabun New" w:cs="TH Sarabun New" w:hint="cs"/>
          <w:sz w:val="32"/>
          <w:szCs w:val="32"/>
          <w:cs/>
        </w:rPr>
        <w:t>ด้วย</w:t>
      </w:r>
      <w:r w:rsidR="0048602F">
        <w:rPr>
          <w:rFonts w:ascii="TH Sarabun New" w:hAnsi="TH Sarabun New" w:cs="TH Sarabun New" w:hint="cs"/>
          <w:sz w:val="32"/>
          <w:szCs w:val="32"/>
          <w:cs/>
        </w:rPr>
        <w:t>การใช้การเรียนรู้ของเครื่อง (</w:t>
      </w:r>
      <w:r w:rsidR="0048602F">
        <w:rPr>
          <w:rFonts w:ascii="TH Sarabun New" w:hAnsi="TH Sarabun New" w:cs="TH Sarabun New"/>
          <w:sz w:val="32"/>
          <w:szCs w:val="32"/>
        </w:rPr>
        <w:t>Machine learning</w:t>
      </w:r>
      <w:r w:rsidR="0048602F">
        <w:rPr>
          <w:rFonts w:ascii="TH Sarabun New" w:hAnsi="TH Sarabun New" w:cs="TH Sarabun New" w:hint="cs"/>
          <w:sz w:val="32"/>
          <w:szCs w:val="32"/>
          <w:cs/>
        </w:rPr>
        <w:t xml:space="preserve">) </w:t>
      </w:r>
      <w:r w:rsidRPr="00021B21">
        <w:rPr>
          <w:rFonts w:ascii="TH Sarabun New" w:hAnsi="TH Sarabun New" w:cs="TH Sarabun New" w:hint="cs"/>
          <w:sz w:val="32"/>
          <w:szCs w:val="32"/>
          <w:cs/>
        </w:rPr>
        <w:t>ในการทำนายความเป็นพิษทางผิวหนั</w:t>
      </w:r>
      <w:r w:rsidR="00021B21" w:rsidRPr="00021B21">
        <w:rPr>
          <w:rFonts w:ascii="TH Sarabun New" w:hAnsi="TH Sarabun New" w:cs="TH Sarabun New" w:hint="cs"/>
          <w:sz w:val="32"/>
          <w:szCs w:val="32"/>
          <w:cs/>
        </w:rPr>
        <w:t>งโดยการใช้ข้อมูลความสัมพันธ์โครงสร้างและความเป็นพิษของสารเคมี</w:t>
      </w:r>
    </w:p>
    <w:p w14:paraId="2A2D7CAC" w14:textId="06E0CB62" w:rsidR="00A76E88" w:rsidRDefault="00A76E88" w:rsidP="006E7FE2">
      <w:pPr>
        <w:spacing w:after="0"/>
        <w:ind w:firstLine="501"/>
        <w:rPr>
          <w:rFonts w:ascii="TH Sarabun New" w:hAnsi="TH Sarabun New" w:cs="TH Sarabun New"/>
          <w:sz w:val="32"/>
          <w:szCs w:val="32"/>
        </w:rPr>
      </w:pPr>
      <w:r w:rsidRPr="00021B21">
        <w:rPr>
          <w:rFonts w:ascii="TH Sarabun New" w:hAnsi="TH Sarabun New" w:cs="TH Sarabun New"/>
          <w:sz w:val="32"/>
          <w:szCs w:val="32"/>
        </w:rPr>
        <w:t>2</w:t>
      </w:r>
      <w:r w:rsidRPr="00021B21">
        <w:rPr>
          <w:rFonts w:ascii="TH Sarabun New" w:hAnsi="TH Sarabun New" w:cs="TH Sarabun New" w:hint="cs"/>
          <w:sz w:val="32"/>
          <w:szCs w:val="32"/>
          <w:cs/>
        </w:rPr>
        <w:t>)</w:t>
      </w:r>
      <w:r w:rsidR="00021B21" w:rsidRPr="00021B21">
        <w:rPr>
          <w:rFonts w:ascii="TH Sarabun New" w:hAnsi="TH Sarabun New" w:cs="TH Sarabun New" w:hint="cs"/>
          <w:sz w:val="32"/>
          <w:szCs w:val="32"/>
          <w:cs/>
        </w:rPr>
        <w:t xml:space="preserve"> สร้างและตรวจทานแบบจำลองในการทำนายความเป็นพิษทางผิวหนังที่สร้างขึ้นโดยการใช้ข้อมูลความสัมพันธ์โครงสร้างและความเป็นพิษของสารเคมี</w:t>
      </w:r>
    </w:p>
    <w:p w14:paraId="4F7E102E" w14:textId="34A42145" w:rsidR="0048602F" w:rsidRPr="00021B21" w:rsidRDefault="0048602F" w:rsidP="006E7FE2">
      <w:pPr>
        <w:spacing w:after="0"/>
        <w:ind w:firstLine="501"/>
        <w:rPr>
          <w:rFonts w:ascii="TH Sarabun New" w:hAnsi="TH Sarabun New" w:cs="TH Sarabun New"/>
          <w:sz w:val="32"/>
          <w:szCs w:val="32"/>
          <w:cs/>
        </w:rPr>
      </w:pPr>
      <w:r>
        <w:rPr>
          <w:rFonts w:ascii="TH Sarabun New" w:hAnsi="TH Sarabun New" w:cs="TH Sarabun New"/>
          <w:sz w:val="32"/>
          <w:szCs w:val="32"/>
        </w:rPr>
        <w:t>3</w:t>
      </w:r>
      <w:r>
        <w:rPr>
          <w:rFonts w:ascii="TH Sarabun New" w:hAnsi="TH Sarabun New" w:cs="TH Sarabun New" w:hint="cs"/>
          <w:sz w:val="32"/>
          <w:szCs w:val="32"/>
          <w:cs/>
        </w:rPr>
        <w:t>) หาประสิทธิภาพของแบบจำลองที่พัฒนาขึ้น</w:t>
      </w:r>
      <w:r w:rsidR="001D6292">
        <w:rPr>
          <w:rFonts w:ascii="TH Sarabun New" w:hAnsi="TH Sarabun New" w:cs="TH Sarabun New" w:hint="cs"/>
          <w:sz w:val="32"/>
          <w:szCs w:val="32"/>
          <w:cs/>
        </w:rPr>
        <w:t>ด้วยการใช้การเรียนรู้ของเครื่องโดยนำแบบจำลองไปทำนายสารเคมีอื่นไม่ใช่สารเคมีในข้อมูลชุดเรียนรู้ (</w:t>
      </w:r>
      <w:r w:rsidR="001D6292">
        <w:rPr>
          <w:rFonts w:ascii="TH Sarabun New" w:hAnsi="TH Sarabun New" w:cs="TH Sarabun New"/>
          <w:sz w:val="32"/>
          <w:szCs w:val="32"/>
        </w:rPr>
        <w:t>Training set</w:t>
      </w:r>
      <w:r w:rsidR="001D6292">
        <w:rPr>
          <w:rFonts w:ascii="TH Sarabun New" w:hAnsi="TH Sarabun New" w:cs="TH Sarabun New" w:hint="cs"/>
          <w:sz w:val="32"/>
          <w:szCs w:val="32"/>
          <w:cs/>
        </w:rPr>
        <w:t>)</w:t>
      </w:r>
    </w:p>
    <w:p w14:paraId="55B5AF4D" w14:textId="100EB5DA" w:rsidR="00E4656E" w:rsidRPr="007A21F4" w:rsidRDefault="00E4656E" w:rsidP="00A76E88">
      <w:pPr>
        <w:pStyle w:val="ListParagraph"/>
        <w:numPr>
          <w:ilvl w:val="0"/>
          <w:numId w:val="8"/>
        </w:numPr>
        <w:rPr>
          <w:rFonts w:ascii="TH Sarabun New" w:hAnsi="TH Sarabun New" w:cs="TH Sarabun New"/>
          <w:b/>
          <w:bCs/>
          <w:sz w:val="32"/>
          <w:szCs w:val="32"/>
        </w:rPr>
      </w:pPr>
      <w:r w:rsidRPr="007A21F4">
        <w:rPr>
          <w:rFonts w:ascii="TH Sarabun New" w:hAnsi="TH Sarabun New" w:cs="TH Sarabun New" w:hint="cs"/>
          <w:b/>
          <w:bCs/>
          <w:sz w:val="32"/>
          <w:szCs w:val="32"/>
          <w:cs/>
        </w:rPr>
        <w:t>ผลงานวิจัยหรือวรรณกรรมที่เกี่ยวข้อง</w:t>
      </w:r>
    </w:p>
    <w:p w14:paraId="3741544F" w14:textId="52A042C8" w:rsidR="00A76E88" w:rsidRPr="009D6A98" w:rsidRDefault="00A76E88" w:rsidP="00C1207C">
      <w:pPr>
        <w:ind w:firstLine="360"/>
        <w:rPr>
          <w:rFonts w:ascii="TH Sarabun New" w:hAnsi="TH Sarabun New" w:cs="TH Sarabun New"/>
          <w:sz w:val="32"/>
          <w:szCs w:val="32"/>
          <w:cs/>
        </w:rPr>
      </w:pPr>
      <w:r w:rsidRPr="009D6A98">
        <w:rPr>
          <w:rFonts w:ascii="TH Sarabun New" w:hAnsi="TH Sarabun New" w:cs="TH Sarabun New" w:hint="cs"/>
          <w:sz w:val="32"/>
          <w:szCs w:val="32"/>
          <w:cs/>
        </w:rPr>
        <w:t>ในบทนี้จะกล่าวถึงทฤษฎี</w:t>
      </w:r>
      <w:r w:rsidR="0021083E" w:rsidRPr="009D6A98">
        <w:rPr>
          <w:rFonts w:ascii="TH Sarabun New" w:hAnsi="TH Sarabun New" w:cs="TH Sarabun New" w:hint="cs"/>
          <w:sz w:val="32"/>
          <w:szCs w:val="32"/>
          <w:cs/>
        </w:rPr>
        <w:t>และผลงานวิจัยที่เกี่ยวข้องของการศึกษา</w:t>
      </w:r>
      <w:r w:rsidR="0021083E" w:rsidRPr="009D6A98">
        <w:rPr>
          <w:rFonts w:ascii="TH Sarabun New" w:hAnsi="TH Sarabun New" w:cs="TH Sarabun New"/>
          <w:sz w:val="32"/>
          <w:szCs w:val="32"/>
        </w:rPr>
        <w:t xml:space="preserve"> </w:t>
      </w:r>
      <w:r w:rsidR="00B655FD">
        <w:rPr>
          <w:rFonts w:ascii="TH Sarabun New" w:hAnsi="TH Sarabun New" w:cs="TH Sarabun New" w:hint="cs"/>
          <w:sz w:val="32"/>
          <w:szCs w:val="32"/>
          <w:cs/>
        </w:rPr>
        <w:t>ประกอบไปด้วยการทำนายความเป็นพิษทางผิวหนังด้วย</w:t>
      </w:r>
      <w:r w:rsidR="006E7FE2">
        <w:rPr>
          <w:rFonts w:ascii="TH Sarabun New" w:hAnsi="TH Sarabun New" w:cs="TH Sarabun New" w:hint="cs"/>
          <w:sz w:val="32"/>
          <w:szCs w:val="32"/>
          <w:cs/>
        </w:rPr>
        <w:t>เซลล์</w:t>
      </w:r>
      <w:r w:rsidR="00B655FD">
        <w:rPr>
          <w:rFonts w:ascii="TH Sarabun New" w:hAnsi="TH Sarabun New" w:cs="TH Sarabun New" w:hint="cs"/>
          <w:sz w:val="32"/>
          <w:szCs w:val="32"/>
          <w:cs/>
        </w:rPr>
        <w:t xml:space="preserve"> </w:t>
      </w:r>
      <w:proofErr w:type="spellStart"/>
      <w:r w:rsidR="00B655FD">
        <w:rPr>
          <w:rFonts w:ascii="TH Sarabun New" w:hAnsi="TH Sarabun New" w:cs="TH Sarabun New"/>
          <w:sz w:val="32"/>
          <w:szCs w:val="32"/>
        </w:rPr>
        <w:t>HaCaT</w:t>
      </w:r>
      <w:proofErr w:type="spellEnd"/>
      <w:r w:rsidR="00B655FD">
        <w:rPr>
          <w:rFonts w:ascii="TH Sarabun New" w:hAnsi="TH Sarabun New" w:cs="TH Sarabun New"/>
          <w:sz w:val="32"/>
          <w:szCs w:val="32"/>
        </w:rPr>
        <w:t xml:space="preserve"> </w:t>
      </w:r>
      <w:r w:rsidR="00B655FD">
        <w:rPr>
          <w:rFonts w:ascii="TH Sarabun New" w:hAnsi="TH Sarabun New" w:cs="TH Sarabun New" w:hint="cs"/>
          <w:sz w:val="32"/>
          <w:szCs w:val="32"/>
          <w:cs/>
        </w:rPr>
        <w:t>และการทำนายความเป็นพิษทางผิวหนังด้วยการเรียนรู้ของเครื่อง (</w:t>
      </w:r>
      <w:r w:rsidR="00B655FD">
        <w:rPr>
          <w:rFonts w:ascii="TH Sarabun New" w:hAnsi="TH Sarabun New" w:cs="TH Sarabun New"/>
          <w:sz w:val="32"/>
          <w:szCs w:val="32"/>
        </w:rPr>
        <w:t>Machine learning</w:t>
      </w:r>
      <w:r w:rsidR="00B655FD">
        <w:rPr>
          <w:rFonts w:ascii="TH Sarabun New" w:hAnsi="TH Sarabun New" w:cs="TH Sarabun New" w:hint="cs"/>
          <w:sz w:val="32"/>
          <w:szCs w:val="32"/>
          <w:cs/>
        </w:rPr>
        <w:t>)</w:t>
      </w:r>
    </w:p>
    <w:p w14:paraId="634CE596" w14:textId="29BB9887" w:rsidR="00991932" w:rsidRPr="007A21F4" w:rsidRDefault="00A66F43" w:rsidP="00991932">
      <w:pPr>
        <w:pStyle w:val="ListParagraph"/>
        <w:numPr>
          <w:ilvl w:val="1"/>
          <w:numId w:val="8"/>
        </w:numPr>
        <w:rPr>
          <w:rFonts w:ascii="TH Sarabun New" w:hAnsi="TH Sarabun New" w:cs="TH Sarabun New"/>
          <w:b/>
          <w:bCs/>
          <w:sz w:val="32"/>
          <w:szCs w:val="32"/>
        </w:rPr>
      </w:pPr>
      <w:r w:rsidRPr="007A21F4">
        <w:rPr>
          <w:rFonts w:ascii="TH Sarabun New" w:hAnsi="TH Sarabun New" w:cs="TH Sarabun New" w:hint="cs"/>
          <w:b/>
          <w:bCs/>
          <w:sz w:val="32"/>
          <w:szCs w:val="32"/>
          <w:cs/>
        </w:rPr>
        <w:t>การทำนายความเป็นพิษทางผิวหนังด้วย</w:t>
      </w:r>
      <w:r w:rsidR="006E7FE2">
        <w:rPr>
          <w:rFonts w:ascii="TH Sarabun New" w:hAnsi="TH Sarabun New" w:cs="TH Sarabun New" w:hint="cs"/>
          <w:b/>
          <w:bCs/>
          <w:sz w:val="32"/>
          <w:szCs w:val="32"/>
          <w:cs/>
        </w:rPr>
        <w:t>เซลล์</w:t>
      </w:r>
      <w:r w:rsidRPr="007A21F4">
        <w:rPr>
          <w:rFonts w:ascii="TH Sarabun New" w:hAnsi="TH Sarabun New" w:cs="TH Sarabun New" w:hint="cs"/>
          <w:b/>
          <w:bCs/>
          <w:sz w:val="32"/>
          <w:szCs w:val="32"/>
          <w:cs/>
        </w:rPr>
        <w:t xml:space="preserve"> </w:t>
      </w:r>
      <w:proofErr w:type="spellStart"/>
      <w:r w:rsidRPr="007A21F4">
        <w:rPr>
          <w:rFonts w:ascii="TH Sarabun New" w:hAnsi="TH Sarabun New" w:cs="TH Sarabun New"/>
          <w:b/>
          <w:bCs/>
          <w:sz w:val="32"/>
          <w:szCs w:val="32"/>
        </w:rPr>
        <w:t>HaCaT</w:t>
      </w:r>
      <w:proofErr w:type="spellEnd"/>
      <w:r w:rsidRPr="007A21F4">
        <w:rPr>
          <w:rFonts w:ascii="TH Sarabun New" w:hAnsi="TH Sarabun New" w:cs="TH Sarabun New"/>
          <w:b/>
          <w:bCs/>
          <w:sz w:val="32"/>
          <w:szCs w:val="32"/>
        </w:rPr>
        <w:t xml:space="preserve"> </w:t>
      </w:r>
      <w:r w:rsidR="00991932" w:rsidRPr="007A21F4">
        <w:rPr>
          <w:rFonts w:ascii="TH Sarabun New" w:hAnsi="TH Sarabun New" w:cs="TH Sarabun New" w:hint="cs"/>
          <w:b/>
          <w:bCs/>
          <w:sz w:val="32"/>
          <w:szCs w:val="32"/>
          <w:cs/>
        </w:rPr>
        <w:t>เพื่อประเมินการระคายเคืองผิวหนัง</w:t>
      </w:r>
    </w:p>
    <w:p w14:paraId="5B315120" w14:textId="5E883F73" w:rsidR="00AD60B3" w:rsidRDefault="0048602F" w:rsidP="006E7FE2">
      <w:pPr>
        <w:ind w:left="501" w:firstLine="219"/>
        <w:jc w:val="both"/>
        <w:rPr>
          <w:rFonts w:ascii="TH Sarabun New" w:hAnsi="TH Sarabun New" w:cs="TH Sarabun New"/>
          <w:sz w:val="32"/>
          <w:szCs w:val="32"/>
        </w:rPr>
      </w:pPr>
      <w:r>
        <w:rPr>
          <w:rFonts w:ascii="TH Sarabun New" w:hAnsi="TH Sarabun New" w:cs="TH Sarabun New" w:hint="cs"/>
          <w:sz w:val="32"/>
          <w:szCs w:val="32"/>
          <w:cs/>
        </w:rPr>
        <w:t xml:space="preserve"> </w:t>
      </w:r>
      <w:r>
        <w:rPr>
          <w:rFonts w:ascii="TH Sarabun New" w:hAnsi="TH Sarabun New" w:cs="TH Sarabun New"/>
          <w:sz w:val="32"/>
          <w:szCs w:val="32"/>
          <w:cs/>
        </w:rPr>
        <w:tab/>
      </w:r>
      <w:r w:rsidR="009D6A98">
        <w:rPr>
          <w:rFonts w:ascii="TH Sarabun New" w:hAnsi="TH Sarabun New" w:cs="TH Sarabun New"/>
          <w:sz w:val="32"/>
          <w:szCs w:val="32"/>
          <w:cs/>
        </w:rPr>
        <w:fldChar w:fldCharType="begin"/>
      </w:r>
      <w:r w:rsidR="00E64BB3">
        <w:rPr>
          <w:rFonts w:ascii="TH Sarabun New" w:hAnsi="TH Sarabun New" w:cs="TH Sarabun New"/>
          <w:sz w:val="32"/>
          <w:szCs w:val="32"/>
        </w:rPr>
        <w:instrText xml:space="preserve"> ADDIN ZOTERO_ITEM CSL_CITATION {"citationID":"AowGrXy3","properties":{"formattedCitation":"(Sanchez et al., 2006)","plainCitation":"(Sanchez et al., 2006)","dontUpdate":true,"noteIndex":0},"citationItems":[{"id":39,"uris":["http://zotero.org/users/local/wTjaqMLV/items/QD6Y9QHM"],"itemData":{"id":39,"type":"article-journal","abstract":"Surfactants represent one of the most common constituents in topical pharmaceutical and cosmetic applications or cleansers. Since adverse skin and ocular reactions can be caused by them, it is important to evaluate damaging effects. Amino acid-based surfactants deserve particular attention because of their low toxicity and environmental friendly properties. New lysine derivative surfactants associated with heavy and light counterions were tested. The ocular irritancy was assessed by hemolysis, and photohemolysis was employed to evaluate their phototoxicity. Cytotoxicity on HaCaT cells was determined by neutral red uptake and MTT assay to predict skin irritation. All lysine derivative surfactants were less hemolytic and thus less eye-irritating than the commercial surfactants used as model irritants. No phototoxic effects were found. All surfactants presented cytotoxic effects as demonstrated by decrease of neutral red uptake and reduction of MTT salt, with clear concentration–effect profiles. However, the rates of cytotoxicity on HaCaT for the new surfactants suggested that they were less cytotoxic and then, less skin-irritating than the reference ones; surfactants with heavy counterions were the less cytotoxic. The anionic surfactants investigated in the present work may constitute a promising class of surfactants given their low irritancy potential for pharmaceutical and cosmetic preparations.","container-title":"Toxicology Letters","DOI":"10.1016/j.toxlet.2005.07.015","ISSN":"0378-4274","issue":"1","journalAbbreviation":"Toxicology Letters","page":"53-60","source":"ScienceDirect","title":"Potential irritation of lysine derivative surfactants by hemolysis and HaCaT cell viability","volume":"161","author":[{"family":"Sanchez","given":"L."},{"family":"Mitjans","given":"M."},{"family":"Infante","given":"M. R."},{"family":"Vinardell","given":"M. P."}],"issued":{"date-parts":[["2006",2,8]]}}}],"schema":"https://github.com/citation-style-language/schema/raw/master/csl-citation.json"} </w:instrText>
      </w:r>
      <w:r w:rsidR="009D6A98">
        <w:rPr>
          <w:rFonts w:ascii="TH Sarabun New" w:hAnsi="TH Sarabun New" w:cs="TH Sarabun New"/>
          <w:sz w:val="32"/>
          <w:szCs w:val="32"/>
          <w:cs/>
        </w:rPr>
        <w:fldChar w:fldCharType="separate"/>
      </w:r>
      <w:r w:rsidR="009D6A98" w:rsidRPr="009D6A98">
        <w:rPr>
          <w:rFonts w:ascii="TH Sarabun New" w:hAnsi="TH Sarabun New" w:cs="TH Sarabun New"/>
          <w:sz w:val="32"/>
        </w:rPr>
        <w:t xml:space="preserve">Sanchez et al. </w:t>
      </w:r>
      <w:r w:rsidR="009D6A98">
        <w:rPr>
          <w:rFonts w:ascii="TH Sarabun New" w:hAnsi="TH Sarabun New" w:cs="TH Sarabun New" w:hint="cs"/>
          <w:sz w:val="32"/>
          <w:cs/>
        </w:rPr>
        <w:t>(</w:t>
      </w:r>
      <w:r w:rsidR="009D6A98" w:rsidRPr="009D6A98">
        <w:rPr>
          <w:rFonts w:ascii="TH Sarabun New" w:hAnsi="TH Sarabun New" w:cs="TH Sarabun New"/>
          <w:sz w:val="32"/>
        </w:rPr>
        <w:t>2006)</w:t>
      </w:r>
      <w:r w:rsidR="009D6A98">
        <w:rPr>
          <w:rFonts w:ascii="TH Sarabun New" w:hAnsi="TH Sarabun New" w:cs="TH Sarabun New"/>
          <w:sz w:val="32"/>
          <w:szCs w:val="32"/>
          <w:cs/>
        </w:rPr>
        <w:fldChar w:fldCharType="end"/>
      </w:r>
      <w:r w:rsidR="009D6A98">
        <w:rPr>
          <w:rFonts w:ascii="TH Sarabun New" w:hAnsi="TH Sarabun New" w:cs="TH Sarabun New" w:hint="cs"/>
          <w:sz w:val="32"/>
          <w:szCs w:val="32"/>
          <w:cs/>
        </w:rPr>
        <w:t xml:space="preserve"> </w:t>
      </w:r>
      <w:r w:rsidR="009D6A98" w:rsidRPr="009D6A98">
        <w:rPr>
          <w:rFonts w:ascii="TH Sarabun New" w:hAnsi="TH Sarabun New" w:cs="TH Sarabun New" w:hint="cs"/>
          <w:sz w:val="32"/>
          <w:szCs w:val="32"/>
          <w:cs/>
        </w:rPr>
        <w:t xml:space="preserve">ได้ทำการศึกษาความเป็นพิษทางผิวหนังและดวงตาของสารลดแรงตึงผิวแบบประจุลบ </w:t>
      </w:r>
      <w:r w:rsidR="009D6A98" w:rsidRPr="009D6A98">
        <w:rPr>
          <w:rFonts w:ascii="TH Sarabun New" w:hAnsi="TH Sarabun New" w:cs="TH Sarabun New"/>
          <w:sz w:val="32"/>
          <w:szCs w:val="32"/>
        </w:rPr>
        <w:t xml:space="preserve">5 </w:t>
      </w:r>
      <w:r w:rsidR="009D6A98" w:rsidRPr="009D6A98">
        <w:rPr>
          <w:rFonts w:ascii="TH Sarabun New" w:hAnsi="TH Sarabun New" w:cs="TH Sarabun New" w:hint="cs"/>
          <w:sz w:val="32"/>
          <w:szCs w:val="32"/>
          <w:cs/>
        </w:rPr>
        <w:t>ชนิดเพื่อประเมินศักยภาพในการระคายเคือง (</w:t>
      </w:r>
      <w:r w:rsidR="009D6A98" w:rsidRPr="009D6A98">
        <w:rPr>
          <w:rFonts w:ascii="TH Sarabun New" w:hAnsi="TH Sarabun New" w:cs="TH Sarabun New"/>
          <w:sz w:val="32"/>
          <w:szCs w:val="32"/>
        </w:rPr>
        <w:t>Irritation potential</w:t>
      </w:r>
      <w:r w:rsidR="009D6A98" w:rsidRPr="009D6A98">
        <w:rPr>
          <w:rFonts w:ascii="TH Sarabun New" w:hAnsi="TH Sarabun New" w:cs="TH Sarabun New" w:hint="cs"/>
          <w:sz w:val="32"/>
          <w:szCs w:val="32"/>
          <w:cs/>
        </w:rPr>
        <w:t>)</w:t>
      </w:r>
      <w:r w:rsidR="009D6A98" w:rsidRPr="009D6A98">
        <w:rPr>
          <w:rFonts w:ascii="TH Sarabun New" w:hAnsi="TH Sarabun New" w:cs="TH Sarabun New"/>
          <w:sz w:val="32"/>
          <w:szCs w:val="32"/>
        </w:rPr>
        <w:t xml:space="preserve"> </w:t>
      </w:r>
      <w:r w:rsidR="009D6A98" w:rsidRPr="009D6A98">
        <w:rPr>
          <w:rFonts w:ascii="TH Sarabun New" w:hAnsi="TH Sarabun New" w:cs="TH Sarabun New" w:hint="cs"/>
          <w:sz w:val="32"/>
          <w:szCs w:val="32"/>
          <w:cs/>
        </w:rPr>
        <w:t>ของสารลดแรงตึงผิวเหล่านี้ด้วยการทดสอบในหลอดทดลอง</w:t>
      </w:r>
      <w:r w:rsidR="00BF6DAC">
        <w:rPr>
          <w:rFonts w:ascii="TH Sarabun New" w:hAnsi="TH Sarabun New" w:cs="TH Sarabun New" w:hint="cs"/>
          <w:sz w:val="32"/>
          <w:szCs w:val="32"/>
          <w:cs/>
        </w:rPr>
        <w:t xml:space="preserve">ด้วยเซลล์ </w:t>
      </w:r>
      <w:proofErr w:type="spellStart"/>
      <w:r w:rsidR="00BF6DAC">
        <w:rPr>
          <w:rFonts w:ascii="TH Sarabun New" w:hAnsi="TH Sarabun New" w:cs="TH Sarabun New"/>
          <w:sz w:val="32"/>
          <w:szCs w:val="32"/>
        </w:rPr>
        <w:t>HaCaT</w:t>
      </w:r>
      <w:proofErr w:type="spellEnd"/>
      <w:r w:rsidR="00BF6DAC">
        <w:rPr>
          <w:rFonts w:ascii="TH Sarabun New" w:hAnsi="TH Sarabun New" w:cs="TH Sarabun New"/>
          <w:sz w:val="32"/>
          <w:szCs w:val="32"/>
        </w:rPr>
        <w:t xml:space="preserve"> </w:t>
      </w:r>
      <w:r w:rsidR="00BF6DAC">
        <w:rPr>
          <w:rFonts w:ascii="TH Sarabun New" w:hAnsi="TH Sarabun New" w:cs="TH Sarabun New" w:hint="cs"/>
          <w:sz w:val="32"/>
          <w:szCs w:val="32"/>
          <w:cs/>
        </w:rPr>
        <w:t>โดยการใช้วิธีทดสอบ</w:t>
      </w:r>
      <w:r w:rsidR="009D6A98" w:rsidRPr="009D6A98">
        <w:rPr>
          <w:rFonts w:ascii="TH Sarabun New" w:hAnsi="TH Sarabun New" w:cs="TH Sarabun New" w:hint="cs"/>
          <w:sz w:val="32"/>
          <w:szCs w:val="32"/>
          <w:cs/>
        </w:rPr>
        <w:t xml:space="preserve"> </w:t>
      </w:r>
      <w:r w:rsidR="009D6A98" w:rsidRPr="009D6A98">
        <w:rPr>
          <w:rFonts w:ascii="TH Sarabun New" w:hAnsi="TH Sarabun New" w:cs="TH Sarabun New"/>
          <w:sz w:val="32"/>
          <w:szCs w:val="32"/>
        </w:rPr>
        <w:t xml:space="preserve">2 </w:t>
      </w:r>
      <w:r w:rsidR="009D6A98" w:rsidRPr="009D6A98">
        <w:rPr>
          <w:rFonts w:ascii="TH Sarabun New" w:hAnsi="TH Sarabun New" w:cs="TH Sarabun New" w:hint="cs"/>
          <w:sz w:val="32"/>
          <w:szCs w:val="32"/>
          <w:cs/>
        </w:rPr>
        <w:t>วิธีคือ</w:t>
      </w:r>
      <w:r w:rsidR="00C1207C">
        <w:rPr>
          <w:rFonts w:ascii="TH Sarabun New" w:hAnsi="TH Sarabun New" w:cs="TH Sarabun New"/>
          <w:sz w:val="32"/>
          <w:szCs w:val="32"/>
        </w:rPr>
        <w:t xml:space="preserve"> </w:t>
      </w:r>
      <w:r w:rsidR="00AD60B3">
        <w:rPr>
          <w:rFonts w:ascii="TH Sarabun New" w:hAnsi="TH Sarabun New" w:cs="TH Sarabun New"/>
          <w:sz w:val="32"/>
          <w:szCs w:val="32"/>
        </w:rPr>
        <w:t>n</w:t>
      </w:r>
      <w:r w:rsidR="00C1207C">
        <w:rPr>
          <w:rFonts w:ascii="TH Sarabun New" w:hAnsi="TH Sarabun New" w:cs="TH Sarabun New"/>
          <w:sz w:val="32"/>
          <w:szCs w:val="32"/>
        </w:rPr>
        <w:t xml:space="preserve">eutral red </w:t>
      </w:r>
      <w:r w:rsidR="00AD60B3">
        <w:rPr>
          <w:rFonts w:ascii="TH Sarabun New" w:hAnsi="TH Sarabun New" w:cs="TH Sarabun New"/>
          <w:sz w:val="32"/>
          <w:szCs w:val="32"/>
        </w:rPr>
        <w:t xml:space="preserve">assay </w:t>
      </w:r>
      <w:r w:rsidR="00C1207C">
        <w:rPr>
          <w:rFonts w:ascii="TH Sarabun New" w:hAnsi="TH Sarabun New" w:cs="TH Sarabun New" w:hint="cs"/>
          <w:sz w:val="32"/>
          <w:szCs w:val="32"/>
          <w:cs/>
        </w:rPr>
        <w:t xml:space="preserve">และ </w:t>
      </w:r>
      <w:r w:rsidR="00C1207C">
        <w:rPr>
          <w:rFonts w:ascii="TH Sarabun New" w:hAnsi="TH Sarabun New" w:cs="TH Sarabun New"/>
          <w:sz w:val="32"/>
          <w:szCs w:val="32"/>
        </w:rPr>
        <w:t xml:space="preserve">MTT assay </w:t>
      </w:r>
      <w:r w:rsidR="00C1207C">
        <w:rPr>
          <w:rFonts w:ascii="TH Sarabun New" w:hAnsi="TH Sarabun New" w:cs="TH Sarabun New" w:hint="cs"/>
          <w:sz w:val="32"/>
          <w:szCs w:val="32"/>
          <w:cs/>
        </w:rPr>
        <w:t>เพื่อประเมินการรอดชีวิตของเซลล์ (</w:t>
      </w:r>
      <w:r w:rsidR="00C1207C">
        <w:rPr>
          <w:rFonts w:ascii="TH Sarabun New" w:hAnsi="TH Sarabun New" w:cs="TH Sarabun New"/>
          <w:sz w:val="32"/>
          <w:szCs w:val="32"/>
        </w:rPr>
        <w:t>Cell viability</w:t>
      </w:r>
      <w:r w:rsidR="00C1207C">
        <w:rPr>
          <w:rFonts w:ascii="TH Sarabun New" w:hAnsi="TH Sarabun New" w:cs="TH Sarabun New" w:hint="cs"/>
          <w:sz w:val="32"/>
          <w:szCs w:val="32"/>
          <w:cs/>
        </w:rPr>
        <w:t>)</w:t>
      </w:r>
      <w:r w:rsidR="00773309">
        <w:rPr>
          <w:rFonts w:ascii="TH Sarabun New" w:hAnsi="TH Sarabun New" w:cs="TH Sarabun New"/>
          <w:sz w:val="32"/>
          <w:szCs w:val="32"/>
        </w:rPr>
        <w:t xml:space="preserve"> </w:t>
      </w:r>
    </w:p>
    <w:p w14:paraId="398E0E47" w14:textId="1F6D5597" w:rsidR="00AD60B3" w:rsidRDefault="0048602F" w:rsidP="006E7FE2">
      <w:pPr>
        <w:ind w:left="501" w:firstLine="219"/>
        <w:jc w:val="both"/>
        <w:rPr>
          <w:rFonts w:ascii="TH Sarabun New" w:hAnsi="TH Sarabun New" w:cs="TH Sarabun New"/>
          <w:sz w:val="32"/>
          <w:szCs w:val="32"/>
        </w:rPr>
      </w:pPr>
      <w:r>
        <w:rPr>
          <w:rFonts w:ascii="TH Sarabun New" w:hAnsi="TH Sarabun New" w:cs="TH Sarabun New" w:hint="cs"/>
          <w:sz w:val="32"/>
          <w:szCs w:val="32"/>
          <w:cs/>
        </w:rPr>
        <w:t xml:space="preserve"> </w:t>
      </w:r>
      <w:r>
        <w:rPr>
          <w:rFonts w:ascii="TH Sarabun New" w:hAnsi="TH Sarabun New" w:cs="TH Sarabun New"/>
          <w:sz w:val="32"/>
          <w:szCs w:val="32"/>
          <w:cs/>
        </w:rPr>
        <w:tab/>
      </w:r>
      <w:r w:rsidR="00AD60B3">
        <w:rPr>
          <w:rFonts w:ascii="TH Sarabun New" w:hAnsi="TH Sarabun New" w:cs="TH Sarabun New" w:hint="cs"/>
          <w:sz w:val="32"/>
          <w:szCs w:val="32"/>
          <w:cs/>
        </w:rPr>
        <w:t>ผลจากการทดสอบความเป็นพิษทางผิวหนังในหลอดทดลองด้วย</w:t>
      </w:r>
      <w:r w:rsidR="006E7FE2">
        <w:rPr>
          <w:rFonts w:ascii="TH Sarabun New" w:hAnsi="TH Sarabun New" w:cs="TH Sarabun New" w:hint="cs"/>
          <w:sz w:val="32"/>
          <w:szCs w:val="32"/>
          <w:cs/>
        </w:rPr>
        <w:t>เซ</w:t>
      </w:r>
      <w:r w:rsidR="00BF6DAC">
        <w:rPr>
          <w:rFonts w:ascii="TH Sarabun New" w:hAnsi="TH Sarabun New" w:cs="TH Sarabun New" w:hint="cs"/>
          <w:sz w:val="32"/>
          <w:szCs w:val="32"/>
          <w:cs/>
        </w:rPr>
        <w:t>ล</w:t>
      </w:r>
      <w:r w:rsidR="006E7FE2">
        <w:rPr>
          <w:rFonts w:ascii="TH Sarabun New" w:hAnsi="TH Sarabun New" w:cs="TH Sarabun New" w:hint="cs"/>
          <w:sz w:val="32"/>
          <w:szCs w:val="32"/>
          <w:cs/>
        </w:rPr>
        <w:t>ล์</w:t>
      </w:r>
      <w:r w:rsidR="00AD60B3">
        <w:rPr>
          <w:rFonts w:ascii="TH Sarabun New" w:hAnsi="TH Sarabun New" w:cs="TH Sarabun New" w:hint="cs"/>
          <w:sz w:val="32"/>
          <w:szCs w:val="32"/>
          <w:cs/>
        </w:rPr>
        <w:t xml:space="preserve"> </w:t>
      </w:r>
      <w:proofErr w:type="spellStart"/>
      <w:r w:rsidR="00AD60B3">
        <w:rPr>
          <w:rFonts w:ascii="TH Sarabun New" w:hAnsi="TH Sarabun New" w:cs="TH Sarabun New"/>
          <w:sz w:val="32"/>
          <w:szCs w:val="32"/>
        </w:rPr>
        <w:t>HaCaT</w:t>
      </w:r>
      <w:proofErr w:type="spellEnd"/>
      <w:r w:rsidR="00AD60B3">
        <w:rPr>
          <w:rFonts w:ascii="TH Sarabun New" w:hAnsi="TH Sarabun New" w:cs="TH Sarabun New"/>
          <w:sz w:val="32"/>
          <w:szCs w:val="32"/>
        </w:rPr>
        <w:t xml:space="preserve"> </w:t>
      </w:r>
      <w:r w:rsidR="00AD60B3">
        <w:rPr>
          <w:rFonts w:ascii="TH Sarabun New" w:hAnsi="TH Sarabun New" w:cs="TH Sarabun New" w:hint="cs"/>
          <w:sz w:val="32"/>
          <w:szCs w:val="32"/>
          <w:cs/>
        </w:rPr>
        <w:t xml:space="preserve">โดยวิธี </w:t>
      </w:r>
      <w:r w:rsidR="00AD60B3">
        <w:rPr>
          <w:rFonts w:ascii="TH Sarabun New" w:hAnsi="TH Sarabun New" w:cs="TH Sarabun New"/>
          <w:sz w:val="32"/>
          <w:szCs w:val="32"/>
        </w:rPr>
        <w:t xml:space="preserve">neutral red assay </w:t>
      </w:r>
      <w:r w:rsidR="00AD60B3">
        <w:rPr>
          <w:rFonts w:ascii="TH Sarabun New" w:hAnsi="TH Sarabun New" w:cs="TH Sarabun New" w:hint="cs"/>
          <w:sz w:val="32"/>
          <w:szCs w:val="32"/>
          <w:cs/>
        </w:rPr>
        <w:t xml:space="preserve">มีค่า </w:t>
      </w:r>
      <w:r w:rsidR="00AD60B3">
        <w:rPr>
          <w:rFonts w:ascii="TH Sarabun New" w:hAnsi="TH Sarabun New" w:cs="TH Sarabun New"/>
          <w:sz w:val="32"/>
          <w:szCs w:val="32"/>
        </w:rPr>
        <w:t xml:space="preserve">IC50 </w:t>
      </w:r>
      <w:r w:rsidR="00AD60B3">
        <w:rPr>
          <w:rFonts w:ascii="TH Sarabun New" w:hAnsi="TH Sarabun New" w:cs="TH Sarabun New" w:hint="cs"/>
          <w:sz w:val="32"/>
          <w:szCs w:val="32"/>
          <w:cs/>
        </w:rPr>
        <w:t xml:space="preserve">สูงกว่า วิธี </w:t>
      </w:r>
      <w:r w:rsidR="00AD60B3">
        <w:rPr>
          <w:rFonts w:ascii="TH Sarabun New" w:hAnsi="TH Sarabun New" w:cs="TH Sarabun New"/>
          <w:sz w:val="32"/>
          <w:szCs w:val="32"/>
        </w:rPr>
        <w:t>MTT assay</w:t>
      </w:r>
      <w:r w:rsidR="00AD60B3">
        <w:rPr>
          <w:rFonts w:ascii="TH Sarabun New" w:hAnsi="TH Sarabun New" w:cs="TH Sarabun New" w:hint="cs"/>
          <w:sz w:val="32"/>
          <w:szCs w:val="32"/>
          <w:cs/>
        </w:rPr>
        <w:t xml:space="preserve"> แต่ถึงอย่างนั้นความสัมพันธ์ระหว่างความเข้มข้นของสารลดแรงตึงผิวกับความเป็นพิษของ</w:t>
      </w:r>
      <w:r w:rsidR="00BF6DAC">
        <w:rPr>
          <w:rFonts w:ascii="TH Sarabun New" w:hAnsi="TH Sarabun New" w:cs="TH Sarabun New" w:hint="cs"/>
          <w:sz w:val="32"/>
          <w:szCs w:val="32"/>
          <w:cs/>
        </w:rPr>
        <w:t>สารเคมีใน</w:t>
      </w:r>
      <w:r w:rsidR="00AD60B3">
        <w:rPr>
          <w:rFonts w:ascii="TH Sarabun New" w:hAnsi="TH Sarabun New" w:cs="TH Sarabun New" w:hint="cs"/>
          <w:sz w:val="32"/>
          <w:szCs w:val="32"/>
          <w:cs/>
        </w:rPr>
        <w:t>ทั้งสองวิธีก็คล้ายคลึงกัน</w:t>
      </w:r>
    </w:p>
    <w:p w14:paraId="2BF4D7CB" w14:textId="77777777" w:rsidR="00696C0C" w:rsidRDefault="00696C0C" w:rsidP="006E7FE2">
      <w:pPr>
        <w:ind w:left="501" w:firstLine="219"/>
        <w:jc w:val="both"/>
      </w:pPr>
    </w:p>
    <w:p w14:paraId="504C758A" w14:textId="600E8B2A" w:rsidR="00991932" w:rsidRPr="007A21F4" w:rsidRDefault="00991932" w:rsidP="00991932">
      <w:pPr>
        <w:pStyle w:val="ListParagraph"/>
        <w:numPr>
          <w:ilvl w:val="1"/>
          <w:numId w:val="8"/>
        </w:numPr>
        <w:rPr>
          <w:rFonts w:ascii="TH Sarabun New" w:hAnsi="TH Sarabun New" w:cs="TH Sarabun New"/>
          <w:b/>
          <w:bCs/>
          <w:sz w:val="32"/>
          <w:szCs w:val="32"/>
        </w:rPr>
      </w:pPr>
      <w:r w:rsidRPr="007A21F4">
        <w:rPr>
          <w:rFonts w:ascii="TH Sarabun New" w:hAnsi="TH Sarabun New" w:cs="TH Sarabun New" w:hint="cs"/>
          <w:b/>
          <w:bCs/>
          <w:sz w:val="32"/>
          <w:szCs w:val="32"/>
          <w:cs/>
        </w:rPr>
        <w:lastRenderedPageBreak/>
        <w:t>การทำนายความเป็นพิษทางผิวหนังด้วย</w:t>
      </w:r>
      <w:r w:rsidR="006E7FE2">
        <w:rPr>
          <w:rFonts w:ascii="TH Sarabun New" w:hAnsi="TH Sarabun New" w:cs="TH Sarabun New" w:hint="cs"/>
          <w:b/>
          <w:bCs/>
          <w:sz w:val="32"/>
          <w:szCs w:val="32"/>
          <w:cs/>
        </w:rPr>
        <w:t>เซลล์</w:t>
      </w:r>
      <w:r w:rsidRPr="007A21F4">
        <w:rPr>
          <w:rFonts w:ascii="TH Sarabun New" w:hAnsi="TH Sarabun New" w:cs="TH Sarabun New" w:hint="cs"/>
          <w:b/>
          <w:bCs/>
          <w:sz w:val="32"/>
          <w:szCs w:val="32"/>
          <w:cs/>
        </w:rPr>
        <w:t xml:space="preserve"> </w:t>
      </w:r>
      <w:proofErr w:type="spellStart"/>
      <w:r w:rsidRPr="007A21F4">
        <w:rPr>
          <w:rFonts w:ascii="TH Sarabun New" w:hAnsi="TH Sarabun New" w:cs="TH Sarabun New"/>
          <w:b/>
          <w:bCs/>
          <w:sz w:val="32"/>
          <w:szCs w:val="32"/>
        </w:rPr>
        <w:t>HaCaT</w:t>
      </w:r>
      <w:proofErr w:type="spellEnd"/>
      <w:r w:rsidRPr="007A21F4">
        <w:rPr>
          <w:rFonts w:ascii="TH Sarabun New" w:hAnsi="TH Sarabun New" w:cs="TH Sarabun New"/>
          <w:b/>
          <w:bCs/>
          <w:sz w:val="32"/>
          <w:szCs w:val="32"/>
        </w:rPr>
        <w:t xml:space="preserve"> </w:t>
      </w:r>
      <w:r w:rsidRPr="007A21F4">
        <w:rPr>
          <w:rFonts w:ascii="TH Sarabun New" w:hAnsi="TH Sarabun New" w:cs="TH Sarabun New" w:hint="cs"/>
          <w:b/>
          <w:bCs/>
          <w:sz w:val="32"/>
          <w:szCs w:val="32"/>
          <w:cs/>
        </w:rPr>
        <w:t>เพื่อประเมินการแพ้ของผิวหนัง</w:t>
      </w:r>
    </w:p>
    <w:p w14:paraId="0E51B042" w14:textId="171317CD" w:rsidR="00444DEB" w:rsidRPr="007A21F4" w:rsidRDefault="007A21F4" w:rsidP="006E7FE2">
      <w:pPr>
        <w:ind w:left="501"/>
        <w:jc w:val="both"/>
        <w:rPr>
          <w:rFonts w:ascii="TH Sarabun New" w:hAnsi="TH Sarabun New" w:cs="TH Sarabun New"/>
          <w:sz w:val="32"/>
          <w:szCs w:val="32"/>
          <w:cs/>
        </w:rPr>
      </w:pPr>
      <w:r>
        <w:rPr>
          <w:rFonts w:ascii="TH Sarabun New" w:hAnsi="TH Sarabun New" w:cs="TH Sarabun New" w:hint="cs"/>
          <w:sz w:val="32"/>
          <w:szCs w:val="32"/>
          <w:cs/>
        </w:rPr>
        <w:t xml:space="preserve"> </w:t>
      </w:r>
      <w:r>
        <w:rPr>
          <w:rFonts w:ascii="TH Sarabun New" w:hAnsi="TH Sarabun New" w:cs="TH Sarabun New"/>
          <w:sz w:val="32"/>
          <w:szCs w:val="32"/>
          <w:cs/>
        </w:rPr>
        <w:tab/>
      </w:r>
      <w:r>
        <w:rPr>
          <w:rFonts w:ascii="TH Sarabun New" w:hAnsi="TH Sarabun New" w:cs="TH Sarabun New"/>
          <w:sz w:val="32"/>
          <w:szCs w:val="32"/>
          <w:cs/>
        </w:rPr>
        <w:tab/>
      </w:r>
      <w:r w:rsidR="00EB659F" w:rsidRPr="007A21F4">
        <w:rPr>
          <w:rFonts w:ascii="TH Sarabun New" w:hAnsi="TH Sarabun New" w:cs="TH Sarabun New"/>
          <w:sz w:val="32"/>
          <w:szCs w:val="32"/>
        </w:rPr>
        <w:fldChar w:fldCharType="begin"/>
      </w:r>
      <w:r w:rsidR="00E64BB3">
        <w:rPr>
          <w:rFonts w:ascii="TH Sarabun New" w:hAnsi="TH Sarabun New" w:cs="TH Sarabun New"/>
          <w:sz w:val="32"/>
          <w:szCs w:val="32"/>
        </w:rPr>
        <w:instrText xml:space="preserve"> ADDIN ZOTERO_ITEM CSL_CITATION {"citationID":"DmdOfWs4","properties":{"formattedCitation":"(Eskes et al., 2019)","plainCitation":"(Eskes et al., 2019)","dontUpdate":true,"noteIndex":0},"citationItems":[{"id":45,"uris":["http://zotero.org/users/local/wTjaqMLV/items/GU8FYLTU"],"itemData":{"id":45,"type":"article-journal","abstract":"The Cocultured Activation Test (COCAT) consists of cocultured HaCaT (human keratinocyte cell line) and THP-1 cells (surrogate of antigen presenting cells). Individually, these cell lines are used to address key event 2 and 3 of the skin sensitization Adverse Outcome Pathway (AOP). Their exposure in coculture was found to have the potential to increase their response to sensitizing chemicals, enable the detection of pro-haptens and support the identification of skin sensitization potency. The present study was undertaken to assess the predictive capacity of COCAT to both skin sensitization hazard and potency and to assess the intra-laboratory reproducibility of COCAT based on the blind testing of chemicals. Results showed a reproducibility between runs of 80 % for 15 coded chemicals. 100 % sensitivity (9/9), 75 % specificity (3/4) and 92.3 % accuracy (12/13) was found for skin sensitization hazard prediction, while the tests of two chemicals were inconclusive. Including additional chemicals tested during the optimization phase in addition to the blind tested chemicals, the skin sensitization UN GHS sub-categories were correctly predicted for 85.7 % (12/14) Sub-category 1A chemicals, 83.3 % (10/12) Sub-category 1B chemicals and 92.3 % (12/13) 'No Category' chemicals, resulting in an overall accuracy of 87.4 % (34/39). The present study shows the COCAT to be a promising method for the identification of skin sensitization hazard and potency sub-categorization according to the UN GHS classification.","container-title":"ALTEX","DOI":"10.14573/altex.1905031","ISSN":"1868-8551","issue":"4","journalAbbreviation":"ALTEX","language":"eng","note":"PMID: 31132132","page":"613-622","source":"PubMed","title":"The HaCaT/THP-1 Cocultured Activation Test (COCAT) for skin sensitization: a study of intra-lab reproducibility and predictivity","title-short":"The HaCaT/THP-1 Cocultured Activation Test (COCAT) for skin sensitization","volume":"36","author":[{"family":"Eskes","given":"Chantra"},{"family":"Hennen","given":"Jennifer"},{"family":"Schellenberger","given":"Mario T."},{"family":"Hoffmann","given":"Sebastian"},{"family":"Frey","given":"Sabine"},{"family":"Goldinger-Oggier","given":"Daniela"},{"family":"Peter","given":"Niklas"},{"family":"Van Vliet","given":"Erwin"},{"family":"Blömeke","given":"Brunhilde"}],"issued":{"date-parts":[["2019"]]}}}],"schema":"https://github.com/citation-style-language/schema/raw/master/csl-citation.json"} </w:instrText>
      </w:r>
      <w:r w:rsidR="00EB659F" w:rsidRPr="007A21F4">
        <w:rPr>
          <w:rFonts w:ascii="TH Sarabun New" w:hAnsi="TH Sarabun New" w:cs="TH Sarabun New"/>
          <w:sz w:val="32"/>
          <w:szCs w:val="32"/>
        </w:rPr>
        <w:fldChar w:fldCharType="separate"/>
      </w:r>
      <w:r w:rsidR="00EB659F" w:rsidRPr="007A21F4">
        <w:rPr>
          <w:rFonts w:ascii="TH Sarabun New" w:hAnsi="TH Sarabun New" w:cs="TH Sarabun New"/>
          <w:sz w:val="32"/>
          <w:szCs w:val="32"/>
        </w:rPr>
        <w:t xml:space="preserve">Eskes et al. </w:t>
      </w:r>
      <w:r w:rsidR="00EB659F" w:rsidRPr="007A21F4">
        <w:rPr>
          <w:rFonts w:ascii="TH Sarabun New" w:hAnsi="TH Sarabun New" w:cs="TH Sarabun New"/>
          <w:sz w:val="32"/>
          <w:szCs w:val="32"/>
          <w:cs/>
        </w:rPr>
        <w:t>(</w:t>
      </w:r>
      <w:r w:rsidR="00EB659F" w:rsidRPr="007A21F4">
        <w:rPr>
          <w:rFonts w:ascii="TH Sarabun New" w:hAnsi="TH Sarabun New" w:cs="TH Sarabun New"/>
          <w:sz w:val="32"/>
          <w:szCs w:val="32"/>
        </w:rPr>
        <w:t>2019)</w:t>
      </w:r>
      <w:r w:rsidR="00EB659F" w:rsidRPr="007A21F4">
        <w:rPr>
          <w:rFonts w:ascii="TH Sarabun New" w:hAnsi="TH Sarabun New" w:cs="TH Sarabun New"/>
          <w:sz w:val="32"/>
          <w:szCs w:val="32"/>
        </w:rPr>
        <w:fldChar w:fldCharType="end"/>
      </w:r>
      <w:r w:rsidR="00EB659F" w:rsidRPr="007A21F4">
        <w:rPr>
          <w:rFonts w:ascii="TH Sarabun New" w:hAnsi="TH Sarabun New" w:cs="TH Sarabun New"/>
          <w:sz w:val="32"/>
          <w:szCs w:val="32"/>
          <w:cs/>
        </w:rPr>
        <w:t xml:space="preserve"> ได้ทำการศึกษาความสามารถในการทำซ้ำและการทำนายภายใ</w:t>
      </w:r>
      <w:r w:rsidRPr="007A21F4">
        <w:rPr>
          <w:rFonts w:ascii="TH Sarabun New" w:hAnsi="TH Sarabun New" w:cs="TH Sarabun New" w:hint="cs"/>
          <w:sz w:val="32"/>
          <w:szCs w:val="32"/>
          <w:cs/>
        </w:rPr>
        <w:t>น</w:t>
      </w:r>
      <w:r w:rsidR="00EB659F" w:rsidRPr="007A21F4">
        <w:rPr>
          <w:rFonts w:ascii="TH Sarabun New" w:hAnsi="TH Sarabun New" w:cs="TH Sarabun New"/>
          <w:sz w:val="32"/>
          <w:szCs w:val="32"/>
          <w:cs/>
        </w:rPr>
        <w:t>ห้องปฏิบัติการ (</w:t>
      </w:r>
      <w:r w:rsidR="00EB659F" w:rsidRPr="007A21F4">
        <w:rPr>
          <w:rFonts w:ascii="TH Sarabun New" w:hAnsi="TH Sarabun New" w:cs="TH Sarabun New"/>
          <w:sz w:val="32"/>
          <w:szCs w:val="32"/>
        </w:rPr>
        <w:t>Intra-lab</w:t>
      </w:r>
      <w:r w:rsidR="00EB659F" w:rsidRPr="007A21F4">
        <w:rPr>
          <w:rFonts w:ascii="TH Sarabun New" w:hAnsi="TH Sarabun New" w:cs="TH Sarabun New"/>
          <w:sz w:val="32"/>
          <w:szCs w:val="32"/>
          <w:cs/>
        </w:rPr>
        <w:t>)</w:t>
      </w:r>
      <w:r w:rsidR="00EB659F" w:rsidRPr="007A21F4">
        <w:rPr>
          <w:rFonts w:ascii="TH Sarabun New" w:hAnsi="TH Sarabun New" w:cs="TH Sarabun New"/>
          <w:sz w:val="32"/>
          <w:szCs w:val="32"/>
        </w:rPr>
        <w:t xml:space="preserve"> </w:t>
      </w:r>
      <w:r w:rsidR="00EB659F" w:rsidRPr="007A21F4">
        <w:rPr>
          <w:rFonts w:ascii="TH Sarabun New" w:hAnsi="TH Sarabun New" w:cs="TH Sarabun New"/>
          <w:sz w:val="32"/>
          <w:szCs w:val="32"/>
          <w:cs/>
        </w:rPr>
        <w:t xml:space="preserve">ของ </w:t>
      </w:r>
      <w:r w:rsidR="00EB659F" w:rsidRPr="007A21F4">
        <w:rPr>
          <w:rFonts w:ascii="TH Sarabun New" w:hAnsi="TH Sarabun New" w:cs="TH Sarabun New"/>
          <w:sz w:val="32"/>
          <w:szCs w:val="32"/>
          <w:shd w:val="clear" w:color="auto" w:fill="FFFFFF"/>
        </w:rPr>
        <w:t xml:space="preserve">The Cocultured Activation Test (COCAT) </w:t>
      </w:r>
      <w:r w:rsidR="00EB659F" w:rsidRPr="007A21F4">
        <w:rPr>
          <w:rFonts w:ascii="TH Sarabun New" w:hAnsi="TH Sarabun New" w:cs="TH Sarabun New"/>
          <w:sz w:val="32"/>
          <w:szCs w:val="32"/>
          <w:shd w:val="clear" w:color="auto" w:fill="FFFFFF"/>
          <w:cs/>
        </w:rPr>
        <w:t>คือการเพาะเลี้ยง</w:t>
      </w:r>
      <w:r w:rsidR="006E7FE2">
        <w:rPr>
          <w:rFonts w:ascii="TH Sarabun New" w:hAnsi="TH Sarabun New" w:cs="TH Sarabun New" w:hint="cs"/>
          <w:sz w:val="32"/>
          <w:szCs w:val="32"/>
          <w:shd w:val="clear" w:color="auto" w:fill="FFFFFF"/>
          <w:cs/>
        </w:rPr>
        <w:t>เซลล์</w:t>
      </w:r>
      <w:r w:rsidR="00EB659F" w:rsidRPr="007A21F4">
        <w:rPr>
          <w:rFonts w:ascii="TH Sarabun New" w:hAnsi="TH Sarabun New" w:cs="TH Sarabun New"/>
          <w:sz w:val="32"/>
          <w:szCs w:val="32"/>
          <w:shd w:val="clear" w:color="auto" w:fill="FFFFFF"/>
        </w:rPr>
        <w:t xml:space="preserve"> </w:t>
      </w:r>
      <w:proofErr w:type="spellStart"/>
      <w:r w:rsidR="00EB659F" w:rsidRPr="007A21F4">
        <w:rPr>
          <w:rFonts w:ascii="TH Sarabun New" w:hAnsi="TH Sarabun New" w:cs="TH Sarabun New"/>
          <w:sz w:val="32"/>
          <w:szCs w:val="32"/>
          <w:shd w:val="clear" w:color="auto" w:fill="FFFFFF"/>
        </w:rPr>
        <w:t>HaCaT</w:t>
      </w:r>
      <w:proofErr w:type="spellEnd"/>
      <w:r w:rsidR="00EB659F" w:rsidRPr="007A21F4">
        <w:rPr>
          <w:rFonts w:ascii="TH Sarabun New" w:hAnsi="TH Sarabun New" w:cs="TH Sarabun New"/>
          <w:sz w:val="32"/>
          <w:szCs w:val="32"/>
          <w:shd w:val="clear" w:color="auto" w:fill="FFFFFF"/>
        </w:rPr>
        <w:t xml:space="preserve"> (</w:t>
      </w:r>
      <w:r w:rsidRPr="007A21F4">
        <w:rPr>
          <w:rFonts w:ascii="TH Sarabun New" w:hAnsi="TH Sarabun New" w:cs="TH Sarabun New" w:hint="cs"/>
          <w:sz w:val="32"/>
          <w:szCs w:val="32"/>
          <w:shd w:val="clear" w:color="auto" w:fill="FFFFFF"/>
          <w:cs/>
        </w:rPr>
        <w:t>เซลล์ไลน์เคราติโนไซ</w:t>
      </w:r>
      <w:proofErr w:type="spellStart"/>
      <w:r w:rsidRPr="007A21F4">
        <w:rPr>
          <w:rFonts w:ascii="TH Sarabun New" w:hAnsi="TH Sarabun New" w:cs="TH Sarabun New" w:hint="cs"/>
          <w:sz w:val="32"/>
          <w:szCs w:val="32"/>
          <w:shd w:val="clear" w:color="auto" w:fill="FFFFFF"/>
          <w:cs/>
        </w:rPr>
        <w:t>ต์</w:t>
      </w:r>
      <w:proofErr w:type="spellEnd"/>
      <w:r w:rsidRPr="007A21F4">
        <w:rPr>
          <w:rFonts w:ascii="TH Sarabun New" w:hAnsi="TH Sarabun New" w:cs="TH Sarabun New" w:hint="cs"/>
          <w:sz w:val="32"/>
          <w:szCs w:val="32"/>
          <w:shd w:val="clear" w:color="auto" w:fill="FFFFFF"/>
          <w:cs/>
        </w:rPr>
        <w:t>มนุษย์</w:t>
      </w:r>
      <w:r w:rsidR="00EB659F" w:rsidRPr="007A21F4">
        <w:rPr>
          <w:rFonts w:ascii="TH Sarabun New" w:hAnsi="TH Sarabun New" w:cs="TH Sarabun New"/>
          <w:sz w:val="32"/>
          <w:szCs w:val="32"/>
          <w:shd w:val="clear" w:color="auto" w:fill="FFFFFF"/>
        </w:rPr>
        <w:t xml:space="preserve">) </w:t>
      </w:r>
      <w:r w:rsidR="00EB659F" w:rsidRPr="007A21F4">
        <w:rPr>
          <w:rFonts w:ascii="TH Sarabun New" w:hAnsi="TH Sarabun New" w:cs="TH Sarabun New"/>
          <w:sz w:val="32"/>
          <w:szCs w:val="32"/>
          <w:shd w:val="clear" w:color="auto" w:fill="FFFFFF"/>
          <w:cs/>
        </w:rPr>
        <w:t>และ</w:t>
      </w:r>
      <w:r w:rsidR="006E7FE2">
        <w:rPr>
          <w:rFonts w:ascii="TH Sarabun New" w:hAnsi="TH Sarabun New" w:cs="TH Sarabun New" w:hint="cs"/>
          <w:sz w:val="32"/>
          <w:szCs w:val="32"/>
          <w:shd w:val="clear" w:color="auto" w:fill="FFFFFF"/>
          <w:cs/>
        </w:rPr>
        <w:t>เซลล์</w:t>
      </w:r>
      <w:r w:rsidR="00EB659F" w:rsidRPr="007A21F4">
        <w:rPr>
          <w:rFonts w:ascii="TH Sarabun New" w:hAnsi="TH Sarabun New" w:cs="TH Sarabun New"/>
          <w:sz w:val="32"/>
          <w:szCs w:val="32"/>
          <w:shd w:val="clear" w:color="auto" w:fill="FFFFFF"/>
        </w:rPr>
        <w:t xml:space="preserve"> THP-1 (</w:t>
      </w:r>
      <w:r w:rsidRPr="007A21F4">
        <w:rPr>
          <w:rFonts w:ascii="TH Sarabun New" w:hAnsi="TH Sarabun New" w:cs="TH Sarabun New" w:hint="cs"/>
          <w:sz w:val="32"/>
          <w:szCs w:val="32"/>
          <w:shd w:val="clear" w:color="auto" w:fill="FFFFFF"/>
          <w:cs/>
        </w:rPr>
        <w:t>ตัวแทนของ</w:t>
      </w:r>
      <w:r w:rsidR="00EB659F" w:rsidRPr="007A21F4">
        <w:rPr>
          <w:rFonts w:ascii="TH Sarabun New" w:hAnsi="TH Sarabun New" w:cs="TH Sarabun New"/>
          <w:sz w:val="32"/>
          <w:szCs w:val="32"/>
          <w:shd w:val="clear" w:color="auto" w:fill="FFFFFF"/>
        </w:rPr>
        <w:t xml:space="preserve"> antigen presenting cells)</w:t>
      </w:r>
      <w:r w:rsidRPr="007A21F4">
        <w:rPr>
          <w:rFonts w:ascii="TH Sarabun New" w:hAnsi="TH Sarabun New" w:cs="TH Sarabun New" w:hint="cs"/>
          <w:sz w:val="32"/>
          <w:szCs w:val="32"/>
          <w:shd w:val="clear" w:color="auto" w:fill="FFFFFF"/>
          <w:cs/>
        </w:rPr>
        <w:t xml:space="preserve"> ซึ่ง </w:t>
      </w:r>
      <w:r w:rsidR="00C939AB" w:rsidRPr="007A21F4">
        <w:rPr>
          <w:rFonts w:ascii="TH Sarabun New" w:hAnsi="TH Sarabun New" w:cs="TH Sarabun New"/>
          <w:sz w:val="32"/>
          <w:szCs w:val="32"/>
          <w:shd w:val="clear" w:color="auto" w:fill="FFFFFF"/>
        </w:rPr>
        <w:t xml:space="preserve">The Cocultured Activation Test (COCAT) </w:t>
      </w:r>
      <w:r w:rsidR="00EB659F" w:rsidRPr="007A21F4">
        <w:rPr>
          <w:rFonts w:ascii="TH Sarabun New" w:hAnsi="TH Sarabun New" w:cs="TH Sarabun New"/>
          <w:sz w:val="32"/>
          <w:szCs w:val="32"/>
          <w:shd w:val="clear" w:color="auto" w:fill="FFFFFF"/>
          <w:cs/>
        </w:rPr>
        <w:t>ใช้ในการทำนายความเป็นพิษทางผิวหนังเพื่อประเมินการแพ้ของผิวหนัง โดย</w:t>
      </w:r>
      <w:r w:rsidR="00444DEB" w:rsidRPr="007A21F4">
        <w:rPr>
          <w:rFonts w:ascii="TH Sarabun New" w:hAnsi="TH Sarabun New" w:cs="TH Sarabun New"/>
          <w:sz w:val="32"/>
          <w:szCs w:val="32"/>
          <w:shd w:val="clear" w:color="auto" w:fill="FFFFFF"/>
          <w:cs/>
        </w:rPr>
        <w:t>ใช้วิธีการทดสอบสารเคมีแบบปกปิด (</w:t>
      </w:r>
      <w:r w:rsidR="00444DEB" w:rsidRPr="007A21F4">
        <w:rPr>
          <w:rFonts w:ascii="TH Sarabun New" w:hAnsi="TH Sarabun New" w:cs="TH Sarabun New"/>
          <w:sz w:val="32"/>
          <w:szCs w:val="32"/>
          <w:shd w:val="clear" w:color="auto" w:fill="FFFFFF"/>
        </w:rPr>
        <w:t>Blind testing</w:t>
      </w:r>
      <w:r w:rsidR="00444DEB" w:rsidRPr="007A21F4">
        <w:rPr>
          <w:rFonts w:ascii="TH Sarabun New" w:hAnsi="TH Sarabun New" w:cs="TH Sarabun New"/>
          <w:sz w:val="32"/>
          <w:szCs w:val="32"/>
          <w:shd w:val="clear" w:color="auto" w:fill="FFFFFF"/>
          <w:cs/>
        </w:rPr>
        <w:t>)</w:t>
      </w:r>
      <w:r w:rsidR="00444DEB" w:rsidRPr="007A21F4">
        <w:rPr>
          <w:rFonts w:ascii="TH Sarabun New" w:hAnsi="TH Sarabun New" w:cs="TH Sarabun New"/>
          <w:sz w:val="32"/>
          <w:szCs w:val="32"/>
          <w:shd w:val="clear" w:color="auto" w:fill="FFFFFF"/>
        </w:rPr>
        <w:t xml:space="preserve"> </w:t>
      </w:r>
      <w:r w:rsidR="009A4307">
        <w:rPr>
          <w:rFonts w:ascii="TH Sarabun New" w:hAnsi="TH Sarabun New" w:cs="TH Sarabun New" w:hint="cs"/>
          <w:sz w:val="32"/>
          <w:szCs w:val="32"/>
          <w:shd w:val="clear" w:color="auto" w:fill="FFFFFF"/>
          <w:cs/>
        </w:rPr>
        <w:t>ผลลัพธ์ของสารเคมี</w:t>
      </w:r>
      <w:r w:rsidR="00444DEB" w:rsidRPr="007A21F4">
        <w:rPr>
          <w:rFonts w:ascii="TH Sarabun New" w:hAnsi="TH Sarabun New" w:cs="TH Sarabun New"/>
          <w:sz w:val="32"/>
          <w:szCs w:val="32"/>
          <w:shd w:val="clear" w:color="auto" w:fill="FFFFFF"/>
        </w:rPr>
        <w:t xml:space="preserve"> 80% </w:t>
      </w:r>
      <w:r w:rsidR="00444DEB" w:rsidRPr="007A21F4">
        <w:rPr>
          <w:rFonts w:ascii="TH Sarabun New" w:hAnsi="TH Sarabun New" w:cs="TH Sarabun New"/>
          <w:sz w:val="32"/>
          <w:szCs w:val="32"/>
          <w:shd w:val="clear" w:color="auto" w:fill="FFFFFF"/>
          <w:cs/>
        </w:rPr>
        <w:t>ของ</w:t>
      </w:r>
      <w:r w:rsidR="00444DEB" w:rsidRPr="007A21F4">
        <w:rPr>
          <w:rFonts w:ascii="TH Sarabun New" w:hAnsi="TH Sarabun New" w:cs="TH Sarabun New"/>
          <w:sz w:val="32"/>
          <w:szCs w:val="32"/>
          <w:shd w:val="clear" w:color="auto" w:fill="FFFFFF"/>
        </w:rPr>
        <w:t xml:space="preserve"> 15 </w:t>
      </w:r>
      <w:r w:rsidR="009A4307">
        <w:rPr>
          <w:rFonts w:ascii="TH Sarabun New" w:hAnsi="TH Sarabun New" w:cs="TH Sarabun New" w:hint="cs"/>
          <w:sz w:val="32"/>
          <w:szCs w:val="32"/>
          <w:shd w:val="clear" w:color="auto" w:fill="FFFFFF"/>
          <w:cs/>
        </w:rPr>
        <w:t>ชนิด</w:t>
      </w:r>
      <w:r w:rsidR="00444DEB" w:rsidRPr="007A21F4">
        <w:rPr>
          <w:rFonts w:ascii="TH Sarabun New" w:hAnsi="TH Sarabun New" w:cs="TH Sarabun New"/>
          <w:sz w:val="32"/>
          <w:szCs w:val="32"/>
          <w:shd w:val="clear" w:color="auto" w:fill="FFFFFF"/>
          <w:cs/>
        </w:rPr>
        <w:t>ที่ใช้</w:t>
      </w:r>
      <w:r w:rsidR="009A4307">
        <w:rPr>
          <w:rFonts w:ascii="TH Sarabun New" w:hAnsi="TH Sarabun New" w:cs="TH Sarabun New" w:hint="cs"/>
          <w:sz w:val="32"/>
          <w:szCs w:val="32"/>
          <w:shd w:val="clear" w:color="auto" w:fill="FFFFFF"/>
          <w:cs/>
        </w:rPr>
        <w:t>วัดค่า</w:t>
      </w:r>
      <w:r w:rsidR="00444DEB" w:rsidRPr="007A21F4">
        <w:rPr>
          <w:rFonts w:ascii="TH Sarabun New" w:hAnsi="TH Sarabun New" w:cs="TH Sarabun New"/>
          <w:sz w:val="32"/>
          <w:szCs w:val="32"/>
          <w:shd w:val="clear" w:color="auto" w:fill="FFFFFF"/>
          <w:cs/>
        </w:rPr>
        <w:t xml:space="preserve">การทำซ้ำ </w:t>
      </w:r>
      <w:r w:rsidR="009A4307">
        <w:rPr>
          <w:rFonts w:ascii="TH Sarabun New" w:hAnsi="TH Sarabun New" w:cs="TH Sarabun New" w:hint="cs"/>
          <w:sz w:val="32"/>
          <w:szCs w:val="32"/>
          <w:shd w:val="clear" w:color="auto" w:fill="FFFFFF"/>
          <w:cs/>
        </w:rPr>
        <w:t xml:space="preserve">คือ </w:t>
      </w:r>
      <w:r w:rsidR="00444DEB" w:rsidRPr="007A21F4">
        <w:rPr>
          <w:rFonts w:ascii="TH Sarabun New" w:hAnsi="TH Sarabun New" w:cs="TH Sarabun New"/>
          <w:sz w:val="32"/>
          <w:szCs w:val="32"/>
          <w:shd w:val="clear" w:color="auto" w:fill="FFFFFF"/>
        </w:rPr>
        <w:t>100%</w:t>
      </w:r>
      <w:r w:rsidR="009A4307">
        <w:rPr>
          <w:rFonts w:ascii="TH Sarabun New" w:hAnsi="TH Sarabun New" w:cs="TH Sarabun New"/>
          <w:sz w:val="32"/>
          <w:szCs w:val="32"/>
          <w:shd w:val="clear" w:color="auto" w:fill="FFFFFF"/>
        </w:rPr>
        <w:t xml:space="preserve"> </w:t>
      </w:r>
      <w:r w:rsidR="009A4307">
        <w:rPr>
          <w:rFonts w:ascii="TH Sarabun New" w:hAnsi="TH Sarabun New" w:cs="TH Sarabun New" w:hint="cs"/>
          <w:sz w:val="32"/>
          <w:szCs w:val="32"/>
          <w:shd w:val="clear" w:color="auto" w:fill="FFFFFF"/>
          <w:cs/>
        </w:rPr>
        <w:t>สำหรับความไว (</w:t>
      </w:r>
      <w:r w:rsidR="00444DEB" w:rsidRPr="007A21F4">
        <w:rPr>
          <w:rFonts w:ascii="TH Sarabun New" w:hAnsi="TH Sarabun New" w:cs="TH Sarabun New"/>
          <w:sz w:val="32"/>
          <w:szCs w:val="32"/>
          <w:shd w:val="clear" w:color="auto" w:fill="FFFFFF"/>
        </w:rPr>
        <w:t>sensitivity</w:t>
      </w:r>
      <w:r w:rsidR="009A4307">
        <w:rPr>
          <w:rFonts w:ascii="TH Sarabun New" w:hAnsi="TH Sarabun New" w:cs="TH Sarabun New" w:hint="cs"/>
          <w:sz w:val="32"/>
          <w:szCs w:val="32"/>
          <w:shd w:val="clear" w:color="auto" w:fill="FFFFFF"/>
          <w:cs/>
        </w:rPr>
        <w:t>)</w:t>
      </w:r>
      <w:r w:rsidR="00444DEB" w:rsidRPr="007A21F4">
        <w:rPr>
          <w:rFonts w:ascii="TH Sarabun New" w:hAnsi="TH Sarabun New" w:cs="TH Sarabun New"/>
          <w:sz w:val="32"/>
          <w:szCs w:val="32"/>
          <w:shd w:val="clear" w:color="auto" w:fill="FFFFFF"/>
        </w:rPr>
        <w:t xml:space="preserve"> 75% </w:t>
      </w:r>
      <w:r w:rsidR="009A4307">
        <w:rPr>
          <w:rFonts w:ascii="TH Sarabun New" w:hAnsi="TH Sarabun New" w:cs="TH Sarabun New" w:hint="cs"/>
          <w:sz w:val="32"/>
          <w:szCs w:val="32"/>
          <w:shd w:val="clear" w:color="auto" w:fill="FFFFFF"/>
          <w:cs/>
        </w:rPr>
        <w:t>สำหรับความจำเพาะ (</w:t>
      </w:r>
      <w:r w:rsidR="009A4307">
        <w:rPr>
          <w:rFonts w:ascii="TH Sarabun New" w:hAnsi="TH Sarabun New" w:cs="TH Sarabun New"/>
          <w:sz w:val="32"/>
          <w:szCs w:val="32"/>
          <w:shd w:val="clear" w:color="auto" w:fill="FFFFFF"/>
        </w:rPr>
        <w:t>specificity</w:t>
      </w:r>
      <w:r w:rsidR="009A4307">
        <w:rPr>
          <w:rFonts w:ascii="TH Sarabun New" w:hAnsi="TH Sarabun New" w:cs="TH Sarabun New" w:hint="cs"/>
          <w:sz w:val="32"/>
          <w:szCs w:val="32"/>
          <w:shd w:val="clear" w:color="auto" w:fill="FFFFFF"/>
          <w:cs/>
        </w:rPr>
        <w:t>)</w:t>
      </w:r>
      <w:r w:rsidR="009A4307">
        <w:rPr>
          <w:rFonts w:ascii="TH Sarabun New" w:hAnsi="TH Sarabun New" w:cs="TH Sarabun New"/>
          <w:sz w:val="32"/>
          <w:szCs w:val="32"/>
          <w:shd w:val="clear" w:color="auto" w:fill="FFFFFF"/>
        </w:rPr>
        <w:t xml:space="preserve"> </w:t>
      </w:r>
      <w:r w:rsidR="00444DEB" w:rsidRPr="007A21F4">
        <w:rPr>
          <w:rFonts w:ascii="TH Sarabun New" w:hAnsi="TH Sarabun New" w:cs="TH Sarabun New"/>
          <w:sz w:val="32"/>
          <w:szCs w:val="32"/>
          <w:shd w:val="clear" w:color="auto" w:fill="FFFFFF"/>
        </w:rPr>
        <w:t>92.3%</w:t>
      </w:r>
      <w:r w:rsidR="009A4307">
        <w:rPr>
          <w:rFonts w:ascii="TH Sarabun New" w:hAnsi="TH Sarabun New" w:cs="TH Sarabun New" w:hint="cs"/>
          <w:sz w:val="32"/>
          <w:szCs w:val="32"/>
          <w:shd w:val="clear" w:color="auto" w:fill="FFFFFF"/>
          <w:cs/>
        </w:rPr>
        <w:t xml:space="preserve"> สำหรับความแม่น (</w:t>
      </w:r>
      <w:r w:rsidR="009A4307">
        <w:rPr>
          <w:rFonts w:ascii="TH Sarabun New" w:hAnsi="TH Sarabun New" w:cs="TH Sarabun New"/>
          <w:sz w:val="32"/>
          <w:szCs w:val="32"/>
          <w:shd w:val="clear" w:color="auto" w:fill="FFFFFF"/>
        </w:rPr>
        <w:t>accuracy</w:t>
      </w:r>
      <w:r w:rsidR="009A4307">
        <w:rPr>
          <w:rFonts w:ascii="TH Sarabun New" w:hAnsi="TH Sarabun New" w:cs="TH Sarabun New" w:hint="cs"/>
          <w:sz w:val="32"/>
          <w:szCs w:val="32"/>
          <w:shd w:val="clear" w:color="auto" w:fill="FFFFFF"/>
          <w:cs/>
        </w:rPr>
        <w:t xml:space="preserve">) </w:t>
      </w:r>
      <w:r w:rsidR="00444DEB" w:rsidRPr="007A21F4">
        <w:rPr>
          <w:rFonts w:ascii="TH Sarabun New" w:hAnsi="TH Sarabun New" w:cs="TH Sarabun New"/>
          <w:sz w:val="32"/>
          <w:szCs w:val="32"/>
          <w:shd w:val="clear" w:color="auto" w:fill="FFFFFF"/>
          <w:cs/>
        </w:rPr>
        <w:t xml:space="preserve">และเมื่อนับรวมกับสารเคมีที่ยังไม่ได้ข้อสรุปจะมีความแม่นเท่ากับ </w:t>
      </w:r>
      <w:r w:rsidR="00444DEB" w:rsidRPr="007A21F4">
        <w:rPr>
          <w:rFonts w:ascii="TH Sarabun New" w:hAnsi="TH Sarabun New" w:cs="TH Sarabun New"/>
          <w:sz w:val="32"/>
          <w:szCs w:val="32"/>
          <w:shd w:val="clear" w:color="auto" w:fill="FFFFFF"/>
        </w:rPr>
        <w:t xml:space="preserve">87.4% </w:t>
      </w:r>
      <w:r w:rsidR="00444DEB" w:rsidRPr="007A21F4">
        <w:rPr>
          <w:rFonts w:ascii="TH Sarabun New" w:hAnsi="TH Sarabun New" w:cs="TH Sarabun New"/>
          <w:sz w:val="32"/>
          <w:szCs w:val="32"/>
          <w:shd w:val="clear" w:color="auto" w:fill="FFFFFF"/>
          <w:cs/>
        </w:rPr>
        <w:t xml:space="preserve">สรุปได้ว่าวิธี </w:t>
      </w:r>
      <w:r w:rsidR="00444DEB" w:rsidRPr="007A21F4">
        <w:rPr>
          <w:rFonts w:ascii="TH Sarabun New" w:hAnsi="TH Sarabun New" w:cs="TH Sarabun New"/>
          <w:sz w:val="32"/>
          <w:szCs w:val="32"/>
          <w:shd w:val="clear" w:color="auto" w:fill="FFFFFF"/>
        </w:rPr>
        <w:t xml:space="preserve">COCAT </w:t>
      </w:r>
      <w:r w:rsidR="00444DEB" w:rsidRPr="007A21F4">
        <w:rPr>
          <w:rFonts w:ascii="TH Sarabun New" w:hAnsi="TH Sarabun New" w:cs="TH Sarabun New"/>
          <w:sz w:val="32"/>
          <w:szCs w:val="32"/>
          <w:shd w:val="clear" w:color="auto" w:fill="FFFFFF"/>
          <w:cs/>
        </w:rPr>
        <w:t>มีแนวโน้มที่ดีในการทดสอบความเป็นพิษทางผิวหนังของสารเคมีเพื่อประเมินการแพ้ของผิวหนัง</w:t>
      </w:r>
      <w:r w:rsidR="00C939AB" w:rsidRPr="007A21F4">
        <w:rPr>
          <w:rFonts w:ascii="TH Sarabun New" w:hAnsi="TH Sarabun New" w:cs="TH Sarabun New"/>
          <w:sz w:val="32"/>
          <w:szCs w:val="32"/>
          <w:shd w:val="clear" w:color="auto" w:fill="FFFFFF"/>
        </w:rPr>
        <w:t xml:space="preserve"> </w:t>
      </w:r>
    </w:p>
    <w:p w14:paraId="11AF4E2E" w14:textId="4CCCFAC6" w:rsidR="00C939AB" w:rsidRPr="007A21F4" w:rsidRDefault="00991932" w:rsidP="00E826CC">
      <w:pPr>
        <w:pStyle w:val="ListParagraph"/>
        <w:numPr>
          <w:ilvl w:val="1"/>
          <w:numId w:val="8"/>
        </w:numPr>
        <w:rPr>
          <w:rFonts w:ascii="TH Sarabun New" w:hAnsi="TH Sarabun New" w:cs="TH Sarabun New"/>
          <w:b/>
          <w:bCs/>
          <w:sz w:val="32"/>
          <w:szCs w:val="32"/>
        </w:rPr>
      </w:pPr>
      <w:r w:rsidRPr="007A21F4">
        <w:rPr>
          <w:rFonts w:ascii="TH Sarabun New" w:hAnsi="TH Sarabun New" w:cs="TH Sarabun New" w:hint="cs"/>
          <w:b/>
          <w:bCs/>
          <w:sz w:val="32"/>
          <w:szCs w:val="32"/>
          <w:cs/>
        </w:rPr>
        <w:t>การทำนายพิษทางผิวหนังด้วย</w:t>
      </w:r>
      <w:r w:rsidRPr="007A21F4">
        <w:rPr>
          <w:rFonts w:ascii="TH Sarabun New" w:hAnsi="TH Sarabun New" w:cs="TH Sarabun New" w:hint="cs"/>
          <w:b/>
          <w:bCs/>
          <w:sz w:val="32"/>
          <w:szCs w:val="32"/>
          <w:shd w:val="clear" w:color="auto" w:fill="FFFFFF"/>
          <w:cs/>
        </w:rPr>
        <w:t>วิธีการเรียนรู้ของเครื่อง (</w:t>
      </w:r>
      <w:r w:rsidRPr="007A21F4">
        <w:rPr>
          <w:rFonts w:ascii="TH Sarabun New" w:hAnsi="TH Sarabun New" w:cs="TH Sarabun New"/>
          <w:b/>
          <w:bCs/>
          <w:sz w:val="32"/>
          <w:szCs w:val="32"/>
          <w:shd w:val="clear" w:color="auto" w:fill="FFFFFF"/>
        </w:rPr>
        <w:t>Machine learning</w:t>
      </w:r>
      <w:r w:rsidRPr="007A21F4">
        <w:rPr>
          <w:rFonts w:ascii="TH Sarabun New" w:hAnsi="TH Sarabun New" w:cs="TH Sarabun New" w:hint="cs"/>
          <w:b/>
          <w:bCs/>
          <w:sz w:val="32"/>
          <w:szCs w:val="32"/>
          <w:shd w:val="clear" w:color="auto" w:fill="FFFFFF"/>
          <w:cs/>
        </w:rPr>
        <w:t>)</w:t>
      </w:r>
    </w:p>
    <w:p w14:paraId="798DA7F7" w14:textId="6D71EE7B" w:rsidR="00EB659F" w:rsidRPr="0048602F" w:rsidRDefault="0048602F" w:rsidP="006E7FE2">
      <w:pPr>
        <w:ind w:left="501"/>
        <w:jc w:val="both"/>
        <w:rPr>
          <w:rFonts w:ascii="TH Sarabun New" w:hAnsi="TH Sarabun New" w:cs="TH Sarabun New"/>
          <w:color w:val="1F1F1F"/>
          <w:sz w:val="32"/>
          <w:szCs w:val="32"/>
        </w:rPr>
      </w:pPr>
      <w:r>
        <w:rPr>
          <w:rFonts w:ascii="TH Sarabun New" w:hAnsi="TH Sarabun New" w:cs="TH Sarabun New" w:hint="cs"/>
          <w:color w:val="1F1F1F"/>
          <w:sz w:val="32"/>
          <w:szCs w:val="32"/>
          <w:cs/>
        </w:rPr>
        <w:t xml:space="preserve"> </w:t>
      </w:r>
      <w:r>
        <w:rPr>
          <w:rFonts w:ascii="TH Sarabun New" w:hAnsi="TH Sarabun New" w:cs="TH Sarabun New"/>
          <w:color w:val="1F1F1F"/>
          <w:sz w:val="32"/>
          <w:szCs w:val="32"/>
          <w:cs/>
        </w:rPr>
        <w:tab/>
      </w:r>
      <w:r>
        <w:rPr>
          <w:rFonts w:ascii="TH Sarabun New" w:hAnsi="TH Sarabun New" w:cs="TH Sarabun New"/>
          <w:color w:val="1F1F1F"/>
          <w:sz w:val="32"/>
          <w:szCs w:val="32"/>
          <w:cs/>
        </w:rPr>
        <w:tab/>
      </w:r>
      <w:r w:rsidR="00C939AB" w:rsidRPr="0048602F">
        <w:rPr>
          <w:rFonts w:ascii="TH Sarabun New" w:hAnsi="TH Sarabun New" w:cs="TH Sarabun New"/>
          <w:color w:val="1F1F1F"/>
          <w:sz w:val="32"/>
          <w:szCs w:val="32"/>
        </w:rPr>
        <w:fldChar w:fldCharType="begin"/>
      </w:r>
      <w:r w:rsidR="00E64BB3">
        <w:rPr>
          <w:rFonts w:ascii="TH Sarabun New" w:hAnsi="TH Sarabun New" w:cs="TH Sarabun New"/>
          <w:color w:val="1F1F1F"/>
          <w:sz w:val="32"/>
          <w:szCs w:val="32"/>
        </w:rPr>
        <w:instrText xml:space="preserve"> ADDIN ZOTERO_ITEM CSL_CITATION {"citationID":"2cuCgRsL","properties":{"formattedCitation":"(Im et al., 2023)","plainCitation":"(Im et al., 2023)","dontUpdate":true,"noteIndex":0},"citationItems":[{"id":43,"uris":["http://zotero.org/users/local/wTjaqMLV/items/QY223BX7"],"itemData":{"id":43,"type":"article-journal","abstract":"As global awareness of animal welfare spreads, the development of alternative animal test models is increasingly necessary. The purpose of this study was to develop a practical machine-learning model for skin sensitization using three physicochemical properties of the chemicals: surface tension, melting point, and molecular weight. In this study, a total of 482 chemicals with local lymph node assay results were collected, and 297 datasets with 6 physico-chemical properties were used to develop Random Forest (RF) model for skin sensitization. The developed model was validated with 45 fragrance allergens announced by European Commission. The validation results showed that RF achieved better or similar classification performance with f1-scores of 54% for penal, 82% for ternary, and 96% for binary compared with Support Vector Machine (SVM) (penal, 41%; ternary, 81%; binary, 93%), QSARs (ChemTunes, 72% for ternary; OECD Toolbox, 89% for binary), and a linear model (Kim et al., 2020) (41% for penal), and we recommend the ternary classification based on Global Harmonized System providing more detailed and precise information. In the further study, the proposed model results were experimentally validated with the Direct Peptide Reactivity Assay (DPRA, OECD TG 442C approved model), and the results showed a similar tendency. We anticipate that this study will help to easily and quickly screen chemical sensitization hazards.","container-title":"Toxicology in Vitro","DOI":"10.1016/j.tiv.2023.105690","ISSN":"0887-2333","journalAbbreviation":"Toxicology in Vitro","page":"105690","source":"ScienceDirect","title":"Prediction of skin sensitization using machine learning","volume":"93","author":[{"family":"Im","given":"Jueng Eun"},{"family":"Lee","given":"Jung Dae"},{"family":"Kim","given":"Hyang Yeon"},{"family":"Kim","given":"Hak Rim"},{"family":"Seo","given":"Dong-Wan"},{"family":"Kim","given":"Kyu-Bong"}],"issued":{"date-parts":[["2023",12,1]]}}}],"schema":"https://github.com/citation-style-language/schema/raw/master/csl-citation.json"} </w:instrText>
      </w:r>
      <w:r w:rsidR="00C939AB" w:rsidRPr="0048602F">
        <w:rPr>
          <w:rFonts w:ascii="TH Sarabun New" w:hAnsi="TH Sarabun New" w:cs="TH Sarabun New"/>
          <w:color w:val="1F1F1F"/>
          <w:sz w:val="32"/>
          <w:szCs w:val="32"/>
        </w:rPr>
        <w:fldChar w:fldCharType="separate"/>
      </w:r>
      <w:r w:rsidR="00C939AB" w:rsidRPr="0048602F">
        <w:rPr>
          <w:rFonts w:ascii="TH Sarabun New" w:hAnsi="TH Sarabun New" w:cs="TH Sarabun New"/>
          <w:sz w:val="32"/>
          <w:szCs w:val="32"/>
        </w:rPr>
        <w:t xml:space="preserve">Im et al. </w:t>
      </w:r>
      <w:r w:rsidR="00E826CC" w:rsidRPr="0048602F">
        <w:rPr>
          <w:rFonts w:ascii="TH Sarabun New" w:hAnsi="TH Sarabun New" w:cs="TH Sarabun New"/>
          <w:sz w:val="32"/>
          <w:szCs w:val="32"/>
          <w:cs/>
        </w:rPr>
        <w:t>(</w:t>
      </w:r>
      <w:r w:rsidR="00C939AB" w:rsidRPr="0048602F">
        <w:rPr>
          <w:rFonts w:ascii="TH Sarabun New" w:hAnsi="TH Sarabun New" w:cs="TH Sarabun New"/>
          <w:sz w:val="32"/>
          <w:szCs w:val="32"/>
        </w:rPr>
        <w:t>2023)</w:t>
      </w:r>
      <w:r w:rsidR="00C939AB" w:rsidRPr="0048602F">
        <w:rPr>
          <w:rFonts w:ascii="TH Sarabun New" w:hAnsi="TH Sarabun New" w:cs="TH Sarabun New"/>
          <w:color w:val="1F1F1F"/>
          <w:sz w:val="32"/>
          <w:szCs w:val="32"/>
        </w:rPr>
        <w:fldChar w:fldCharType="end"/>
      </w:r>
      <w:r w:rsidR="00C939AB" w:rsidRPr="0048602F">
        <w:rPr>
          <w:rFonts w:ascii="TH Sarabun New" w:hAnsi="TH Sarabun New" w:cs="TH Sarabun New"/>
          <w:color w:val="1F1F1F"/>
          <w:sz w:val="32"/>
          <w:szCs w:val="32"/>
        </w:rPr>
        <w:t xml:space="preserve"> </w:t>
      </w:r>
      <w:r w:rsidR="00E826CC" w:rsidRPr="0048602F">
        <w:rPr>
          <w:rFonts w:ascii="TH Sarabun New" w:hAnsi="TH Sarabun New" w:cs="TH Sarabun New"/>
          <w:color w:val="1F1F1F"/>
          <w:sz w:val="32"/>
          <w:szCs w:val="32"/>
          <w:cs/>
        </w:rPr>
        <w:t>ได้ทำการศึกษาการทำนาย</w:t>
      </w:r>
      <w:r w:rsidR="00E826CC" w:rsidRPr="0048602F">
        <w:rPr>
          <w:rFonts w:ascii="TH Sarabun New" w:hAnsi="TH Sarabun New" w:cs="TH Sarabun New" w:hint="cs"/>
          <w:color w:val="1F1F1F"/>
          <w:sz w:val="32"/>
          <w:szCs w:val="32"/>
          <w:cs/>
        </w:rPr>
        <w:t>ความเป็นพิษทางผิวหนังเพื่อประเมินการแพ้ของผิวหนังด้วยการใช้การเรียนรู้ของเครื่อง โดยการศึกษานี้ต้องการพัฒนาแบบจำลองการเรียนรู้ของเครื่องที่ใช้งานได้จริง</w:t>
      </w:r>
      <w:r w:rsidR="00711796" w:rsidRPr="0048602F">
        <w:rPr>
          <w:rFonts w:ascii="TH Sarabun New" w:hAnsi="TH Sarabun New" w:cs="TH Sarabun New" w:hint="cs"/>
          <w:color w:val="1F1F1F"/>
          <w:sz w:val="32"/>
          <w:szCs w:val="32"/>
          <w:cs/>
        </w:rPr>
        <w:t xml:space="preserve">เพื่อประเมินการแพ้ของผิวหนังด้วยการใช้คุณสมบัติทางเคมีกายภาพ </w:t>
      </w:r>
      <w:r w:rsidR="00711796" w:rsidRPr="0048602F">
        <w:rPr>
          <w:rFonts w:ascii="TH Sarabun New" w:hAnsi="TH Sarabun New" w:cs="TH Sarabun New"/>
          <w:color w:val="1F1F1F"/>
          <w:sz w:val="32"/>
          <w:szCs w:val="32"/>
        </w:rPr>
        <w:t xml:space="preserve">3 </w:t>
      </w:r>
      <w:r w:rsidR="00711796" w:rsidRPr="0048602F">
        <w:rPr>
          <w:rFonts w:ascii="TH Sarabun New" w:hAnsi="TH Sarabun New" w:cs="TH Sarabun New" w:hint="cs"/>
          <w:color w:val="1F1F1F"/>
          <w:sz w:val="32"/>
          <w:szCs w:val="32"/>
          <w:cs/>
        </w:rPr>
        <w:t xml:space="preserve">ประการ ได้แก่ แรงตึงผิว จุดหลอมเหลวและน้ำหนักโมเลกุล </w:t>
      </w:r>
    </w:p>
    <w:p w14:paraId="282DBC83" w14:textId="527B8897" w:rsidR="009A4307" w:rsidRDefault="0048602F" w:rsidP="00D21079">
      <w:pPr>
        <w:ind w:left="501" w:firstLine="720"/>
        <w:jc w:val="both"/>
        <w:rPr>
          <w:rFonts w:ascii="TH Sarabun New" w:hAnsi="TH Sarabun New" w:cs="TH Sarabun New"/>
          <w:color w:val="1F1F1F"/>
          <w:sz w:val="32"/>
          <w:szCs w:val="32"/>
        </w:rPr>
      </w:pPr>
      <w:r>
        <w:rPr>
          <w:rFonts w:ascii="TH Sarabun New" w:hAnsi="TH Sarabun New" w:cs="TH Sarabun New" w:hint="cs"/>
          <w:color w:val="1F1F1F"/>
          <w:sz w:val="32"/>
          <w:szCs w:val="32"/>
          <w:cs/>
        </w:rPr>
        <w:t xml:space="preserve"> </w:t>
      </w:r>
      <w:r>
        <w:rPr>
          <w:rFonts w:ascii="TH Sarabun New" w:hAnsi="TH Sarabun New" w:cs="TH Sarabun New"/>
          <w:color w:val="1F1F1F"/>
          <w:sz w:val="32"/>
          <w:szCs w:val="32"/>
          <w:cs/>
        </w:rPr>
        <w:tab/>
      </w:r>
      <w:r w:rsidR="00711796" w:rsidRPr="0048602F">
        <w:rPr>
          <w:rFonts w:ascii="TH Sarabun New" w:hAnsi="TH Sarabun New" w:cs="TH Sarabun New" w:hint="cs"/>
          <w:color w:val="1F1F1F"/>
          <w:sz w:val="32"/>
          <w:szCs w:val="32"/>
          <w:cs/>
        </w:rPr>
        <w:t xml:space="preserve">ในการศึกษานี้ได้สร้างขึ้นจากข้อมูล </w:t>
      </w:r>
      <w:r w:rsidR="00711796" w:rsidRPr="0048602F">
        <w:rPr>
          <w:rFonts w:ascii="TH Sarabun New" w:hAnsi="TH Sarabun New" w:cs="TH Sarabun New"/>
          <w:color w:val="1F1F1F"/>
          <w:sz w:val="32"/>
          <w:szCs w:val="32"/>
        </w:rPr>
        <w:t xml:space="preserve">Local lymph mode assay </w:t>
      </w:r>
      <w:r w:rsidR="00711796" w:rsidRPr="0048602F">
        <w:rPr>
          <w:rFonts w:ascii="TH Sarabun New" w:hAnsi="TH Sarabun New" w:cs="TH Sarabun New" w:hint="cs"/>
          <w:color w:val="1F1F1F"/>
          <w:sz w:val="32"/>
          <w:szCs w:val="32"/>
          <w:cs/>
        </w:rPr>
        <w:t xml:space="preserve">ของสารเคมี </w:t>
      </w:r>
      <w:r w:rsidR="00711796" w:rsidRPr="0048602F">
        <w:rPr>
          <w:rFonts w:ascii="TH Sarabun New" w:hAnsi="TH Sarabun New" w:cs="TH Sarabun New"/>
          <w:color w:val="1F1F1F"/>
          <w:sz w:val="32"/>
          <w:szCs w:val="32"/>
        </w:rPr>
        <w:t xml:space="preserve">482 </w:t>
      </w:r>
      <w:r w:rsidR="00711796" w:rsidRPr="0048602F">
        <w:rPr>
          <w:rFonts w:ascii="TH Sarabun New" w:hAnsi="TH Sarabun New" w:cs="TH Sarabun New" w:hint="cs"/>
          <w:color w:val="1F1F1F"/>
          <w:sz w:val="32"/>
          <w:szCs w:val="32"/>
          <w:cs/>
        </w:rPr>
        <w:t xml:space="preserve">ชนิดและพัฒนาขึ้นเป็นแบบจำลอง </w:t>
      </w:r>
      <w:r w:rsidR="00711796" w:rsidRPr="0048602F">
        <w:rPr>
          <w:rFonts w:ascii="TH Sarabun New" w:hAnsi="TH Sarabun New" w:cs="TH Sarabun New"/>
          <w:color w:val="1F1F1F"/>
          <w:sz w:val="32"/>
          <w:szCs w:val="32"/>
        </w:rPr>
        <w:t xml:space="preserve">Random Forest </w:t>
      </w:r>
      <w:r w:rsidR="00711796" w:rsidRPr="0048602F">
        <w:rPr>
          <w:rFonts w:ascii="TH Sarabun New" w:hAnsi="TH Sarabun New" w:cs="TH Sarabun New" w:hint="cs"/>
          <w:color w:val="1F1F1F"/>
          <w:sz w:val="32"/>
          <w:szCs w:val="32"/>
          <w:cs/>
        </w:rPr>
        <w:t xml:space="preserve">เพื่อประเมินการแพ้ของผิวหนัง และได้ตรวจสอบความถูกต้องด้วยสารก่อภูมิแพ้ในน้ำหอม </w:t>
      </w:r>
      <w:r w:rsidR="00711796" w:rsidRPr="0048602F">
        <w:rPr>
          <w:rFonts w:ascii="TH Sarabun New" w:hAnsi="TH Sarabun New" w:cs="TH Sarabun New"/>
          <w:color w:val="1F1F1F"/>
          <w:sz w:val="32"/>
          <w:szCs w:val="32"/>
        </w:rPr>
        <w:t xml:space="preserve">45 </w:t>
      </w:r>
      <w:r w:rsidR="00711796" w:rsidRPr="0048602F">
        <w:rPr>
          <w:rFonts w:ascii="TH Sarabun New" w:hAnsi="TH Sarabun New" w:cs="TH Sarabun New" w:hint="cs"/>
          <w:color w:val="1F1F1F"/>
          <w:sz w:val="32"/>
          <w:szCs w:val="32"/>
          <w:cs/>
        </w:rPr>
        <w:t>ชนิดที่ถูกประประกาศโดยกรรมาธิการของสหภาพยุโรป (</w:t>
      </w:r>
      <w:r w:rsidR="00711796" w:rsidRPr="0048602F">
        <w:rPr>
          <w:rFonts w:ascii="TH Sarabun New" w:hAnsi="TH Sarabun New" w:cs="TH Sarabun New"/>
          <w:color w:val="1F1F1F"/>
          <w:sz w:val="32"/>
          <w:szCs w:val="32"/>
        </w:rPr>
        <w:t>European Commission</w:t>
      </w:r>
      <w:r w:rsidR="00711796" w:rsidRPr="0048602F">
        <w:rPr>
          <w:rFonts w:ascii="TH Sarabun New" w:hAnsi="TH Sarabun New" w:cs="TH Sarabun New" w:hint="cs"/>
          <w:color w:val="1F1F1F"/>
          <w:sz w:val="32"/>
          <w:szCs w:val="32"/>
          <w:cs/>
        </w:rPr>
        <w:t>)</w:t>
      </w:r>
      <w:r w:rsidR="00711796" w:rsidRPr="0048602F">
        <w:rPr>
          <w:rFonts w:ascii="TH Sarabun New" w:hAnsi="TH Sarabun New" w:cs="TH Sarabun New"/>
          <w:color w:val="1F1F1F"/>
          <w:sz w:val="32"/>
          <w:szCs w:val="32"/>
        </w:rPr>
        <w:t xml:space="preserve"> </w:t>
      </w:r>
      <w:r w:rsidR="00711796" w:rsidRPr="0048602F">
        <w:rPr>
          <w:rFonts w:ascii="TH Sarabun New" w:hAnsi="TH Sarabun New" w:cs="TH Sarabun New" w:hint="cs"/>
          <w:color w:val="1F1F1F"/>
          <w:sz w:val="32"/>
          <w:szCs w:val="32"/>
          <w:cs/>
        </w:rPr>
        <w:t>และให้ผลลัพธ์</w:t>
      </w:r>
      <w:r w:rsidR="007A21F4" w:rsidRPr="0048602F">
        <w:rPr>
          <w:rFonts w:ascii="TH Sarabun New" w:hAnsi="TH Sarabun New" w:cs="TH Sarabun New" w:hint="cs"/>
          <w:color w:val="1F1F1F"/>
          <w:sz w:val="32"/>
          <w:szCs w:val="32"/>
          <w:cs/>
        </w:rPr>
        <w:t>คือคะแนน</w:t>
      </w:r>
      <w:r w:rsidR="00711796" w:rsidRPr="0048602F">
        <w:rPr>
          <w:rFonts w:ascii="TH Sarabun New" w:hAnsi="TH Sarabun New" w:cs="TH Sarabun New"/>
          <w:color w:val="1F1F1F"/>
          <w:sz w:val="32"/>
          <w:szCs w:val="32"/>
        </w:rPr>
        <w:t xml:space="preserve"> 54% </w:t>
      </w:r>
      <w:r w:rsidR="007A21F4" w:rsidRPr="0048602F">
        <w:rPr>
          <w:rFonts w:ascii="TH Sarabun New" w:hAnsi="TH Sarabun New" w:cs="TH Sarabun New" w:hint="cs"/>
          <w:color w:val="1F1F1F"/>
          <w:sz w:val="32"/>
          <w:szCs w:val="32"/>
          <w:cs/>
        </w:rPr>
        <w:t>สำหรับ</w:t>
      </w:r>
      <w:r w:rsidR="00711796" w:rsidRPr="0048602F">
        <w:rPr>
          <w:rFonts w:ascii="TH Sarabun New" w:hAnsi="TH Sarabun New" w:cs="TH Sarabun New"/>
          <w:color w:val="1F1F1F"/>
          <w:sz w:val="32"/>
          <w:szCs w:val="32"/>
        </w:rPr>
        <w:t xml:space="preserve"> penal 82% </w:t>
      </w:r>
      <w:r w:rsidR="007A21F4" w:rsidRPr="0048602F">
        <w:rPr>
          <w:rFonts w:ascii="TH Sarabun New" w:hAnsi="TH Sarabun New" w:cs="TH Sarabun New" w:hint="cs"/>
          <w:color w:val="1F1F1F"/>
          <w:sz w:val="32"/>
          <w:szCs w:val="32"/>
          <w:cs/>
        </w:rPr>
        <w:t>สำหรับ</w:t>
      </w:r>
      <w:r w:rsidR="00711796" w:rsidRPr="0048602F">
        <w:rPr>
          <w:rFonts w:ascii="TH Sarabun New" w:hAnsi="TH Sarabun New" w:cs="TH Sarabun New"/>
          <w:color w:val="1F1F1F"/>
          <w:sz w:val="32"/>
          <w:szCs w:val="32"/>
        </w:rPr>
        <w:t xml:space="preserve"> ternary, </w:t>
      </w:r>
      <w:r w:rsidR="007A21F4" w:rsidRPr="0048602F">
        <w:rPr>
          <w:rFonts w:ascii="TH Sarabun New" w:hAnsi="TH Sarabun New" w:cs="TH Sarabun New" w:hint="cs"/>
          <w:color w:val="1F1F1F"/>
          <w:sz w:val="32"/>
          <w:szCs w:val="32"/>
          <w:cs/>
        </w:rPr>
        <w:t>และ</w:t>
      </w:r>
      <w:r w:rsidR="00711796" w:rsidRPr="0048602F">
        <w:rPr>
          <w:rFonts w:ascii="TH Sarabun New" w:hAnsi="TH Sarabun New" w:cs="TH Sarabun New"/>
          <w:color w:val="1F1F1F"/>
          <w:sz w:val="32"/>
          <w:szCs w:val="32"/>
        </w:rPr>
        <w:t xml:space="preserve"> 96% </w:t>
      </w:r>
      <w:r w:rsidR="007A21F4" w:rsidRPr="0048602F">
        <w:rPr>
          <w:rFonts w:ascii="TH Sarabun New" w:hAnsi="TH Sarabun New" w:cs="TH Sarabun New" w:hint="cs"/>
          <w:color w:val="1F1F1F"/>
          <w:sz w:val="32"/>
          <w:szCs w:val="32"/>
          <w:cs/>
        </w:rPr>
        <w:t>สำหรับ</w:t>
      </w:r>
      <w:r w:rsidR="00711796" w:rsidRPr="0048602F">
        <w:rPr>
          <w:rFonts w:ascii="TH Sarabun New" w:hAnsi="TH Sarabun New" w:cs="TH Sarabun New"/>
          <w:color w:val="1F1F1F"/>
          <w:sz w:val="32"/>
          <w:szCs w:val="32"/>
        </w:rPr>
        <w:t xml:space="preserve"> binary </w:t>
      </w:r>
      <w:r w:rsidR="00711796" w:rsidRPr="0048602F">
        <w:rPr>
          <w:rFonts w:ascii="TH Sarabun New" w:hAnsi="TH Sarabun New" w:cs="TH Sarabun New"/>
          <w:color w:val="1F1F1F"/>
          <w:sz w:val="32"/>
          <w:szCs w:val="32"/>
          <w:cs/>
        </w:rPr>
        <w:t xml:space="preserve">ซึ่งดีกว่าโมเดล </w:t>
      </w:r>
      <w:r w:rsidR="00711796" w:rsidRPr="0048602F">
        <w:rPr>
          <w:rFonts w:ascii="TH Sarabun New" w:hAnsi="TH Sarabun New" w:cs="TH Sarabun New"/>
          <w:color w:val="1F1F1F"/>
          <w:sz w:val="32"/>
          <w:szCs w:val="32"/>
        </w:rPr>
        <w:t>Support vector machine</w:t>
      </w:r>
      <w:r>
        <w:rPr>
          <w:rFonts w:ascii="TH Sarabun New" w:hAnsi="TH Sarabun New" w:cs="TH Sarabun New"/>
          <w:color w:val="1F1F1F"/>
          <w:sz w:val="32"/>
          <w:szCs w:val="32"/>
        </w:rPr>
        <w:t>,</w:t>
      </w:r>
      <w:r w:rsidR="00711796" w:rsidRPr="0048602F">
        <w:rPr>
          <w:rFonts w:ascii="TH Sarabun New" w:hAnsi="TH Sarabun New" w:cs="TH Sarabun New"/>
          <w:color w:val="1F1F1F"/>
          <w:sz w:val="32"/>
          <w:szCs w:val="32"/>
        </w:rPr>
        <w:t xml:space="preserve"> QSAR</w:t>
      </w:r>
      <w:r>
        <w:rPr>
          <w:rFonts w:ascii="TH Sarabun New" w:hAnsi="TH Sarabun New" w:cs="TH Sarabun New" w:hint="cs"/>
          <w:color w:val="1F1F1F"/>
          <w:sz w:val="32"/>
          <w:szCs w:val="32"/>
          <w:cs/>
        </w:rPr>
        <w:t xml:space="preserve"> </w:t>
      </w:r>
      <w:r w:rsidR="00711796" w:rsidRPr="0048602F">
        <w:rPr>
          <w:rFonts w:ascii="TH Sarabun New" w:hAnsi="TH Sarabun New" w:cs="TH Sarabun New"/>
          <w:color w:val="1F1F1F"/>
          <w:sz w:val="32"/>
          <w:szCs w:val="32"/>
          <w:cs/>
        </w:rPr>
        <w:t>(</w:t>
      </w:r>
      <w:r w:rsidR="00711796" w:rsidRPr="0048602F">
        <w:rPr>
          <w:rFonts w:ascii="TH Sarabun New" w:hAnsi="TH Sarabun New" w:cs="TH Sarabun New"/>
          <w:color w:val="1F1F1F"/>
          <w:sz w:val="32"/>
          <w:szCs w:val="32"/>
        </w:rPr>
        <w:t>Chem tunes</w:t>
      </w:r>
      <w:r w:rsidR="00711796" w:rsidRPr="0048602F">
        <w:rPr>
          <w:rFonts w:ascii="TH Sarabun New" w:hAnsi="TH Sarabun New" w:cs="TH Sarabun New"/>
          <w:color w:val="1F1F1F"/>
          <w:sz w:val="32"/>
          <w:szCs w:val="32"/>
          <w:cs/>
        </w:rPr>
        <w:t>)</w:t>
      </w:r>
      <w:r w:rsidR="007A21F4" w:rsidRPr="0048602F">
        <w:rPr>
          <w:rFonts w:ascii="TH Sarabun New" w:hAnsi="TH Sarabun New" w:cs="TH Sarabun New"/>
          <w:color w:val="1F1F1F"/>
          <w:sz w:val="32"/>
          <w:szCs w:val="32"/>
        </w:rPr>
        <w:t xml:space="preserve"> </w:t>
      </w:r>
      <w:r w:rsidR="007A21F4" w:rsidRPr="0048602F">
        <w:rPr>
          <w:rFonts w:ascii="TH Sarabun New" w:hAnsi="TH Sarabun New" w:cs="TH Sarabun New"/>
          <w:color w:val="1F1F1F"/>
          <w:sz w:val="32"/>
          <w:szCs w:val="32"/>
          <w:cs/>
        </w:rPr>
        <w:t xml:space="preserve">และ </w:t>
      </w:r>
      <w:r w:rsidR="007A21F4" w:rsidRPr="0048602F">
        <w:rPr>
          <w:rFonts w:ascii="TH Sarabun New" w:hAnsi="TH Sarabun New" w:cs="TH Sarabun New"/>
          <w:color w:val="1F1F1F"/>
          <w:sz w:val="32"/>
          <w:szCs w:val="32"/>
        </w:rPr>
        <w:t xml:space="preserve">Linear model </w:t>
      </w:r>
      <w:r w:rsidR="007A21F4" w:rsidRPr="0048602F">
        <w:rPr>
          <w:rFonts w:ascii="TH Sarabun New" w:hAnsi="TH Sarabun New" w:cs="TH Sarabun New" w:hint="cs"/>
          <w:color w:val="1F1F1F"/>
          <w:sz w:val="32"/>
          <w:szCs w:val="32"/>
          <w:cs/>
        </w:rPr>
        <w:t xml:space="preserve">สุดท้ายจึงทดสอบความถูกต้องเทียบกับ </w:t>
      </w:r>
      <w:r w:rsidR="007A21F4" w:rsidRPr="0048602F">
        <w:rPr>
          <w:rFonts w:ascii="TH Sarabun New" w:hAnsi="TH Sarabun New" w:cs="TH Sarabun New"/>
          <w:color w:val="1F1F1F"/>
          <w:sz w:val="32"/>
          <w:szCs w:val="32"/>
        </w:rPr>
        <w:t xml:space="preserve">Direct Peptide Reactivity Assay </w:t>
      </w:r>
      <w:r w:rsidR="007A21F4" w:rsidRPr="0048602F">
        <w:rPr>
          <w:rFonts w:ascii="TH Sarabun New" w:hAnsi="TH Sarabun New" w:cs="TH Sarabun New" w:hint="cs"/>
          <w:color w:val="1F1F1F"/>
          <w:sz w:val="32"/>
          <w:szCs w:val="32"/>
          <w:cs/>
        </w:rPr>
        <w:t>และผลลัพธ์ที่ได้มีแนวโนมคล้ายคลึงกัน</w:t>
      </w:r>
    </w:p>
    <w:p w14:paraId="717DB449" w14:textId="3D399B54" w:rsidR="00375E96" w:rsidRPr="0057206F" w:rsidRDefault="005E649B" w:rsidP="00375E96">
      <w:pPr>
        <w:ind w:left="501" w:firstLine="720"/>
        <w:jc w:val="both"/>
        <w:rPr>
          <w:rFonts w:ascii="TH Sarabun New" w:hAnsi="TH Sarabun New" w:cs="TH Sarabun New"/>
          <w:color w:val="1F1F1F"/>
          <w:sz w:val="32"/>
          <w:szCs w:val="32"/>
          <w:cs/>
        </w:rPr>
      </w:pPr>
      <w:r w:rsidRPr="0057206F">
        <w:rPr>
          <w:rFonts w:ascii="TH Sarabun New" w:hAnsi="TH Sarabun New" w:cs="TH Sarabun New"/>
          <w:color w:val="1F1F1F"/>
          <w:sz w:val="32"/>
          <w:szCs w:val="32"/>
        </w:rPr>
        <w:fldChar w:fldCharType="begin"/>
      </w:r>
      <w:r w:rsidRPr="0057206F">
        <w:rPr>
          <w:rFonts w:ascii="TH Sarabun New" w:hAnsi="TH Sarabun New" w:cs="TH Sarabun New"/>
          <w:color w:val="1F1F1F"/>
          <w:sz w:val="32"/>
          <w:szCs w:val="32"/>
        </w:rPr>
        <w:instrText xml:space="preserve"> ADDIN ZOTERO_ITEM CSL_CITATION {"citationID":"Ri1ols67","properties":{"formattedCitation":"(Wilm et al., 2021)","plainCitation":"(Wilm et al., 2021)","noteIndex":0},"citationItems":[{"id":127,"uris":["http://zotero.org/users/local/wTjaqMLV/items/JXBMEMM3"],"itemData":{"id":127,"type":"article-journal","abstract":"In recent years, a number of machine learning models for the prediction of the skin sensitization potential of small organic molecules have been reported and become available. These models generally perform well within their applicability domains but, as a result of the use of molecular fingerprints and other non-intuitive descriptors, the interpretability of the existing models is limited. The aim of this work is to develop a strategy to replace the non-intuitive features by predicted outcomes of bioassays. We show that such replacement is indeed possible and that as few as ten interpretable, predicted bioactivities are sufficient to reach competitive performance. On a holdout data set of 257 compounds, the best model (“Skin Doctor CP:Bio”) obtained an efficiency of 0.82 and an MCC of 0.52 (at the significance level of 0.20). Skin Doctor CP:Bio is available free of charge for academic research. The modeling strategies explored in this work are easily transferable and could be adopted for the development of more interpretable machine learning models for the prediction of the bioactivity and toxicity of small organic compounds.","container-title":"Pharmaceuticals","DOI":"10.3390/ph14080790","ISSN":"1424-8247","issue":"8","journalAbbreviation":"Pharmaceuticals (Basel)","note":"PMID: 34451887\nPMCID: PMC8402010","page":"790","source":"PubMed Central","title":"Predicting the Skin Sensitization Potential of Small Molecules with Machine Learning Models Trained on Biologically Meaningful Descriptors","volume":"14","author":[{"family":"Wilm","given":"Anke"},{"family":"Garcia de Lomana","given":"Marina"},{"family":"Stork","given":"Conrad"},{"family":"Mathai","given":"Neann"},{"family":"Hirte","given":"Steffen"},{"family":"Norinder","given":"Ulf"},{"family":"Kühnl","given":"Jochen"},{"family":"Kirchmair","given":"Johannes"}],"issued":{"date-parts":[["2021",8,11]]}}}],"schema":"https://github.com/citation-style-language/schema/raw/master/csl-citation.json"} </w:instrText>
      </w:r>
      <w:r w:rsidRPr="0057206F">
        <w:rPr>
          <w:rFonts w:ascii="TH Sarabun New" w:hAnsi="TH Sarabun New" w:cs="TH Sarabun New"/>
          <w:color w:val="1F1F1F"/>
          <w:sz w:val="32"/>
          <w:szCs w:val="32"/>
        </w:rPr>
        <w:fldChar w:fldCharType="separate"/>
      </w:r>
      <w:r w:rsidRPr="0057206F">
        <w:rPr>
          <w:rFonts w:ascii="TH Sarabun New" w:hAnsi="TH Sarabun New" w:cs="TH Sarabun New"/>
          <w:sz w:val="32"/>
          <w:szCs w:val="32"/>
        </w:rPr>
        <w:t xml:space="preserve">Wilm et al. </w:t>
      </w:r>
      <w:r w:rsidRPr="0057206F">
        <w:rPr>
          <w:rFonts w:ascii="TH Sarabun New" w:hAnsi="TH Sarabun New" w:cs="TH Sarabun New"/>
          <w:sz w:val="32"/>
          <w:szCs w:val="32"/>
          <w:cs/>
        </w:rPr>
        <w:t>(</w:t>
      </w:r>
      <w:r w:rsidRPr="0057206F">
        <w:rPr>
          <w:rFonts w:ascii="TH Sarabun New" w:hAnsi="TH Sarabun New" w:cs="TH Sarabun New"/>
          <w:sz w:val="32"/>
          <w:szCs w:val="32"/>
        </w:rPr>
        <w:t>2021)</w:t>
      </w:r>
      <w:r w:rsidRPr="0057206F">
        <w:rPr>
          <w:rFonts w:ascii="TH Sarabun New" w:hAnsi="TH Sarabun New" w:cs="TH Sarabun New"/>
          <w:color w:val="1F1F1F"/>
          <w:sz w:val="32"/>
          <w:szCs w:val="32"/>
        </w:rPr>
        <w:fldChar w:fldCharType="end"/>
      </w:r>
      <w:r w:rsidRPr="0057206F">
        <w:rPr>
          <w:rFonts w:ascii="TH Sarabun New" w:hAnsi="TH Sarabun New" w:cs="TH Sarabun New"/>
          <w:color w:val="1F1F1F"/>
          <w:sz w:val="32"/>
          <w:szCs w:val="32"/>
          <w:cs/>
        </w:rPr>
        <w:t xml:space="preserve"> </w:t>
      </w:r>
      <w:r w:rsidR="00375E96" w:rsidRPr="0057206F">
        <w:rPr>
          <w:rFonts w:ascii="TH Sarabun New" w:hAnsi="TH Sarabun New" w:cs="TH Sarabun New"/>
          <w:color w:val="1F1F1F"/>
          <w:sz w:val="32"/>
          <w:szCs w:val="32"/>
          <w:cs/>
        </w:rPr>
        <w:t>ได้ทำการศึกษาการทำนายศักยภาพของอาการแพ้ของผิวหนังจากโมเลกุลขนาดเล็กด้วยแบบจำลองการเรียนรู้ของเครื่องที่ฝึกอบรบด้วยคำอธิบายทางชีวภาพ</w:t>
      </w:r>
      <w:r w:rsidR="00E57EBD" w:rsidRPr="0057206F">
        <w:rPr>
          <w:rFonts w:ascii="TH Sarabun New" w:hAnsi="TH Sarabun New" w:cs="TH Sarabun New"/>
          <w:color w:val="1F1F1F"/>
          <w:sz w:val="32"/>
          <w:szCs w:val="32"/>
          <w:cs/>
        </w:rPr>
        <w:t xml:space="preserve"> ด้วยการใช้สาร </w:t>
      </w:r>
      <w:r w:rsidR="00E57EBD" w:rsidRPr="0057206F">
        <w:rPr>
          <w:rFonts w:ascii="TH Sarabun New" w:hAnsi="TH Sarabun New" w:cs="TH Sarabun New"/>
          <w:color w:val="1F1F1F"/>
          <w:sz w:val="32"/>
          <w:szCs w:val="32"/>
        </w:rPr>
        <w:t xml:space="preserve">257 </w:t>
      </w:r>
      <w:r w:rsidR="00E57EBD" w:rsidRPr="0057206F">
        <w:rPr>
          <w:rFonts w:ascii="TH Sarabun New" w:hAnsi="TH Sarabun New" w:cs="TH Sarabun New"/>
          <w:color w:val="1F1F1F"/>
          <w:sz w:val="32"/>
          <w:szCs w:val="32"/>
          <w:cs/>
        </w:rPr>
        <w:t>ชนิด และ</w:t>
      </w:r>
      <w:r w:rsidR="0057206F">
        <w:rPr>
          <w:rFonts w:ascii="TH Sarabun New" w:hAnsi="TH Sarabun New" w:cs="TH Sarabun New" w:hint="cs"/>
          <w:color w:val="1F1F1F"/>
          <w:sz w:val="32"/>
          <w:szCs w:val="32"/>
          <w:cs/>
        </w:rPr>
        <w:t>สร้าง</w:t>
      </w:r>
      <w:r w:rsidR="00E57EBD" w:rsidRPr="0057206F">
        <w:rPr>
          <w:rFonts w:ascii="TH Sarabun New" w:hAnsi="TH Sarabun New" w:cs="TH Sarabun New"/>
          <w:color w:val="1F1F1F"/>
          <w:sz w:val="32"/>
          <w:szCs w:val="32"/>
          <w:cs/>
        </w:rPr>
        <w:t xml:space="preserve">แบบจำลองที่ดีที่สุดในการศึกษาชื่อว่า </w:t>
      </w:r>
      <w:r w:rsidR="00E57EBD" w:rsidRPr="0057206F">
        <w:rPr>
          <w:rFonts w:ascii="TH Sarabun New" w:hAnsi="TH Sarabun New" w:cs="TH Sarabun New"/>
          <w:color w:val="1F1F1F"/>
          <w:sz w:val="32"/>
          <w:szCs w:val="32"/>
        </w:rPr>
        <w:t xml:space="preserve">Skin Doctor </w:t>
      </w:r>
      <w:proofErr w:type="spellStart"/>
      <w:proofErr w:type="gramStart"/>
      <w:r w:rsidR="00E57EBD" w:rsidRPr="0057206F">
        <w:rPr>
          <w:rFonts w:ascii="TH Sarabun New" w:hAnsi="TH Sarabun New" w:cs="TH Sarabun New"/>
          <w:color w:val="1F1F1F"/>
          <w:sz w:val="32"/>
          <w:szCs w:val="32"/>
        </w:rPr>
        <w:t>CP:Bio</w:t>
      </w:r>
      <w:proofErr w:type="spellEnd"/>
      <w:proofErr w:type="gramEnd"/>
      <w:r w:rsidR="00E57EBD" w:rsidRPr="0057206F">
        <w:rPr>
          <w:rFonts w:ascii="TH Sarabun New" w:hAnsi="TH Sarabun New" w:cs="TH Sarabun New"/>
          <w:color w:val="1F1F1F"/>
          <w:sz w:val="32"/>
          <w:szCs w:val="32"/>
        </w:rPr>
        <w:t xml:space="preserve"> </w:t>
      </w:r>
      <w:r w:rsidR="00E57EBD" w:rsidRPr="0057206F">
        <w:rPr>
          <w:rFonts w:ascii="TH Sarabun New" w:hAnsi="TH Sarabun New" w:cs="TH Sarabun New"/>
          <w:color w:val="1F1F1F"/>
          <w:sz w:val="32"/>
          <w:szCs w:val="32"/>
          <w:cs/>
        </w:rPr>
        <w:t xml:space="preserve">ซึ่งมีประสิทธิภาพเท่ากับ </w:t>
      </w:r>
      <w:r w:rsidR="00E57EBD" w:rsidRPr="0057206F">
        <w:rPr>
          <w:rFonts w:ascii="TH Sarabun New" w:hAnsi="TH Sarabun New" w:cs="TH Sarabun New"/>
          <w:color w:val="1F1F1F"/>
          <w:sz w:val="32"/>
          <w:szCs w:val="32"/>
        </w:rPr>
        <w:t xml:space="preserve">0.82 </w:t>
      </w:r>
      <w:r w:rsidR="00E57EBD" w:rsidRPr="0057206F">
        <w:rPr>
          <w:rFonts w:ascii="TH Sarabun New" w:hAnsi="TH Sarabun New" w:cs="TH Sarabun New"/>
          <w:color w:val="1F1F1F"/>
          <w:sz w:val="32"/>
          <w:szCs w:val="32"/>
          <w:cs/>
        </w:rPr>
        <w:t xml:space="preserve">และ </w:t>
      </w:r>
      <w:r w:rsidR="00E57EBD" w:rsidRPr="0057206F">
        <w:rPr>
          <w:rFonts w:ascii="TH Sarabun New" w:hAnsi="TH Sarabun New" w:cs="TH Sarabun New"/>
          <w:color w:val="212121"/>
          <w:sz w:val="32"/>
          <w:szCs w:val="32"/>
          <w:shd w:val="clear" w:color="auto" w:fill="FFFFFF"/>
        </w:rPr>
        <w:t>Matthews correlation coefficient</w:t>
      </w:r>
      <w:r w:rsidR="00E57EBD" w:rsidRPr="0057206F">
        <w:rPr>
          <w:rFonts w:ascii="TH Sarabun New" w:hAnsi="TH Sarabun New" w:cs="TH Sarabun New"/>
          <w:color w:val="212121"/>
          <w:sz w:val="32"/>
          <w:szCs w:val="32"/>
          <w:shd w:val="clear" w:color="auto" w:fill="FFFFFF"/>
          <w:cs/>
        </w:rPr>
        <w:t xml:space="preserve"> (</w:t>
      </w:r>
      <w:r w:rsidR="00E57EBD" w:rsidRPr="0057206F">
        <w:rPr>
          <w:rFonts w:ascii="TH Sarabun New" w:hAnsi="TH Sarabun New" w:cs="TH Sarabun New"/>
          <w:color w:val="1F1F1F"/>
          <w:sz w:val="32"/>
          <w:szCs w:val="32"/>
        </w:rPr>
        <w:t>MCC</w:t>
      </w:r>
      <w:r w:rsidR="00E57EBD" w:rsidRPr="0057206F">
        <w:rPr>
          <w:rFonts w:ascii="TH Sarabun New" w:hAnsi="TH Sarabun New" w:cs="TH Sarabun New"/>
          <w:color w:val="1F1F1F"/>
          <w:sz w:val="32"/>
          <w:szCs w:val="32"/>
          <w:cs/>
        </w:rPr>
        <w:t>)</w:t>
      </w:r>
      <w:r w:rsidR="00E57EBD" w:rsidRPr="0057206F">
        <w:rPr>
          <w:rFonts w:ascii="TH Sarabun New" w:hAnsi="TH Sarabun New" w:cs="TH Sarabun New"/>
          <w:color w:val="1F1F1F"/>
          <w:sz w:val="32"/>
          <w:szCs w:val="32"/>
        </w:rPr>
        <w:t xml:space="preserve"> </w:t>
      </w:r>
      <w:r w:rsidR="00E57EBD" w:rsidRPr="0057206F">
        <w:rPr>
          <w:rFonts w:ascii="TH Sarabun New" w:hAnsi="TH Sarabun New" w:cs="TH Sarabun New"/>
          <w:color w:val="1F1F1F"/>
          <w:sz w:val="32"/>
          <w:szCs w:val="32"/>
          <w:cs/>
        </w:rPr>
        <w:t xml:space="preserve">เท่ากับ </w:t>
      </w:r>
      <w:r w:rsidR="00E57EBD" w:rsidRPr="0057206F">
        <w:rPr>
          <w:rFonts w:ascii="TH Sarabun New" w:hAnsi="TH Sarabun New" w:cs="TH Sarabun New"/>
          <w:color w:val="1F1F1F"/>
          <w:sz w:val="32"/>
          <w:szCs w:val="32"/>
        </w:rPr>
        <w:t>0.5</w:t>
      </w:r>
      <w:r w:rsidR="002B122B">
        <w:rPr>
          <w:rFonts w:ascii="TH Sarabun New" w:hAnsi="TH Sarabun New" w:cs="TH Sarabun New"/>
          <w:color w:val="1F1F1F"/>
          <w:sz w:val="32"/>
          <w:szCs w:val="32"/>
        </w:rPr>
        <w:t>3</w:t>
      </w:r>
      <w:r w:rsidR="00E57EBD" w:rsidRPr="0057206F">
        <w:rPr>
          <w:rFonts w:ascii="TH Sarabun New" w:hAnsi="TH Sarabun New" w:cs="TH Sarabun New"/>
          <w:color w:val="1F1F1F"/>
          <w:sz w:val="32"/>
          <w:szCs w:val="32"/>
        </w:rPr>
        <w:t xml:space="preserve"> </w:t>
      </w:r>
      <w:r w:rsidR="00E57EBD" w:rsidRPr="0057206F">
        <w:rPr>
          <w:rFonts w:ascii="TH Sarabun New" w:hAnsi="TH Sarabun New" w:cs="TH Sarabun New"/>
          <w:color w:val="1F1F1F"/>
          <w:sz w:val="32"/>
          <w:szCs w:val="32"/>
          <w:cs/>
        </w:rPr>
        <w:t xml:space="preserve">(ที่นัยสำคัญเท่ากับ </w:t>
      </w:r>
      <w:r w:rsidR="00E57EBD" w:rsidRPr="0057206F">
        <w:rPr>
          <w:rFonts w:ascii="TH Sarabun New" w:hAnsi="TH Sarabun New" w:cs="TH Sarabun New"/>
          <w:color w:val="1F1F1F"/>
          <w:sz w:val="32"/>
          <w:szCs w:val="32"/>
        </w:rPr>
        <w:t>0.20</w:t>
      </w:r>
      <w:r w:rsidR="00E57EBD" w:rsidRPr="0057206F">
        <w:rPr>
          <w:rFonts w:ascii="TH Sarabun New" w:hAnsi="TH Sarabun New" w:cs="TH Sarabun New"/>
          <w:color w:val="1F1F1F"/>
          <w:sz w:val="32"/>
          <w:szCs w:val="32"/>
          <w:cs/>
        </w:rPr>
        <w:t>) และแบบจำลองนี้สามารถนำไปพัฒนาแบบจำลองการเรียนรู้ของเครื่องที่ใช้ในการทำนายความเป็นพิษของโมเลกุลขนาดเล็ก</w:t>
      </w:r>
    </w:p>
    <w:p w14:paraId="7736290D" w14:textId="77777777" w:rsidR="00696C0C" w:rsidRDefault="00696C0C" w:rsidP="00D21079">
      <w:pPr>
        <w:ind w:left="501" w:firstLine="720"/>
        <w:jc w:val="both"/>
        <w:rPr>
          <w:rFonts w:ascii="TH Sarabun New" w:hAnsi="TH Sarabun New" w:cs="TH Sarabun New"/>
          <w:color w:val="1F1F1F"/>
          <w:sz w:val="32"/>
          <w:szCs w:val="32"/>
        </w:rPr>
      </w:pPr>
    </w:p>
    <w:p w14:paraId="5044DFA9" w14:textId="77777777" w:rsidR="00696C0C" w:rsidRPr="0048602F" w:rsidRDefault="00696C0C" w:rsidP="00D21079">
      <w:pPr>
        <w:ind w:left="501" w:firstLine="720"/>
        <w:jc w:val="both"/>
        <w:rPr>
          <w:rFonts w:ascii="TH Sarabun New" w:hAnsi="TH Sarabun New" w:cs="TH Sarabun New"/>
          <w:color w:val="1F1F1F"/>
          <w:sz w:val="32"/>
          <w:szCs w:val="32"/>
        </w:rPr>
      </w:pPr>
    </w:p>
    <w:p w14:paraId="727F524F" w14:textId="77777777" w:rsidR="00A76E88" w:rsidRPr="007A21F4" w:rsidRDefault="00E4656E" w:rsidP="00A76E88">
      <w:pPr>
        <w:pStyle w:val="ListParagraph"/>
        <w:numPr>
          <w:ilvl w:val="0"/>
          <w:numId w:val="8"/>
        </w:numPr>
        <w:rPr>
          <w:rFonts w:ascii="TH Sarabun New" w:hAnsi="TH Sarabun New" w:cs="TH Sarabun New"/>
          <w:b/>
          <w:bCs/>
          <w:sz w:val="32"/>
          <w:szCs w:val="32"/>
        </w:rPr>
      </w:pPr>
      <w:r w:rsidRPr="007A21F4">
        <w:rPr>
          <w:rFonts w:ascii="TH Sarabun New" w:hAnsi="TH Sarabun New" w:cs="TH Sarabun New" w:hint="cs"/>
          <w:b/>
          <w:bCs/>
          <w:sz w:val="32"/>
          <w:szCs w:val="32"/>
          <w:cs/>
        </w:rPr>
        <w:t>วิธีดำเนินการวิจัย</w:t>
      </w:r>
    </w:p>
    <w:p w14:paraId="366F3A28" w14:textId="7CB37BA1" w:rsidR="007A21F4" w:rsidRDefault="0001161F" w:rsidP="001D6292">
      <w:pPr>
        <w:pStyle w:val="ListParagraph"/>
        <w:numPr>
          <w:ilvl w:val="0"/>
          <w:numId w:val="22"/>
        </w:numPr>
        <w:rPr>
          <w:rFonts w:ascii="TH Sarabun New" w:hAnsi="TH Sarabun New" w:cs="TH Sarabun New"/>
          <w:b/>
          <w:bCs/>
          <w:sz w:val="32"/>
          <w:szCs w:val="32"/>
        </w:rPr>
      </w:pPr>
      <w:r w:rsidRPr="007A21F4">
        <w:rPr>
          <w:rFonts w:ascii="TH Sarabun New" w:hAnsi="TH Sarabun New" w:cs="TH Sarabun New" w:hint="cs"/>
          <w:b/>
          <w:bCs/>
          <w:sz w:val="32"/>
          <w:szCs w:val="32"/>
          <w:cs/>
        </w:rPr>
        <w:t>การเก็บรวบรวมข้อมูล</w:t>
      </w:r>
    </w:p>
    <w:p w14:paraId="2A3869CF" w14:textId="26E7E02B" w:rsidR="001D6292" w:rsidRDefault="009A4307" w:rsidP="009A4307">
      <w:pPr>
        <w:ind w:left="360"/>
        <w:rPr>
          <w:rFonts w:ascii="TH Sarabun New" w:hAnsi="TH Sarabun New" w:cs="TH Sarabun New"/>
          <w:sz w:val="32"/>
          <w:szCs w:val="32"/>
        </w:rPr>
      </w:pPr>
      <w:r w:rsidRPr="009A4307">
        <w:rPr>
          <w:rFonts w:ascii="TH Sarabun New" w:hAnsi="TH Sarabun New" w:cs="TH Sarabun New" w:hint="cs"/>
          <w:sz w:val="32"/>
          <w:szCs w:val="32"/>
          <w:cs/>
        </w:rPr>
        <w:t>จาก</w:t>
      </w:r>
      <w:r>
        <w:rPr>
          <w:rFonts w:ascii="TH Sarabun New" w:hAnsi="TH Sarabun New" w:cs="TH Sarabun New" w:hint="cs"/>
          <w:sz w:val="32"/>
          <w:szCs w:val="32"/>
          <w:cs/>
        </w:rPr>
        <w:t>การรวบรวมงานวิจัยที่ใช้การทดสอบความเป็นพิษเพื่อประเมินการระคายเคือง</w:t>
      </w:r>
    </w:p>
    <w:tbl>
      <w:tblPr>
        <w:tblStyle w:val="TableGrid"/>
        <w:tblW w:w="0" w:type="auto"/>
        <w:tblInd w:w="360" w:type="dxa"/>
        <w:tblLook w:val="04A0" w:firstRow="1" w:lastRow="0" w:firstColumn="1" w:lastColumn="0" w:noHBand="0" w:noVBand="1"/>
      </w:tblPr>
      <w:tblGrid>
        <w:gridCol w:w="1826"/>
        <w:gridCol w:w="1791"/>
        <w:gridCol w:w="1791"/>
        <w:gridCol w:w="1791"/>
        <w:gridCol w:w="1791"/>
      </w:tblGrid>
      <w:tr w:rsidR="00F37DC2" w14:paraId="20A0C395" w14:textId="77777777" w:rsidTr="00F37DC2">
        <w:tc>
          <w:tcPr>
            <w:tcW w:w="1826" w:type="dxa"/>
            <w:vMerge w:val="restart"/>
          </w:tcPr>
          <w:p w14:paraId="64CC0F9B" w14:textId="1A980EC3" w:rsidR="00F37DC2" w:rsidRDefault="00F37DC2" w:rsidP="009A4307">
            <w:pPr>
              <w:rPr>
                <w:rFonts w:ascii="TH Sarabun New" w:hAnsi="TH Sarabun New" w:cs="TH Sarabun New"/>
                <w:sz w:val="32"/>
                <w:szCs w:val="32"/>
                <w:cs/>
              </w:rPr>
            </w:pPr>
            <w:r>
              <w:rPr>
                <w:rFonts w:ascii="TH Sarabun New" w:hAnsi="TH Sarabun New" w:cs="TH Sarabun New" w:hint="cs"/>
                <w:sz w:val="32"/>
                <w:szCs w:val="32"/>
                <w:cs/>
              </w:rPr>
              <w:t>งานวิจัยที่เกี่ยวข้อง</w:t>
            </w:r>
          </w:p>
        </w:tc>
        <w:tc>
          <w:tcPr>
            <w:tcW w:w="5373" w:type="dxa"/>
            <w:gridSpan w:val="3"/>
          </w:tcPr>
          <w:p w14:paraId="408F5832" w14:textId="4710CCCA" w:rsidR="00F37DC2" w:rsidRDefault="00F37DC2" w:rsidP="00F37DC2">
            <w:pPr>
              <w:jc w:val="center"/>
              <w:rPr>
                <w:rFonts w:ascii="TH Sarabun New" w:hAnsi="TH Sarabun New" w:cs="TH Sarabun New"/>
                <w:sz w:val="32"/>
                <w:szCs w:val="32"/>
              </w:rPr>
            </w:pPr>
            <w:r>
              <w:rPr>
                <w:rFonts w:ascii="TH Sarabun New" w:hAnsi="TH Sarabun New" w:cs="TH Sarabun New" w:hint="cs"/>
                <w:sz w:val="32"/>
                <w:szCs w:val="32"/>
                <w:cs/>
              </w:rPr>
              <w:t>การทดสอบความเป็นพิษเพื่อประเมินการระคายเคืองผิวหนัง</w:t>
            </w:r>
          </w:p>
        </w:tc>
        <w:tc>
          <w:tcPr>
            <w:tcW w:w="1791" w:type="dxa"/>
            <w:vMerge w:val="restart"/>
          </w:tcPr>
          <w:p w14:paraId="5637400B" w14:textId="2474A22B" w:rsidR="00F37DC2" w:rsidRDefault="00F37DC2" w:rsidP="00F37DC2">
            <w:pPr>
              <w:jc w:val="center"/>
              <w:rPr>
                <w:rFonts w:ascii="TH Sarabun New" w:hAnsi="TH Sarabun New" w:cs="TH Sarabun New"/>
                <w:sz w:val="32"/>
                <w:szCs w:val="32"/>
              </w:rPr>
            </w:pPr>
            <w:r>
              <w:rPr>
                <w:rFonts w:ascii="TH Sarabun New" w:hAnsi="TH Sarabun New" w:cs="TH Sarabun New" w:hint="cs"/>
                <w:sz w:val="32"/>
                <w:szCs w:val="32"/>
                <w:cs/>
              </w:rPr>
              <w:t>การทดสอบที่ใช้</w:t>
            </w:r>
          </w:p>
        </w:tc>
      </w:tr>
      <w:tr w:rsidR="00F37DC2" w14:paraId="102BFFA7" w14:textId="77777777" w:rsidTr="00F37DC2">
        <w:tc>
          <w:tcPr>
            <w:tcW w:w="1826" w:type="dxa"/>
            <w:vMerge/>
          </w:tcPr>
          <w:p w14:paraId="527BFFF2" w14:textId="257B4E9A" w:rsidR="00F37DC2" w:rsidRDefault="00F37DC2" w:rsidP="009A4307">
            <w:pPr>
              <w:rPr>
                <w:rFonts w:ascii="TH Sarabun New" w:hAnsi="TH Sarabun New" w:cs="TH Sarabun New"/>
                <w:sz w:val="32"/>
                <w:szCs w:val="32"/>
              </w:rPr>
            </w:pPr>
          </w:p>
        </w:tc>
        <w:tc>
          <w:tcPr>
            <w:tcW w:w="1791" w:type="dxa"/>
          </w:tcPr>
          <w:p w14:paraId="7A16D86D" w14:textId="06A6EDC4" w:rsidR="00F37DC2" w:rsidRDefault="00F37DC2" w:rsidP="00F37DC2">
            <w:pPr>
              <w:jc w:val="center"/>
              <w:rPr>
                <w:rFonts w:ascii="TH Sarabun New" w:hAnsi="TH Sarabun New" w:cs="TH Sarabun New"/>
                <w:sz w:val="32"/>
                <w:szCs w:val="32"/>
              </w:rPr>
            </w:pPr>
            <w:r>
              <w:rPr>
                <w:rFonts w:ascii="TH Sarabun New" w:hAnsi="TH Sarabun New" w:cs="TH Sarabun New" w:hint="cs"/>
                <w:sz w:val="32"/>
                <w:szCs w:val="32"/>
                <w:cs/>
              </w:rPr>
              <w:t>สารเคมี</w:t>
            </w:r>
          </w:p>
        </w:tc>
        <w:tc>
          <w:tcPr>
            <w:tcW w:w="1791" w:type="dxa"/>
          </w:tcPr>
          <w:p w14:paraId="5979D4EB" w14:textId="6C23468F" w:rsidR="00F37DC2" w:rsidRDefault="00F37DC2" w:rsidP="00F37DC2">
            <w:pPr>
              <w:jc w:val="center"/>
              <w:rPr>
                <w:rFonts w:ascii="TH Sarabun New" w:hAnsi="TH Sarabun New" w:cs="TH Sarabun New"/>
                <w:sz w:val="32"/>
                <w:szCs w:val="32"/>
              </w:rPr>
            </w:pPr>
            <w:r>
              <w:rPr>
                <w:rFonts w:ascii="TH Sarabun New" w:hAnsi="TH Sarabun New" w:cs="TH Sarabun New" w:hint="cs"/>
                <w:sz w:val="32"/>
                <w:szCs w:val="32"/>
                <w:cs/>
              </w:rPr>
              <w:t>ผลบวก</w:t>
            </w:r>
          </w:p>
        </w:tc>
        <w:tc>
          <w:tcPr>
            <w:tcW w:w="1791" w:type="dxa"/>
          </w:tcPr>
          <w:p w14:paraId="31EA1702" w14:textId="44669E16" w:rsidR="00F37DC2" w:rsidRDefault="00F37DC2" w:rsidP="00F37DC2">
            <w:pPr>
              <w:jc w:val="center"/>
              <w:rPr>
                <w:rFonts w:ascii="TH Sarabun New" w:hAnsi="TH Sarabun New" w:cs="TH Sarabun New"/>
                <w:sz w:val="32"/>
                <w:szCs w:val="32"/>
              </w:rPr>
            </w:pPr>
            <w:r>
              <w:rPr>
                <w:rFonts w:ascii="TH Sarabun New" w:hAnsi="TH Sarabun New" w:cs="TH Sarabun New" w:hint="cs"/>
                <w:sz w:val="32"/>
                <w:szCs w:val="32"/>
                <w:cs/>
              </w:rPr>
              <w:t>ผลลบ</w:t>
            </w:r>
          </w:p>
        </w:tc>
        <w:tc>
          <w:tcPr>
            <w:tcW w:w="1791" w:type="dxa"/>
            <w:vMerge/>
          </w:tcPr>
          <w:p w14:paraId="7C81872F" w14:textId="3100641C" w:rsidR="00F37DC2" w:rsidRDefault="00F37DC2" w:rsidP="00F37DC2">
            <w:pPr>
              <w:jc w:val="center"/>
              <w:rPr>
                <w:rFonts w:ascii="TH Sarabun New" w:hAnsi="TH Sarabun New" w:cs="TH Sarabun New"/>
                <w:sz w:val="32"/>
                <w:szCs w:val="32"/>
              </w:rPr>
            </w:pPr>
          </w:p>
        </w:tc>
      </w:tr>
      <w:tr w:rsidR="00F37DC2" w14:paraId="0D7A75E0" w14:textId="77777777" w:rsidTr="00F37DC2">
        <w:tc>
          <w:tcPr>
            <w:tcW w:w="1826" w:type="dxa"/>
          </w:tcPr>
          <w:p w14:paraId="02FB5A9A" w14:textId="02B869BE" w:rsidR="00F37DC2" w:rsidRDefault="00716FB7" w:rsidP="009A4307">
            <w:pPr>
              <w:rPr>
                <w:rFonts w:ascii="TH Sarabun New" w:hAnsi="TH Sarabun New" w:cs="TH Sarabun New"/>
                <w:sz w:val="32"/>
                <w:szCs w:val="32"/>
              </w:rPr>
            </w:pPr>
            <w:r>
              <w:rPr>
                <w:rFonts w:ascii="TH Sarabun New" w:hAnsi="TH Sarabun New" w:cs="TH Sarabun New"/>
                <w:sz w:val="32"/>
                <w:szCs w:val="32"/>
              </w:rPr>
              <w:fldChar w:fldCharType="begin"/>
            </w:r>
            <w:r w:rsidR="00E64BB3">
              <w:rPr>
                <w:rFonts w:ascii="TH Sarabun New" w:hAnsi="TH Sarabun New" w:cs="TH Sarabun New"/>
                <w:sz w:val="32"/>
                <w:szCs w:val="32"/>
              </w:rPr>
              <w:instrText xml:space="preserve"> ADDIN ZOTERO_ITEM CSL_CITATION {"citationID":"Y8Ixlqh1","properties":{"formattedCitation":"(Han et al., 2021)","plainCitation":"(Han et al., 2021)","dontUpdate":true,"noteIndex":0},"citationItems":[{"id":57,"uris":["http://zotero.org/users/local/wTjaqMLV/items/9K2MVZ3H"],"itemData":{"id":57,"type":"article-journal","abstract":"Since the animal test ban on cosmetics in the EU in 2013, alternative in vitro safety tests have been actively researched to replace in vivo animal tests. For the development and evaluation of a new test method, reference chemicals with quality in vivo data are essential to assess the predictive capacity and applicability domain. Here, we compiled a reference chemical database (ChemSkin DB) for the development and evaluation of new in vitro skin irritation tests. The first candidates were selected from 317 chemicals (source data n = 1567) searched from the literature from the last 20 years, including previous validation study reports, ECETOC, and published papers. Chemicals showing inconsistent classification or those that were commercially unavailable, difficult or dangerous to handle, prohibitively expensive, or without quality in vivo or in vitro data were removed, leaving a total of 100 chemicals. Supporting references, in vivo Draize scores, UN GHS/EU CLP classifications and commercial sources were compiled. Test results produced by the approved methods of OECD Test No. 439 were included and compared using the classification table, scatter plot, and Pearson correlation analysis to identify the false predictions and differences between in vitro skin irritation tests. These results may provide an insight into the future development of new in vitro skin irritation tests.","container-title":"Toxics","DOI":"10.3390/toxics9110314","ISSN":"2305-6304","issue":"11","journalAbbreviation":"Toxics","note":"PMID: 34822705\nPMCID: PMC8625019","page":"314","source":"PubMed Central","title":"ChemSkin Reference Chemical Database for the Development of an In Vitro Skin Irritation Test","volume":"9","author":[{"family":"Han","given":"Juhee"},{"family":"Lee","given":"Ga-Young"},{"family":"Bae","given":"Green"},{"family":"Kang","given":"Mi-Jeong"},{"family":"Lim","given":"Kyung-Min"}],"issued":{"date-parts":[["2021",11,18]]}}}],"schema":"https://github.com/citation-style-language/schema/raw/master/csl-citation.json"} </w:instrText>
            </w:r>
            <w:r>
              <w:rPr>
                <w:rFonts w:ascii="TH Sarabun New" w:hAnsi="TH Sarabun New" w:cs="TH Sarabun New"/>
                <w:sz w:val="32"/>
                <w:szCs w:val="32"/>
              </w:rPr>
              <w:fldChar w:fldCharType="separate"/>
            </w:r>
            <w:r w:rsidRPr="00716FB7">
              <w:rPr>
                <w:rFonts w:ascii="TH Sarabun New" w:hAnsi="TH Sarabun New" w:cs="TH Sarabun New"/>
                <w:sz w:val="32"/>
              </w:rPr>
              <w:t xml:space="preserve">Han et al. </w:t>
            </w:r>
            <w:r>
              <w:rPr>
                <w:rFonts w:ascii="TH Sarabun New" w:hAnsi="TH Sarabun New" w:cs="TH Sarabun New" w:hint="cs"/>
                <w:sz w:val="32"/>
                <w:cs/>
              </w:rPr>
              <w:t>(</w:t>
            </w:r>
            <w:r w:rsidRPr="00716FB7">
              <w:rPr>
                <w:rFonts w:ascii="TH Sarabun New" w:hAnsi="TH Sarabun New" w:cs="TH Sarabun New"/>
                <w:sz w:val="32"/>
              </w:rPr>
              <w:t>2021)</w:t>
            </w:r>
            <w:r>
              <w:rPr>
                <w:rFonts w:ascii="TH Sarabun New" w:hAnsi="TH Sarabun New" w:cs="TH Sarabun New"/>
                <w:sz w:val="32"/>
                <w:szCs w:val="32"/>
              </w:rPr>
              <w:fldChar w:fldCharType="end"/>
            </w:r>
          </w:p>
        </w:tc>
        <w:tc>
          <w:tcPr>
            <w:tcW w:w="1791" w:type="dxa"/>
          </w:tcPr>
          <w:p w14:paraId="7FCF6A82" w14:textId="4AFA71B1" w:rsidR="00F37DC2" w:rsidRDefault="00F37DC2" w:rsidP="00716FB7">
            <w:pPr>
              <w:jc w:val="center"/>
              <w:rPr>
                <w:rFonts w:ascii="TH Sarabun New" w:hAnsi="TH Sarabun New" w:cs="TH Sarabun New"/>
                <w:sz w:val="32"/>
                <w:szCs w:val="32"/>
              </w:rPr>
            </w:pPr>
            <w:r>
              <w:rPr>
                <w:rFonts w:ascii="TH Sarabun New" w:hAnsi="TH Sarabun New" w:cs="TH Sarabun New"/>
                <w:sz w:val="32"/>
                <w:szCs w:val="32"/>
              </w:rPr>
              <w:t>100</w:t>
            </w:r>
          </w:p>
        </w:tc>
        <w:tc>
          <w:tcPr>
            <w:tcW w:w="1791" w:type="dxa"/>
          </w:tcPr>
          <w:p w14:paraId="5335EFA5" w14:textId="1F378BF1" w:rsidR="00F37DC2" w:rsidRDefault="00F37DC2" w:rsidP="00716FB7">
            <w:pPr>
              <w:jc w:val="center"/>
              <w:rPr>
                <w:rFonts w:ascii="TH Sarabun New" w:hAnsi="TH Sarabun New" w:cs="TH Sarabun New"/>
                <w:sz w:val="32"/>
                <w:szCs w:val="32"/>
              </w:rPr>
            </w:pPr>
            <w:r>
              <w:rPr>
                <w:rFonts w:ascii="TH Sarabun New" w:hAnsi="TH Sarabun New" w:cs="TH Sarabun New"/>
                <w:sz w:val="32"/>
                <w:szCs w:val="32"/>
              </w:rPr>
              <w:t>35</w:t>
            </w:r>
          </w:p>
        </w:tc>
        <w:tc>
          <w:tcPr>
            <w:tcW w:w="1791" w:type="dxa"/>
          </w:tcPr>
          <w:p w14:paraId="5737656E" w14:textId="6644F201" w:rsidR="00F37DC2" w:rsidRDefault="00F37DC2" w:rsidP="00716FB7">
            <w:pPr>
              <w:jc w:val="center"/>
              <w:rPr>
                <w:rFonts w:ascii="TH Sarabun New" w:hAnsi="TH Sarabun New" w:cs="TH Sarabun New"/>
                <w:sz w:val="32"/>
                <w:szCs w:val="32"/>
              </w:rPr>
            </w:pPr>
            <w:r>
              <w:rPr>
                <w:rFonts w:ascii="TH Sarabun New" w:hAnsi="TH Sarabun New" w:cs="TH Sarabun New"/>
                <w:sz w:val="32"/>
                <w:szCs w:val="32"/>
              </w:rPr>
              <w:t>64</w:t>
            </w:r>
          </w:p>
        </w:tc>
        <w:tc>
          <w:tcPr>
            <w:tcW w:w="1791" w:type="dxa"/>
          </w:tcPr>
          <w:p w14:paraId="033B1AA9" w14:textId="54855FA8" w:rsidR="00F37DC2" w:rsidRDefault="00F37DC2" w:rsidP="009A4307">
            <w:pPr>
              <w:rPr>
                <w:rFonts w:ascii="TH Sarabun New" w:hAnsi="TH Sarabun New" w:cs="TH Sarabun New"/>
                <w:sz w:val="32"/>
                <w:szCs w:val="32"/>
              </w:rPr>
            </w:pPr>
            <w:r>
              <w:rPr>
                <w:rFonts w:ascii="TH Sarabun New" w:hAnsi="TH Sarabun New" w:cs="TH Sarabun New"/>
                <w:sz w:val="32"/>
                <w:szCs w:val="32"/>
              </w:rPr>
              <w:t>In vivo</w:t>
            </w:r>
          </w:p>
        </w:tc>
      </w:tr>
      <w:tr w:rsidR="00F37DC2" w14:paraId="31523D4A" w14:textId="77777777" w:rsidTr="00F37DC2">
        <w:tc>
          <w:tcPr>
            <w:tcW w:w="1826" w:type="dxa"/>
          </w:tcPr>
          <w:p w14:paraId="34B5BA2C" w14:textId="474F4466" w:rsidR="00F37DC2" w:rsidRDefault="00716FB7" w:rsidP="009A4307">
            <w:pPr>
              <w:rPr>
                <w:rFonts w:ascii="TH Sarabun New" w:hAnsi="TH Sarabun New" w:cs="TH Sarabun New"/>
                <w:sz w:val="32"/>
                <w:szCs w:val="32"/>
              </w:rPr>
            </w:pPr>
            <w:r>
              <w:rPr>
                <w:rFonts w:ascii="TH Sarabun New" w:hAnsi="TH Sarabun New" w:cs="TH Sarabun New"/>
                <w:sz w:val="32"/>
                <w:szCs w:val="32"/>
              </w:rPr>
              <w:fldChar w:fldCharType="begin"/>
            </w:r>
            <w:r w:rsidR="00E64BB3">
              <w:rPr>
                <w:rFonts w:ascii="TH Sarabun New" w:hAnsi="TH Sarabun New" w:cs="TH Sarabun New"/>
                <w:sz w:val="32"/>
                <w:szCs w:val="32"/>
              </w:rPr>
              <w:instrText xml:space="preserve"> ADDIN ZOTERO_ITEM CSL_CITATION {"citationID":"9LhBSL5W","properties":{"formattedCitation":"(Han et al., 2021)","plainCitation":"(Han et al., 2021)","dontUpdate":true,"noteIndex":0},"citationItems":[{"id":57,"uris":["http://zotero.org/users/local/wTjaqMLV/items/9K2MVZ3H"],"itemData":{"id":57,"type":"article-journal","abstract":"Since the animal test ban on cosmetics in the EU in 2013, alternative in vitro safety tests have been actively researched to replace in vivo animal tests. For the development and evaluation of a new test method, reference chemicals with quality in vivo data are essential to assess the predictive capacity and applicability domain. Here, we compiled a reference chemical database (ChemSkin DB) for the development and evaluation of new in vitro skin irritation tests. The first candidates were selected from 317 chemicals (source data n = 1567) searched from the literature from the last 20 years, including previous validation study reports, ECETOC, and published papers. Chemicals showing inconsistent classification or those that were commercially unavailable, difficult or dangerous to handle, prohibitively expensive, or without quality in vivo or in vitro data were removed, leaving a total of 100 chemicals. Supporting references, in vivo Draize scores, UN GHS/EU CLP classifications and commercial sources were compiled. Test results produced by the approved methods of OECD Test No. 439 were included and compared using the classification table, scatter plot, and Pearson correlation analysis to identify the false predictions and differences between in vitro skin irritation tests. These results may provide an insight into the future development of new in vitro skin irritation tests.","container-title":"Toxics","DOI":"10.3390/toxics9110314","ISSN":"2305-6304","issue":"11","journalAbbreviation":"Toxics","note":"PMID: 34822705\nPMCID: PMC8625019","page":"314","source":"PubMed Central","title":"ChemSkin Reference Chemical Database for the Development of an In Vitro Skin Irritation Test","volume":"9","author":[{"family":"Han","given":"Juhee"},{"family":"Lee","given":"Ga-Young"},{"family":"Bae","given":"Green"},{"family":"Kang","given":"Mi-Jeong"},{"family":"Lim","given":"Kyung-Min"}],"issued":{"date-parts":[["2021",11,18]]}}}],"schema":"https://github.com/citation-style-language/schema/raw/master/csl-citation.json"} </w:instrText>
            </w:r>
            <w:r>
              <w:rPr>
                <w:rFonts w:ascii="TH Sarabun New" w:hAnsi="TH Sarabun New" w:cs="TH Sarabun New"/>
                <w:sz w:val="32"/>
                <w:szCs w:val="32"/>
              </w:rPr>
              <w:fldChar w:fldCharType="separate"/>
            </w:r>
            <w:r w:rsidRPr="00716FB7">
              <w:rPr>
                <w:rFonts w:ascii="TH Sarabun New" w:hAnsi="TH Sarabun New" w:cs="TH Sarabun New"/>
                <w:sz w:val="32"/>
              </w:rPr>
              <w:t>Han et al.</w:t>
            </w:r>
            <w:r>
              <w:rPr>
                <w:rFonts w:ascii="TH Sarabun New" w:hAnsi="TH Sarabun New" w:cs="TH Sarabun New" w:hint="cs"/>
                <w:sz w:val="32"/>
                <w:cs/>
              </w:rPr>
              <w:t xml:space="preserve"> (</w:t>
            </w:r>
            <w:r w:rsidRPr="00716FB7">
              <w:rPr>
                <w:rFonts w:ascii="TH Sarabun New" w:hAnsi="TH Sarabun New" w:cs="TH Sarabun New"/>
                <w:sz w:val="32"/>
              </w:rPr>
              <w:t>2021)</w:t>
            </w:r>
            <w:r>
              <w:rPr>
                <w:rFonts w:ascii="TH Sarabun New" w:hAnsi="TH Sarabun New" w:cs="TH Sarabun New"/>
                <w:sz w:val="32"/>
                <w:szCs w:val="32"/>
              </w:rPr>
              <w:fldChar w:fldCharType="end"/>
            </w:r>
          </w:p>
        </w:tc>
        <w:tc>
          <w:tcPr>
            <w:tcW w:w="1791" w:type="dxa"/>
          </w:tcPr>
          <w:p w14:paraId="3AB3E9E6" w14:textId="74989F0D" w:rsidR="00F37DC2" w:rsidRDefault="00716FB7" w:rsidP="00716FB7">
            <w:pPr>
              <w:jc w:val="center"/>
              <w:rPr>
                <w:rFonts w:ascii="TH Sarabun New" w:hAnsi="TH Sarabun New" w:cs="TH Sarabun New"/>
                <w:sz w:val="32"/>
                <w:szCs w:val="32"/>
              </w:rPr>
            </w:pPr>
            <w:r>
              <w:rPr>
                <w:rFonts w:ascii="TH Sarabun New" w:hAnsi="TH Sarabun New" w:cs="TH Sarabun New"/>
                <w:sz w:val="32"/>
                <w:szCs w:val="32"/>
              </w:rPr>
              <w:t>36</w:t>
            </w:r>
          </w:p>
        </w:tc>
        <w:tc>
          <w:tcPr>
            <w:tcW w:w="1791" w:type="dxa"/>
          </w:tcPr>
          <w:p w14:paraId="2320F413" w14:textId="0B387CAD" w:rsidR="00F37DC2" w:rsidRDefault="00716FB7" w:rsidP="00716FB7">
            <w:pPr>
              <w:jc w:val="center"/>
              <w:rPr>
                <w:rFonts w:ascii="TH Sarabun New" w:hAnsi="TH Sarabun New" w:cs="TH Sarabun New"/>
                <w:sz w:val="32"/>
                <w:szCs w:val="32"/>
              </w:rPr>
            </w:pPr>
            <w:r>
              <w:rPr>
                <w:rFonts w:ascii="TH Sarabun New" w:hAnsi="TH Sarabun New" w:cs="TH Sarabun New"/>
                <w:sz w:val="32"/>
                <w:szCs w:val="32"/>
              </w:rPr>
              <w:t>26</w:t>
            </w:r>
          </w:p>
        </w:tc>
        <w:tc>
          <w:tcPr>
            <w:tcW w:w="1791" w:type="dxa"/>
          </w:tcPr>
          <w:p w14:paraId="4240365F" w14:textId="3D586208" w:rsidR="00F37DC2" w:rsidRDefault="00716FB7" w:rsidP="00716FB7">
            <w:pPr>
              <w:jc w:val="center"/>
              <w:rPr>
                <w:rFonts w:ascii="TH Sarabun New" w:hAnsi="TH Sarabun New" w:cs="TH Sarabun New"/>
                <w:sz w:val="32"/>
                <w:szCs w:val="32"/>
              </w:rPr>
            </w:pPr>
            <w:r>
              <w:rPr>
                <w:rFonts w:ascii="TH Sarabun New" w:hAnsi="TH Sarabun New" w:cs="TH Sarabun New"/>
                <w:sz w:val="32"/>
                <w:szCs w:val="32"/>
              </w:rPr>
              <w:t>10</w:t>
            </w:r>
          </w:p>
        </w:tc>
        <w:tc>
          <w:tcPr>
            <w:tcW w:w="1791" w:type="dxa"/>
          </w:tcPr>
          <w:p w14:paraId="3472C091" w14:textId="0A7FB03A" w:rsidR="00F37DC2" w:rsidRDefault="00B8252E" w:rsidP="009A4307">
            <w:pPr>
              <w:rPr>
                <w:rFonts w:ascii="TH Sarabun New" w:hAnsi="TH Sarabun New" w:cs="TH Sarabun New"/>
                <w:sz w:val="32"/>
                <w:szCs w:val="32"/>
              </w:rPr>
            </w:pPr>
            <w:r>
              <w:rPr>
                <w:rFonts w:ascii="TH Sarabun New" w:hAnsi="TH Sarabun New" w:cs="TH Sarabun New"/>
                <w:sz w:val="32"/>
                <w:szCs w:val="32"/>
              </w:rPr>
              <w:t>Human</w:t>
            </w:r>
          </w:p>
        </w:tc>
      </w:tr>
      <w:tr w:rsidR="00BE66D4" w14:paraId="41526EEC" w14:textId="77777777" w:rsidTr="00F37DC2">
        <w:tc>
          <w:tcPr>
            <w:tcW w:w="1826" w:type="dxa"/>
          </w:tcPr>
          <w:p w14:paraId="2A91C616" w14:textId="4838BE75" w:rsidR="00BE66D4" w:rsidRDefault="00BE66D4" w:rsidP="009A4307">
            <w:pPr>
              <w:rPr>
                <w:rFonts w:ascii="TH Sarabun New" w:hAnsi="TH Sarabun New" w:cs="TH Sarabun New"/>
                <w:sz w:val="32"/>
                <w:szCs w:val="32"/>
              </w:rPr>
            </w:pPr>
            <w:r>
              <w:rPr>
                <w:rFonts w:ascii="TH Sarabun New" w:hAnsi="TH Sarabun New" w:cs="TH Sarabun New"/>
                <w:sz w:val="32"/>
                <w:szCs w:val="32"/>
              </w:rPr>
              <w:fldChar w:fldCharType="begin"/>
            </w:r>
            <w:r w:rsidR="002724EF">
              <w:rPr>
                <w:rFonts w:ascii="TH Sarabun New" w:hAnsi="TH Sarabun New" w:cs="TH Sarabun New"/>
                <w:sz w:val="32"/>
                <w:szCs w:val="32"/>
              </w:rPr>
              <w:instrText xml:space="preserve"> ADDIN ZOTERO_ITEM CSL_CITATION {"citationID":"TzY68EPw","properties":{"formattedCitation":"(Cotovio et al., 2005)","plainCitation":"(Cotovio et al., 2005)","dontUpdate":true,"noteIndex":0},"citationItems":[{"id":120,"uris":["http://zotero.org/users/local/wTjaqMLV/items/SEKUJ38H"],"itemData":{"id":120,"type":"article-journal","abstract":"In view of the increasing need to identify non-animal tests able to predict acute skin irritation of chemicals, the European Centre for the Validation of Alternative Methods (ECVAM) focused on the evaluation of appropriate in vitro models. In vitro tests should be capable of discriminating between irritant (I) chemicals (EU risk: R38) and non-irritant (NI) chemicals (EU risk: “no classification”). Since major in vivo skin irritation assays rely on visual scoring, it is still a challenge to correlate in vivo clinical signs with in vitro biochemical measurements. Being particularly suited to test raw materials or chemicals with a wide variety of physical properties, in vitro skin models resembling in vivo human skin were involved in prevalidation processes. Among many other factors, cytotoxicity is known to trigger irritation processes, and can therefore be a first common event for irritants. A refined protocol (protocol\n              15min–18hours\n              ) for the EPISKIN model had been proposed for inclusion in the ECVAM formal validation study. A further improvement on this protocol, mainly based on a post-treatment incubation period of 42 hours (protocol\n              15min–42hours\n              ), the optimised protocol, was applied to a set of 48 chemicals. The sensitivity, specificity and accuracy with the MTT assay-based prediction model (PM) were 85%, 78.6% and 81.3% respectively, with a low rate of false negatives (12%). The improved performance of this optimised protocol was confirmed by a higher robustness (homogeneity of individual responses) and a better discrimination between the I and NI classes. To improve the MTT viability-based PM, the release of a membrane damage marker, adenylate kinase (AK), and of cytokines IL-1</w:instrText>
            </w:r>
            <w:r w:rsidR="002724EF">
              <w:rPr>
                <w:rFonts w:ascii="Calibri" w:hAnsi="Calibri" w:cs="Calibri"/>
                <w:sz w:val="32"/>
                <w:szCs w:val="32"/>
              </w:rPr>
              <w:instrText>α</w:instrText>
            </w:r>
            <w:r w:rsidR="002724EF">
              <w:rPr>
                <w:rFonts w:ascii="TH Sarabun New" w:hAnsi="TH Sarabun New" w:cs="TH Sarabun New"/>
                <w:sz w:val="32"/>
                <w:szCs w:val="32"/>
              </w:rPr>
              <w:instrText xml:space="preserve"> and IL-8 were also investigated. Combining these endpoints, a simple two-tiered strategy (TTS) was developed, with the MTT assay as the first, sort-out, stage. This resulted in a clear increase in sensitivity to 95%, and a fall in the false-positive rate (to 4.3%), thus demonstrating its usefulness as a “decision-making” tool. The optimised protocol proved, both by its higher performances and by its robustness, to be a good candidate for the validation process, as well as a potential alternative method for assessing acute skin irritation.","container-title":"Alternatives to Laboratory Animals","DOI":"10.1177/026119290503300403","ISSN":"0261-1929, 2632-3559","issue":"4","journalAbbreviation":"Altern Lab Anim","language":"en","page":"329-349","source":"Semantic Scholar","title":"The &lt;i&gt;In Vitro&lt;/i&gt; Acute Skin Irritation of Chemicals: Optimisation of the EPISKIN Prediction Model within the Framework of the ECVAM Validation Process","title-short":"The &lt;i&gt;In Vitro&lt;/i&gt; Acute Skin Irritation of Chemicals","volume":"33","author":[{"family":"Cotovio","given":"José"},{"family":"Grandidier","given":"Marie-Hélène"},{"family":"Portes","given":"Pascal"},{"family":"Roguet","given":"Roland"},{"family":"Rubinstenn","given":"Gilles"}],"issued":{"date-parts":[["2005",8]]}}}],"schema":"https://github.com/citation-style-language/schema/raw/master/csl-citation.json"} </w:instrText>
            </w:r>
            <w:r>
              <w:rPr>
                <w:rFonts w:ascii="TH Sarabun New" w:hAnsi="TH Sarabun New" w:cs="TH Sarabun New"/>
                <w:sz w:val="32"/>
                <w:szCs w:val="32"/>
              </w:rPr>
              <w:fldChar w:fldCharType="separate"/>
            </w:r>
            <w:r w:rsidRPr="00BE66D4">
              <w:rPr>
                <w:rFonts w:ascii="TH Sarabun New" w:hAnsi="TH Sarabun New" w:cs="TH Sarabun New"/>
                <w:sz w:val="32"/>
              </w:rPr>
              <w:t xml:space="preserve">Cotovio et al., </w:t>
            </w:r>
            <w:r>
              <w:rPr>
                <w:rFonts w:ascii="TH Sarabun New" w:hAnsi="TH Sarabun New" w:cs="TH Sarabun New" w:hint="cs"/>
                <w:sz w:val="32"/>
                <w:cs/>
              </w:rPr>
              <w:t>(</w:t>
            </w:r>
            <w:r w:rsidRPr="00BE66D4">
              <w:rPr>
                <w:rFonts w:ascii="TH Sarabun New" w:hAnsi="TH Sarabun New" w:cs="TH Sarabun New"/>
                <w:sz w:val="32"/>
              </w:rPr>
              <w:t>2005)</w:t>
            </w:r>
            <w:r>
              <w:rPr>
                <w:rFonts w:ascii="TH Sarabun New" w:hAnsi="TH Sarabun New" w:cs="TH Sarabun New"/>
                <w:sz w:val="32"/>
                <w:szCs w:val="32"/>
              </w:rPr>
              <w:fldChar w:fldCharType="end"/>
            </w:r>
          </w:p>
        </w:tc>
        <w:tc>
          <w:tcPr>
            <w:tcW w:w="1791" w:type="dxa"/>
          </w:tcPr>
          <w:p w14:paraId="356907EB" w14:textId="5AF8AF7D" w:rsidR="00BE66D4" w:rsidRDefault="00BE66D4" w:rsidP="00716FB7">
            <w:pPr>
              <w:jc w:val="center"/>
              <w:rPr>
                <w:rFonts w:ascii="TH Sarabun New" w:hAnsi="TH Sarabun New" w:cs="TH Sarabun New"/>
                <w:sz w:val="32"/>
                <w:szCs w:val="32"/>
              </w:rPr>
            </w:pPr>
            <w:r>
              <w:rPr>
                <w:rFonts w:ascii="TH Sarabun New" w:hAnsi="TH Sarabun New" w:cs="TH Sarabun New"/>
                <w:sz w:val="32"/>
                <w:szCs w:val="32"/>
              </w:rPr>
              <w:t>48</w:t>
            </w:r>
          </w:p>
        </w:tc>
        <w:tc>
          <w:tcPr>
            <w:tcW w:w="1791" w:type="dxa"/>
          </w:tcPr>
          <w:p w14:paraId="1961989E" w14:textId="07DA2867" w:rsidR="00BE66D4" w:rsidRDefault="00BE66D4" w:rsidP="00716FB7">
            <w:pPr>
              <w:jc w:val="center"/>
              <w:rPr>
                <w:rFonts w:ascii="TH Sarabun New" w:hAnsi="TH Sarabun New" w:cs="TH Sarabun New"/>
                <w:sz w:val="32"/>
                <w:szCs w:val="32"/>
              </w:rPr>
            </w:pPr>
            <w:r>
              <w:rPr>
                <w:rFonts w:ascii="TH Sarabun New" w:hAnsi="TH Sarabun New" w:cs="TH Sarabun New"/>
                <w:sz w:val="32"/>
                <w:szCs w:val="32"/>
              </w:rPr>
              <w:t>20</w:t>
            </w:r>
          </w:p>
        </w:tc>
        <w:tc>
          <w:tcPr>
            <w:tcW w:w="1791" w:type="dxa"/>
          </w:tcPr>
          <w:p w14:paraId="50289B7F" w14:textId="31A6F77D" w:rsidR="00BE66D4" w:rsidRDefault="00BE66D4" w:rsidP="00716FB7">
            <w:pPr>
              <w:jc w:val="center"/>
              <w:rPr>
                <w:rFonts w:ascii="TH Sarabun New" w:hAnsi="TH Sarabun New" w:cs="TH Sarabun New"/>
                <w:sz w:val="32"/>
                <w:szCs w:val="32"/>
              </w:rPr>
            </w:pPr>
            <w:r>
              <w:rPr>
                <w:rFonts w:ascii="TH Sarabun New" w:hAnsi="TH Sarabun New" w:cs="TH Sarabun New"/>
                <w:sz w:val="32"/>
                <w:szCs w:val="32"/>
              </w:rPr>
              <w:t>28</w:t>
            </w:r>
          </w:p>
        </w:tc>
        <w:tc>
          <w:tcPr>
            <w:tcW w:w="1791" w:type="dxa"/>
          </w:tcPr>
          <w:p w14:paraId="40E23685" w14:textId="0F62B108" w:rsidR="00BE66D4" w:rsidRDefault="00BE66D4" w:rsidP="009A4307">
            <w:pPr>
              <w:rPr>
                <w:rFonts w:ascii="TH Sarabun New" w:hAnsi="TH Sarabun New" w:cs="TH Sarabun New"/>
                <w:sz w:val="32"/>
                <w:szCs w:val="32"/>
              </w:rPr>
            </w:pPr>
            <w:r>
              <w:rPr>
                <w:rFonts w:ascii="TH Sarabun New" w:hAnsi="TH Sarabun New" w:cs="TH Sarabun New"/>
                <w:sz w:val="32"/>
                <w:szCs w:val="32"/>
              </w:rPr>
              <w:t>In vivo</w:t>
            </w:r>
          </w:p>
        </w:tc>
      </w:tr>
      <w:tr w:rsidR="00BE66D4" w14:paraId="4282CAC8" w14:textId="77777777" w:rsidTr="00F37DC2">
        <w:tc>
          <w:tcPr>
            <w:tcW w:w="1826" w:type="dxa"/>
          </w:tcPr>
          <w:p w14:paraId="4C7D070C" w14:textId="52C7585C" w:rsidR="00BE66D4" w:rsidRDefault="00BE66D4" w:rsidP="009A4307">
            <w:pPr>
              <w:rPr>
                <w:rFonts w:ascii="TH Sarabun New" w:hAnsi="TH Sarabun New" w:cs="TH Sarabun New"/>
                <w:sz w:val="32"/>
                <w:szCs w:val="32"/>
              </w:rPr>
            </w:pPr>
            <w:r>
              <w:rPr>
                <w:rFonts w:ascii="TH Sarabun New" w:hAnsi="TH Sarabun New" w:cs="TH Sarabun New"/>
                <w:sz w:val="32"/>
                <w:szCs w:val="32"/>
              </w:rPr>
              <w:fldChar w:fldCharType="begin"/>
            </w:r>
            <w:r w:rsidR="002724EF">
              <w:rPr>
                <w:rFonts w:ascii="TH Sarabun New" w:hAnsi="TH Sarabun New" w:cs="TH Sarabun New"/>
                <w:sz w:val="32"/>
                <w:szCs w:val="32"/>
              </w:rPr>
              <w:instrText xml:space="preserve"> ADDIN ZOTERO_ITEM CSL_CITATION {"citationID":"zJaBU4Jr","properties":{"formattedCitation":"(Cotovio et al., 2005)","plainCitation":"(Cotovio et al., 2005)","dontUpdate":true,"noteIndex":0},"citationItems":[{"id":120,"uris":["http://zotero.org/users/local/wTjaqMLV/items/SEKUJ38H"],"itemData":{"id":120,"type":"article-journal","abstract":"In view of the increasing need to identify non-animal tests able to predict acute skin irritation of chemicals, the European Centre for the Validation of Alternative Methods (ECVAM) focused on the evaluation of appropriate in vitro models. In vitro tests should be capable of discriminating between irritant (I) chemicals (EU risk: R38) and non-irritant (NI) chemicals (EU risk: “no classification”). Since major in vivo skin irritation assays rely on visual scoring, it is still a challenge to correlate in vivo clinical signs with in vitro biochemical measurements. Being particularly suited to test raw materials or chemicals with a wide variety of physical properties, in vitro skin models resembling in vivo human skin were involved in prevalidation processes. Among many other factors, cytotoxicity is known to trigger irritation processes, and can therefore be a first common event for irritants. A refined protocol (protocol\n              15min–18hours\n              ) for the EPISKIN model had been proposed for inclusion in the ECVAM formal validation study. A further improvement on this protocol, mainly based on a post-treatment incubation period of 42 hours (protocol\n              15min–42hours\n              ), the optimised protocol, was applied to a set of 48 chemicals. The sensitivity, specificity and accuracy with the MTT assay-based prediction model (PM) were 85%, 78.6% and 81.3% respectively, with a low rate of false negatives (12%). The improved performance of this optimised protocol was confirmed by a higher robustness (homogeneity of individual responses) and a better discrimination between the I and NI classes. To improve the MTT viability-based PM, the release of a membrane damage marker, adenylate kinase (AK), and of cytokines IL-1</w:instrText>
            </w:r>
            <w:r w:rsidR="002724EF">
              <w:rPr>
                <w:rFonts w:ascii="Calibri" w:hAnsi="Calibri" w:cs="Calibri"/>
                <w:sz w:val="32"/>
                <w:szCs w:val="32"/>
              </w:rPr>
              <w:instrText>α</w:instrText>
            </w:r>
            <w:r w:rsidR="002724EF">
              <w:rPr>
                <w:rFonts w:ascii="TH Sarabun New" w:hAnsi="TH Sarabun New" w:cs="TH Sarabun New"/>
                <w:sz w:val="32"/>
                <w:szCs w:val="32"/>
              </w:rPr>
              <w:instrText xml:space="preserve"> and IL-8 were also investigated. Combining these endpoints, a simple two-tiered strategy (TTS) was developed, with the MTT assay as the first, sort-out, stage. This resulted in a clear increase in sensitivity to 95%, and a fall in the false-positive rate (to 4.3%), thus demonstrating its usefulness as a “decision-making” tool. The optimised protocol proved, both by its higher performances and by its robustness, to be a good candidate for the validation process, as well as a potential alternative method for assessing acute skin irritation.","container-title":"Alternatives to Laboratory Animals","DOI":"10.1177/026119290503300403","ISSN":"0261-1929, 2632-3559","issue":"4","journalAbbreviation":"Altern Lab Anim","language":"en","page":"329-349","source":"Semantic Scholar","title":"The &lt;i&gt;In Vitro&lt;/i&gt; Acute Skin Irritation of Chemicals: Optimisation of the EPISKIN Prediction Model within the Framework of the ECVAM Validation Process","title-short":"The &lt;i&gt;In Vitro&lt;/i&gt; Acute Skin Irritation of Chemicals","volume":"33","author":[{"family":"Cotovio","given":"José"},{"family":"Grandidier","given":"Marie-Hélène"},{"family":"Portes","given":"Pascal"},{"family":"Roguet","given":"Roland"},{"family":"Rubinstenn","given":"Gilles"}],"issued":{"date-parts":[["2005",8]]}}}],"schema":"https://github.com/citation-style-language/schema/raw/master/csl-citation.json"} </w:instrText>
            </w:r>
            <w:r>
              <w:rPr>
                <w:rFonts w:ascii="TH Sarabun New" w:hAnsi="TH Sarabun New" w:cs="TH Sarabun New"/>
                <w:sz w:val="32"/>
                <w:szCs w:val="32"/>
              </w:rPr>
              <w:fldChar w:fldCharType="separate"/>
            </w:r>
            <w:r w:rsidRPr="00BE66D4">
              <w:rPr>
                <w:rFonts w:ascii="TH Sarabun New" w:hAnsi="TH Sarabun New" w:cs="TH Sarabun New"/>
                <w:sz w:val="32"/>
              </w:rPr>
              <w:t xml:space="preserve">Cotovio et al., </w:t>
            </w:r>
            <w:r>
              <w:rPr>
                <w:rFonts w:ascii="TH Sarabun New" w:hAnsi="TH Sarabun New" w:cs="TH Sarabun New" w:hint="cs"/>
                <w:sz w:val="32"/>
                <w:cs/>
              </w:rPr>
              <w:t>(</w:t>
            </w:r>
            <w:r w:rsidRPr="00BE66D4">
              <w:rPr>
                <w:rFonts w:ascii="TH Sarabun New" w:hAnsi="TH Sarabun New" w:cs="TH Sarabun New"/>
                <w:sz w:val="32"/>
              </w:rPr>
              <w:t>2005)</w:t>
            </w:r>
            <w:r>
              <w:rPr>
                <w:rFonts w:ascii="TH Sarabun New" w:hAnsi="TH Sarabun New" w:cs="TH Sarabun New"/>
                <w:sz w:val="32"/>
                <w:szCs w:val="32"/>
              </w:rPr>
              <w:fldChar w:fldCharType="end"/>
            </w:r>
          </w:p>
        </w:tc>
        <w:tc>
          <w:tcPr>
            <w:tcW w:w="1791" w:type="dxa"/>
          </w:tcPr>
          <w:p w14:paraId="73843D7C" w14:textId="07A67399" w:rsidR="00BE66D4" w:rsidRDefault="00BE66D4" w:rsidP="00716FB7">
            <w:pPr>
              <w:jc w:val="center"/>
              <w:rPr>
                <w:rFonts w:ascii="TH Sarabun New" w:hAnsi="TH Sarabun New" w:cs="TH Sarabun New"/>
                <w:sz w:val="32"/>
                <w:szCs w:val="32"/>
              </w:rPr>
            </w:pPr>
            <w:r>
              <w:rPr>
                <w:rFonts w:ascii="TH Sarabun New" w:hAnsi="TH Sarabun New" w:cs="TH Sarabun New"/>
                <w:sz w:val="32"/>
                <w:szCs w:val="32"/>
              </w:rPr>
              <w:t>48</w:t>
            </w:r>
          </w:p>
        </w:tc>
        <w:tc>
          <w:tcPr>
            <w:tcW w:w="1791" w:type="dxa"/>
          </w:tcPr>
          <w:p w14:paraId="3337ADFE" w14:textId="70057592" w:rsidR="00BE66D4" w:rsidRDefault="00BE66D4" w:rsidP="00716FB7">
            <w:pPr>
              <w:jc w:val="center"/>
              <w:rPr>
                <w:rFonts w:ascii="TH Sarabun New" w:hAnsi="TH Sarabun New" w:cs="TH Sarabun New"/>
                <w:sz w:val="32"/>
                <w:szCs w:val="32"/>
              </w:rPr>
            </w:pPr>
            <w:r>
              <w:rPr>
                <w:rFonts w:ascii="TH Sarabun New" w:hAnsi="TH Sarabun New" w:cs="TH Sarabun New"/>
                <w:sz w:val="32"/>
                <w:szCs w:val="32"/>
              </w:rPr>
              <w:t>23</w:t>
            </w:r>
          </w:p>
        </w:tc>
        <w:tc>
          <w:tcPr>
            <w:tcW w:w="1791" w:type="dxa"/>
          </w:tcPr>
          <w:p w14:paraId="7A1AAB22" w14:textId="68A40F5B" w:rsidR="00BE66D4" w:rsidRDefault="00BE66D4" w:rsidP="00716FB7">
            <w:pPr>
              <w:jc w:val="center"/>
              <w:rPr>
                <w:rFonts w:ascii="TH Sarabun New" w:hAnsi="TH Sarabun New" w:cs="TH Sarabun New"/>
                <w:sz w:val="32"/>
                <w:szCs w:val="32"/>
              </w:rPr>
            </w:pPr>
            <w:r>
              <w:rPr>
                <w:rFonts w:ascii="TH Sarabun New" w:hAnsi="TH Sarabun New" w:cs="TH Sarabun New"/>
                <w:sz w:val="32"/>
                <w:szCs w:val="32"/>
              </w:rPr>
              <w:t>25</w:t>
            </w:r>
          </w:p>
        </w:tc>
        <w:tc>
          <w:tcPr>
            <w:tcW w:w="1791" w:type="dxa"/>
          </w:tcPr>
          <w:p w14:paraId="6C242A97" w14:textId="2812A6B1" w:rsidR="00BE66D4" w:rsidRDefault="00BE66D4" w:rsidP="009A4307">
            <w:pPr>
              <w:rPr>
                <w:rFonts w:ascii="TH Sarabun New" w:hAnsi="TH Sarabun New" w:cs="TH Sarabun New"/>
                <w:sz w:val="32"/>
                <w:szCs w:val="32"/>
              </w:rPr>
            </w:pPr>
            <w:r>
              <w:rPr>
                <w:rFonts w:ascii="TH Sarabun New" w:hAnsi="TH Sarabun New" w:cs="TH Sarabun New"/>
                <w:sz w:val="32"/>
                <w:szCs w:val="32"/>
              </w:rPr>
              <w:t>In vitro</w:t>
            </w:r>
          </w:p>
        </w:tc>
      </w:tr>
    </w:tbl>
    <w:p w14:paraId="7419C945" w14:textId="0D34F564" w:rsidR="00F37DC2" w:rsidRPr="009A4307" w:rsidRDefault="0017652F" w:rsidP="009A4307">
      <w:pPr>
        <w:ind w:left="360"/>
        <w:rPr>
          <w:rFonts w:ascii="TH Sarabun New" w:hAnsi="TH Sarabun New" w:cs="TH Sarabun New"/>
          <w:sz w:val="32"/>
          <w:szCs w:val="32"/>
          <w:cs/>
        </w:rPr>
      </w:pPr>
      <w:r w:rsidRPr="0017652F">
        <w:rPr>
          <w:rFonts w:ascii="TH Sarabun New" w:hAnsi="TH Sarabun New" w:cs="TH Sarabun New" w:hint="cs"/>
          <w:b/>
          <w:bCs/>
          <w:sz w:val="32"/>
          <w:szCs w:val="32"/>
          <w:cs/>
        </w:rPr>
        <w:t xml:space="preserve">ตารางที่ </w:t>
      </w:r>
      <w:r w:rsidRPr="0017652F">
        <w:rPr>
          <w:rFonts w:ascii="TH Sarabun New" w:hAnsi="TH Sarabun New" w:cs="TH Sarabun New"/>
          <w:b/>
          <w:bCs/>
          <w:sz w:val="32"/>
          <w:szCs w:val="32"/>
        </w:rPr>
        <w:t xml:space="preserve">1 </w:t>
      </w:r>
      <w:r>
        <w:rPr>
          <w:rFonts w:ascii="TH Sarabun New" w:hAnsi="TH Sarabun New" w:cs="TH Sarabun New" w:hint="cs"/>
          <w:sz w:val="32"/>
          <w:szCs w:val="32"/>
          <w:cs/>
        </w:rPr>
        <w:t>ตารางแสดงการรวบรวมชุดข้อมูลด้านความเป็นพิษทางผิวหนังเพื่อประเมินการระคายเคืองผิวหนัง</w:t>
      </w:r>
    </w:p>
    <w:p w14:paraId="66D5A7EE" w14:textId="0E75FEFF" w:rsidR="00E4656E" w:rsidRPr="001D6292" w:rsidRDefault="0001161F" w:rsidP="001D6292">
      <w:pPr>
        <w:pStyle w:val="ListParagraph"/>
        <w:numPr>
          <w:ilvl w:val="0"/>
          <w:numId w:val="22"/>
        </w:numPr>
        <w:rPr>
          <w:rFonts w:ascii="TH Sarabun New" w:hAnsi="TH Sarabun New" w:cs="TH Sarabun New"/>
          <w:b/>
          <w:bCs/>
          <w:sz w:val="32"/>
          <w:szCs w:val="32"/>
        </w:rPr>
      </w:pPr>
      <w:r w:rsidRPr="001D6292">
        <w:rPr>
          <w:rFonts w:ascii="TH Sarabun New" w:hAnsi="TH Sarabun New" w:cs="TH Sarabun New" w:hint="cs"/>
          <w:b/>
          <w:bCs/>
          <w:sz w:val="32"/>
          <w:szCs w:val="32"/>
          <w:cs/>
        </w:rPr>
        <w:t>การคำนวณ</w:t>
      </w:r>
      <w:r w:rsidR="001D6292">
        <w:rPr>
          <w:rFonts w:ascii="TH Sarabun New" w:hAnsi="TH Sarabun New" w:cs="TH Sarabun New" w:hint="cs"/>
          <w:b/>
          <w:bCs/>
          <w:sz w:val="32"/>
          <w:szCs w:val="32"/>
          <w:cs/>
        </w:rPr>
        <w:t>ลายพิมพ์ระดับโมเลกุล</w:t>
      </w:r>
      <w:r w:rsidRPr="001D6292">
        <w:rPr>
          <w:rFonts w:ascii="TH Sarabun New" w:hAnsi="TH Sarabun New" w:cs="TH Sarabun New" w:hint="cs"/>
          <w:b/>
          <w:bCs/>
          <w:sz w:val="32"/>
          <w:szCs w:val="32"/>
          <w:cs/>
        </w:rPr>
        <w:t xml:space="preserve"> </w:t>
      </w:r>
      <w:r w:rsidR="001D6292">
        <w:rPr>
          <w:rFonts w:ascii="TH Sarabun New" w:hAnsi="TH Sarabun New" w:cs="TH Sarabun New" w:hint="cs"/>
          <w:b/>
          <w:bCs/>
          <w:sz w:val="32"/>
          <w:szCs w:val="32"/>
          <w:cs/>
        </w:rPr>
        <w:t>(</w:t>
      </w:r>
      <w:r w:rsidRPr="001D6292">
        <w:rPr>
          <w:rFonts w:ascii="TH Sarabun New" w:hAnsi="TH Sarabun New" w:cs="TH Sarabun New"/>
          <w:b/>
          <w:bCs/>
          <w:sz w:val="32"/>
          <w:szCs w:val="32"/>
        </w:rPr>
        <w:t>Molecular Fingerprints</w:t>
      </w:r>
      <w:r w:rsidR="001D6292">
        <w:rPr>
          <w:rFonts w:ascii="TH Sarabun New" w:hAnsi="TH Sarabun New" w:cs="TH Sarabun New" w:hint="cs"/>
          <w:b/>
          <w:bCs/>
          <w:sz w:val="32"/>
          <w:szCs w:val="32"/>
          <w:cs/>
        </w:rPr>
        <w:t>)</w:t>
      </w:r>
    </w:p>
    <w:p w14:paraId="2712D578" w14:textId="5978EB0F" w:rsidR="001D6292" w:rsidRPr="001F2881" w:rsidRDefault="00F50AFD" w:rsidP="006E7FE2">
      <w:pPr>
        <w:ind w:firstLine="360"/>
        <w:jc w:val="both"/>
        <w:rPr>
          <w:rFonts w:ascii="TH Sarabun New" w:hAnsi="TH Sarabun New" w:cs="TH Sarabun New"/>
          <w:sz w:val="32"/>
          <w:szCs w:val="32"/>
        </w:rPr>
      </w:pPr>
      <w:r>
        <w:rPr>
          <w:rFonts w:ascii="TH Sarabun New" w:hAnsi="TH Sarabun New" w:cs="TH Sarabun New"/>
          <w:sz w:val="32"/>
          <w:szCs w:val="32"/>
        </w:rPr>
        <w:t>S</w:t>
      </w:r>
      <w:r w:rsidR="001F2881" w:rsidRPr="001F2881">
        <w:rPr>
          <w:rFonts w:ascii="TH Sarabun New" w:hAnsi="TH Sarabun New" w:cs="TH Sarabun New"/>
          <w:sz w:val="32"/>
          <w:szCs w:val="32"/>
        </w:rPr>
        <w:t xml:space="preserve">implified molecular-input line-entry system </w:t>
      </w:r>
      <w:r w:rsidR="001F2881" w:rsidRPr="001F2881">
        <w:rPr>
          <w:rFonts w:ascii="TH Sarabun New" w:hAnsi="TH Sarabun New" w:cs="TH Sarabun New"/>
          <w:sz w:val="32"/>
          <w:szCs w:val="32"/>
          <w:cs/>
        </w:rPr>
        <w:t>(</w:t>
      </w:r>
      <w:r w:rsidR="001F2881" w:rsidRPr="001F2881">
        <w:rPr>
          <w:rFonts w:ascii="TH Sarabun New" w:hAnsi="TH Sarabun New" w:cs="TH Sarabun New"/>
          <w:sz w:val="32"/>
          <w:szCs w:val="32"/>
        </w:rPr>
        <w:t>SMILEs</w:t>
      </w:r>
      <w:r w:rsidR="001F2881" w:rsidRPr="001F2881">
        <w:rPr>
          <w:rFonts w:ascii="TH Sarabun New" w:hAnsi="TH Sarabun New" w:cs="TH Sarabun New"/>
          <w:sz w:val="32"/>
          <w:szCs w:val="32"/>
          <w:cs/>
        </w:rPr>
        <w:t>)</w:t>
      </w:r>
      <w:r w:rsidR="001F2881" w:rsidRPr="001F2881">
        <w:rPr>
          <w:rFonts w:ascii="TH Sarabun New" w:hAnsi="TH Sarabun New" w:cs="TH Sarabun New"/>
          <w:sz w:val="32"/>
          <w:szCs w:val="32"/>
        </w:rPr>
        <w:t xml:space="preserve"> </w:t>
      </w:r>
      <w:r w:rsidR="001F2881">
        <w:rPr>
          <w:rFonts w:ascii="TH Sarabun New" w:hAnsi="TH Sarabun New" w:cs="TH Sarabun New" w:hint="cs"/>
          <w:sz w:val="32"/>
          <w:szCs w:val="32"/>
          <w:cs/>
        </w:rPr>
        <w:t>จะถูกนำมาใช้เป็น</w:t>
      </w:r>
      <w:r w:rsidR="001D6292" w:rsidRPr="001D6292">
        <w:rPr>
          <w:rFonts w:ascii="TH Sarabun New" w:hAnsi="TH Sarabun New" w:cs="TH Sarabun New" w:hint="cs"/>
          <w:sz w:val="32"/>
          <w:szCs w:val="32"/>
          <w:cs/>
        </w:rPr>
        <w:t>ลายพิมพ์ระดับโมเลกุล</w:t>
      </w:r>
      <w:r w:rsidR="001D6292">
        <w:rPr>
          <w:rFonts w:ascii="TH Sarabun New" w:hAnsi="TH Sarabun New" w:cs="TH Sarabun New" w:hint="cs"/>
          <w:sz w:val="32"/>
          <w:szCs w:val="32"/>
          <w:cs/>
        </w:rPr>
        <w:t xml:space="preserve"> (</w:t>
      </w:r>
      <w:r w:rsidR="001D6292">
        <w:rPr>
          <w:rFonts w:ascii="TH Sarabun New" w:hAnsi="TH Sarabun New" w:cs="TH Sarabun New"/>
          <w:sz w:val="32"/>
          <w:szCs w:val="32"/>
        </w:rPr>
        <w:t>Molecular Fingerprints</w:t>
      </w:r>
      <w:r w:rsidR="001D6292">
        <w:rPr>
          <w:rFonts w:ascii="TH Sarabun New" w:hAnsi="TH Sarabun New" w:cs="TH Sarabun New" w:hint="cs"/>
          <w:sz w:val="32"/>
          <w:szCs w:val="32"/>
          <w:cs/>
        </w:rPr>
        <w:t xml:space="preserve">) </w:t>
      </w:r>
      <w:r>
        <w:rPr>
          <w:rFonts w:ascii="TH Sarabun New" w:hAnsi="TH Sarabun New" w:cs="TH Sarabun New" w:hint="cs"/>
          <w:sz w:val="32"/>
          <w:szCs w:val="32"/>
          <w:cs/>
        </w:rPr>
        <w:t xml:space="preserve">เพื่อนำไปพัฒนาแบบจำลองในการทำนายความเป็นพิษทางผิวหนังด้วยการใช้การเรียนรู้ของเครื่อง เนื่องจาก </w:t>
      </w:r>
      <w:r>
        <w:rPr>
          <w:rFonts w:ascii="TH Sarabun New" w:hAnsi="TH Sarabun New" w:cs="TH Sarabun New"/>
          <w:sz w:val="32"/>
          <w:szCs w:val="32"/>
        </w:rPr>
        <w:t xml:space="preserve">SMILEs </w:t>
      </w:r>
      <w:r>
        <w:rPr>
          <w:rFonts w:ascii="TH Sarabun New" w:hAnsi="TH Sarabun New" w:cs="TH Sarabun New" w:hint="cs"/>
          <w:sz w:val="32"/>
          <w:szCs w:val="32"/>
          <w:cs/>
        </w:rPr>
        <w:t>เป็น</w:t>
      </w:r>
      <w:r w:rsidR="00247E53">
        <w:rPr>
          <w:rFonts w:ascii="TH Sarabun New" w:hAnsi="TH Sarabun New" w:cs="TH Sarabun New" w:hint="cs"/>
          <w:sz w:val="32"/>
          <w:szCs w:val="32"/>
          <w:cs/>
        </w:rPr>
        <w:t xml:space="preserve">วิธีการอธิบายโครงสร้างโมเลกุลที่สามารถแปลงโครงสร้างโมเลกุลให้มาอยู่ในรูปแบบของข้อมูล </w:t>
      </w:r>
      <w:r w:rsidR="00247E53">
        <w:rPr>
          <w:rFonts w:ascii="TH Sarabun New" w:hAnsi="TH Sarabun New" w:cs="TH Sarabun New"/>
          <w:sz w:val="32"/>
          <w:szCs w:val="32"/>
        </w:rPr>
        <w:t>Bit string</w:t>
      </w:r>
      <w:r w:rsidR="001F2881">
        <w:rPr>
          <w:rFonts w:ascii="TH Sarabun New" w:hAnsi="TH Sarabun New" w:cs="TH Sarabun New" w:hint="cs"/>
          <w:sz w:val="32"/>
          <w:szCs w:val="32"/>
          <w:cs/>
        </w:rPr>
        <w:t xml:space="preserve"> แสดงอยู่ถึงการมีหรือไม่มีโครงสร้างอยู่ในโมเลกุล</w:t>
      </w:r>
      <w:r w:rsidR="00247E53">
        <w:rPr>
          <w:rFonts w:ascii="TH Sarabun New" w:hAnsi="TH Sarabun New" w:cs="TH Sarabun New"/>
          <w:sz w:val="32"/>
          <w:szCs w:val="32"/>
        </w:rPr>
        <w:t xml:space="preserve"> </w:t>
      </w:r>
      <w:r w:rsidR="00247E53">
        <w:rPr>
          <w:rFonts w:ascii="TH Sarabun New" w:hAnsi="TH Sarabun New" w:cs="TH Sarabun New"/>
          <w:sz w:val="32"/>
          <w:szCs w:val="32"/>
        </w:rPr>
        <w:fldChar w:fldCharType="begin"/>
      </w:r>
      <w:r w:rsidR="00247E53">
        <w:rPr>
          <w:rFonts w:ascii="TH Sarabun New" w:hAnsi="TH Sarabun New" w:cs="TH Sarabun New"/>
          <w:sz w:val="32"/>
          <w:szCs w:val="32"/>
        </w:rPr>
        <w:instrText xml:space="preserve"> ADDIN ZOTERO_ITEM CSL_CITATION {"citationID":"pugwXAqK","properties":{"formattedCitation":"(Seo et al., 2020)","plainCitation":"(Seo et al., 2020)","noteIndex":0},"citationItems":[{"id":51,"uris":["http://zotero.org/users/local/wTjaqMLV/items/JAKIDHLZ"],"itemData":{"id":51,"type":"article-journal","abstract":"Computer-aided research on the relationship between molecular structures of natural compounds (NC) and their biological activities have been carried out extensively because the molecular structures of new drug candidates are usually analogous to or derived from the molecular structures of NC. In order to express the relationship physically realistically using a computer, it is essential to have a molecular descriptor set that can adequately represent the characteristics of the molecular structures belonging to the NC’s chemical space. Although several topological descriptors have been developed to describe the physical, chemical, and biological properties of organic molecules, especially synthetic compounds, and have been widely used for drug discovery researches, these descriptors have limitations in expressing NC-specific molecular structures. To overcome this, we developed a novel molecular fingerprint, called Natural Compound Molecular Fingerprints (NC-MFP), for explaining NC structures related to biological activities and for applying the same for the natural product (NP)-based drug development. NC-MFP was developed to reflect the structural characteristics of NCs and the commonly used NP classification system. NC-MFP is a scaffold-based molecular fingerprint method comprising scaffolds, scaffold-fragment connection points (SFCP), and fragments. The scaffolds of the NC-MFP have a hierarchical structure. In this study, we introduce 16 structural classes of NPs in the Dictionary of Natural Product database (DNP), and the hierarchical scaffolds of each class were calculated using the Bemis and Murko (BM) method. The scaffold library in NC-MFP comprises 676 scaffolds. To compare how well the NC-MFP represents the structural features of NCs compared to the molecular fingerprints that have been widely used for organic molecular representation, two kinds of binary classification tasks were performed. Task I is a binary classification of the NCs in commercially available library DB into a NC or synthetic compound. Task II is classifying whether NCs with inhibitory activity in seven biological target proteins are active or inactive. Two tasks were developed with some molecular fingerprints, including NC-MFP, using the 1-nearest neighbor (1-NN) method. The performance of task I showed that NC-MFP is a practical molecular fingerprint to classify NC structures from the data set compared with other molecular fingerprints. Performance of task II with NC-MFP outperformed compared with other molecular fingerprints, suggesting that the NC-MFP is useful to explain NC structures related to biological activities. In conclusion, NC-MFP is a robust molecular fingerprint in classifying NC structures and explaining the biological activities of NC structures. Therefore, we suggest NC-MFP as a potent molecular descriptor of the virtual screening of NC for natural product-based drug development.","container-title":"Journal of Cheminformatics","DOI":"10.1186/s13321-020-0410-3","ISSN":"1758-2946","issue":"1","journalAbbreviation":"Journal of Cheminformatics","page":"6","source":"BioMed Central","title":"Development of Natural Compound Molecular Fingerprint (NC-MFP) with the Dictionary of Natural Products (DNP) for natural product-based drug development","volume":"12","author":[{"family":"Seo","given":"Myungwon"},{"family":"Shin","given":"Hyun Kil"},{"family":"Myung","given":"Yoochan"},{"family":"Hwang","given":"Sungbo"},{"family":"No","given":"Kyoung Tai"}],"issued":{"date-parts":[["2020",1,22]]}}}],"schema":"https://github.com/citation-style-language/schema/raw/master/csl-citation.json"} </w:instrText>
      </w:r>
      <w:r w:rsidR="00247E53">
        <w:rPr>
          <w:rFonts w:ascii="TH Sarabun New" w:hAnsi="TH Sarabun New" w:cs="TH Sarabun New"/>
          <w:sz w:val="32"/>
          <w:szCs w:val="32"/>
        </w:rPr>
        <w:fldChar w:fldCharType="separate"/>
      </w:r>
      <w:r w:rsidR="00247E53" w:rsidRPr="00247E53">
        <w:rPr>
          <w:rFonts w:ascii="TH Sarabun New" w:hAnsi="TH Sarabun New" w:cs="TH Sarabun New"/>
          <w:sz w:val="32"/>
        </w:rPr>
        <w:t>(Seo et al., 2020)</w:t>
      </w:r>
      <w:r w:rsidR="00247E53">
        <w:rPr>
          <w:rFonts w:ascii="TH Sarabun New" w:hAnsi="TH Sarabun New" w:cs="TH Sarabun New"/>
          <w:sz w:val="32"/>
          <w:szCs w:val="32"/>
        </w:rPr>
        <w:fldChar w:fldCharType="end"/>
      </w:r>
      <w:r w:rsidR="00247E53">
        <w:rPr>
          <w:rFonts w:ascii="TH Sarabun New" w:hAnsi="TH Sarabun New" w:cs="TH Sarabun New"/>
          <w:sz w:val="32"/>
          <w:szCs w:val="32"/>
        </w:rPr>
        <w:t xml:space="preserve"> </w:t>
      </w:r>
      <w:r w:rsidR="002E314D">
        <w:rPr>
          <w:rFonts w:ascii="TH Sarabun New" w:hAnsi="TH Sarabun New" w:cs="TH Sarabun New" w:hint="cs"/>
          <w:sz w:val="32"/>
          <w:szCs w:val="32"/>
          <w:cs/>
        </w:rPr>
        <w:t xml:space="preserve">และ </w:t>
      </w:r>
      <w:r>
        <w:rPr>
          <w:rFonts w:ascii="TH Sarabun New" w:hAnsi="TH Sarabun New" w:cs="TH Sarabun New"/>
          <w:sz w:val="32"/>
          <w:szCs w:val="32"/>
        </w:rPr>
        <w:t xml:space="preserve">SMILE </w:t>
      </w:r>
      <w:r>
        <w:rPr>
          <w:rFonts w:ascii="TH Sarabun New" w:hAnsi="TH Sarabun New" w:cs="TH Sarabun New" w:hint="cs"/>
          <w:sz w:val="32"/>
          <w:szCs w:val="32"/>
          <w:cs/>
        </w:rPr>
        <w:t xml:space="preserve">ใช้พื้นที่จัดเก็บน้อยและสามารถบอกถึงโครงสร้างแบบ </w:t>
      </w:r>
      <w:r>
        <w:rPr>
          <w:rFonts w:ascii="TH Sarabun New" w:hAnsi="TH Sarabun New" w:cs="TH Sarabun New"/>
          <w:sz w:val="32"/>
          <w:szCs w:val="32"/>
        </w:rPr>
        <w:t>3</w:t>
      </w:r>
      <w:r>
        <w:rPr>
          <w:rFonts w:ascii="TH Sarabun New" w:hAnsi="TH Sarabun New" w:cs="TH Sarabun New" w:hint="cs"/>
          <w:sz w:val="32"/>
          <w:szCs w:val="32"/>
          <w:cs/>
        </w:rPr>
        <w:t xml:space="preserve"> มิติได้ด้วย</w:t>
      </w:r>
      <w:r w:rsidR="00D627CA">
        <w:rPr>
          <w:rFonts w:ascii="TH Sarabun New" w:hAnsi="TH Sarabun New" w:cs="TH Sarabun New" w:hint="cs"/>
          <w:sz w:val="32"/>
          <w:szCs w:val="32"/>
          <w:cs/>
        </w:rPr>
        <w:t xml:space="preserve"> </w:t>
      </w:r>
      <w:r w:rsidR="00D627CA">
        <w:rPr>
          <w:rFonts w:ascii="TH Sarabun New" w:hAnsi="TH Sarabun New" w:cs="TH Sarabun New"/>
          <w:sz w:val="32"/>
          <w:szCs w:val="32"/>
          <w:cs/>
        </w:rPr>
        <w:fldChar w:fldCharType="begin"/>
      </w:r>
      <w:r w:rsidR="00D627CA">
        <w:rPr>
          <w:rFonts w:ascii="TH Sarabun New" w:hAnsi="TH Sarabun New" w:cs="TH Sarabun New"/>
          <w:sz w:val="32"/>
          <w:szCs w:val="32"/>
        </w:rPr>
        <w:instrText xml:space="preserve"> ADDIN ZOTERO_ITEM CSL_CITATION {"citationID":"VSPYM14q","properties":{"formattedCitation":"(Syahid et al., 2023)","plainCitation":"(Syahid et al., 2023)","noteIndex":0},"citationItems":[{"id":54,"uris":["http://zotero.org/users/local/wTjaqMLV/items/3FJVGVLU"],"itemData":{"id":54,"type":"article-journal","abstract":"The B-rapidly accelerated fibrosarcoma (BRAF) is a proto-oncogene that plays a vital role in cell signaling and growth regulation. Identifying a potent BRAF inhibitor can enhance therapeutic success in high-stage cancers, particularly metastatic melanoma. In this study, we proposed a stacking ensemble learning framework for the accurate prediction of BRAF inhibitors. We obtained 3857 curated molecules with BRAF inhibitory activity expressed as a predicted half-maximal inhibitory concentration value (pIC50) from the ChEMBL database. Twelve molecular fingerprints from PaDeL-Descriptor were calculated for model training. Three machine learning algorithms including extreme gradient boosting, support vector regression, and multilayer perceptron were utilized for constructing new predictive features (PFs). The meta-ensemble random forest regression, called StackBRAF, was created based on the 36 PFs. The StackBRAF model achieves lower mean absolute error (MAE) and higher coefficient of determination (R2 and Q2) than the individual baseline models. The stacking ensemble learning model provides good y-randomization results, indicating a strong correlation between molecular features and pIC50. An applicability domain of the model with an acceptable Tanimoto similarity score was also defined. Moreover, a large-scale high-throughput screening of 2123 FDA-approved drugs against the BRAF protein was successfully demonstrated using the StackBRAF algorithm. Thus, the StackBRAF model proved beneficial as a drug design algorithm for BRAF inhibitor drug discovery and drug development.","container-title":"ACS Omega","DOI":"10.1021/acsomega.3c01641","issue":"23","note":"publisher: American Chemical Society","page":"20881-20891","source":"ACS Publications","title":"StackBRAF: A Large-Scale Stacking Ensemble Learning for BRAF Affinity Prediction","title-short":"StackBRAF","volume":"8","author":[{"family":"Syahid","given":"Nur Fadhilah"},{"family":"Weerapreeyakul","given":"Natthida"},{"family":"Srisongkram","given":"Tarapong"}],"issued":{"date-parts":[["2023",6,13]]}}}],"schema":"https://github.com/citation-style-language/schema/raw/master/csl-citation.json"} </w:instrText>
      </w:r>
      <w:r w:rsidR="00D627CA">
        <w:rPr>
          <w:rFonts w:ascii="TH Sarabun New" w:hAnsi="TH Sarabun New" w:cs="TH Sarabun New"/>
          <w:sz w:val="32"/>
          <w:szCs w:val="32"/>
          <w:cs/>
        </w:rPr>
        <w:fldChar w:fldCharType="separate"/>
      </w:r>
      <w:r w:rsidR="00D627CA" w:rsidRPr="00D627CA">
        <w:rPr>
          <w:rFonts w:ascii="TH Sarabun New" w:hAnsi="TH Sarabun New" w:cs="TH Sarabun New"/>
          <w:sz w:val="32"/>
        </w:rPr>
        <w:t>(Syahid et al., 2023)</w:t>
      </w:r>
      <w:r w:rsidR="00D627CA">
        <w:rPr>
          <w:rFonts w:ascii="TH Sarabun New" w:hAnsi="TH Sarabun New" w:cs="TH Sarabun New"/>
          <w:sz w:val="32"/>
          <w:szCs w:val="32"/>
          <w:cs/>
        </w:rPr>
        <w:fldChar w:fldCharType="end"/>
      </w:r>
    </w:p>
    <w:p w14:paraId="0C62ED46" w14:textId="235771AB" w:rsidR="00E4656E" w:rsidRPr="0048602F" w:rsidRDefault="00A76E88" w:rsidP="00A76E88">
      <w:pPr>
        <w:ind w:firstLine="360"/>
        <w:rPr>
          <w:rFonts w:ascii="TH Sarabun New" w:hAnsi="TH Sarabun New" w:cs="TH Sarabun New"/>
          <w:b/>
          <w:bCs/>
          <w:sz w:val="32"/>
          <w:szCs w:val="32"/>
        </w:rPr>
      </w:pPr>
      <w:r w:rsidRPr="0048602F">
        <w:rPr>
          <w:rFonts w:ascii="TH Sarabun New" w:hAnsi="TH Sarabun New" w:cs="TH Sarabun New"/>
          <w:b/>
          <w:bCs/>
          <w:sz w:val="32"/>
          <w:szCs w:val="32"/>
        </w:rPr>
        <w:t>3</w:t>
      </w:r>
      <w:r w:rsidRPr="0048602F">
        <w:rPr>
          <w:rFonts w:ascii="TH Sarabun New" w:hAnsi="TH Sarabun New" w:cs="TH Sarabun New" w:hint="cs"/>
          <w:b/>
          <w:bCs/>
          <w:sz w:val="32"/>
          <w:szCs w:val="32"/>
          <w:cs/>
        </w:rPr>
        <w:t xml:space="preserve">) </w:t>
      </w:r>
      <w:r w:rsidR="0001161F" w:rsidRPr="0048602F">
        <w:rPr>
          <w:rFonts w:ascii="TH Sarabun New" w:hAnsi="TH Sarabun New" w:cs="TH Sarabun New" w:hint="cs"/>
          <w:b/>
          <w:bCs/>
          <w:sz w:val="32"/>
          <w:szCs w:val="32"/>
          <w:cs/>
        </w:rPr>
        <w:t>สร้างและออกแบบแบบจำลอง</w:t>
      </w:r>
    </w:p>
    <w:p w14:paraId="6C16D444" w14:textId="004797DE" w:rsidR="00131278" w:rsidRPr="00A76E88" w:rsidRDefault="00131278" w:rsidP="006E7FE2">
      <w:pPr>
        <w:ind w:firstLine="360"/>
        <w:jc w:val="both"/>
        <w:rPr>
          <w:rFonts w:ascii="TH Sarabun New" w:hAnsi="TH Sarabun New" w:cs="TH Sarabun New"/>
          <w:sz w:val="32"/>
          <w:szCs w:val="32"/>
        </w:rPr>
      </w:pPr>
      <w:r>
        <w:rPr>
          <w:rFonts w:ascii="TH Sarabun New" w:hAnsi="TH Sarabun New" w:cs="TH Sarabun New"/>
          <w:sz w:val="32"/>
          <w:szCs w:val="32"/>
          <w:cs/>
        </w:rPr>
        <w:tab/>
      </w:r>
      <w:r>
        <w:rPr>
          <w:rFonts w:ascii="TH Sarabun New" w:hAnsi="TH Sarabun New" w:cs="TH Sarabun New" w:hint="cs"/>
          <w:sz w:val="32"/>
          <w:szCs w:val="32"/>
          <w:cs/>
        </w:rPr>
        <w:t>การสร้างแบบจำลองการศึกษาความสัมพันธ์ระหว่างโครงสร้างและความเป็นพิษทางผิวหนังของสาร</w:t>
      </w:r>
      <w:r w:rsidR="00D627CA">
        <w:rPr>
          <w:rFonts w:ascii="TH Sarabun New" w:hAnsi="TH Sarabun New" w:cs="TH Sarabun New" w:hint="cs"/>
          <w:sz w:val="32"/>
          <w:szCs w:val="32"/>
          <w:cs/>
        </w:rPr>
        <w:t>ด้วยการเรียนรู้ของเครื่อง</w:t>
      </w:r>
      <w:r>
        <w:rPr>
          <w:rFonts w:ascii="TH Sarabun New" w:hAnsi="TH Sarabun New" w:cs="TH Sarabun New" w:hint="cs"/>
          <w:sz w:val="32"/>
          <w:szCs w:val="32"/>
          <w:cs/>
        </w:rPr>
        <w:t xml:space="preserve"> จะเริ่มจาก</w:t>
      </w:r>
      <w:r w:rsidR="009921BB">
        <w:rPr>
          <w:rFonts w:ascii="TH Sarabun New" w:hAnsi="TH Sarabun New" w:cs="TH Sarabun New" w:hint="cs"/>
          <w:sz w:val="32"/>
          <w:szCs w:val="32"/>
          <w:cs/>
        </w:rPr>
        <w:t>การ</w:t>
      </w:r>
      <w:r w:rsidR="006E7FE2">
        <w:rPr>
          <w:rFonts w:ascii="TH Sarabun New" w:hAnsi="TH Sarabun New" w:cs="TH Sarabun New" w:hint="cs"/>
          <w:sz w:val="32"/>
          <w:szCs w:val="32"/>
          <w:cs/>
        </w:rPr>
        <w:t>สืบค้น</w:t>
      </w:r>
      <w:r w:rsidR="009921BB">
        <w:rPr>
          <w:rFonts w:ascii="TH Sarabun New" w:hAnsi="TH Sarabun New" w:cs="TH Sarabun New" w:hint="cs"/>
          <w:sz w:val="32"/>
          <w:szCs w:val="32"/>
          <w:cs/>
        </w:rPr>
        <w:t xml:space="preserve">ชุดข้อมูลที่เกี่ยวข้องแล้วนำข้อมูลที่ได้มานั้นตัดค่าที่ไม่มีความจำเป็นออก </w:t>
      </w:r>
      <w:r w:rsidR="006E7FE2">
        <w:rPr>
          <w:rFonts w:ascii="TH Sarabun New" w:hAnsi="TH Sarabun New" w:cs="TH Sarabun New" w:hint="cs"/>
          <w:sz w:val="32"/>
          <w:szCs w:val="32"/>
          <w:cs/>
        </w:rPr>
        <w:t>หลัง</w:t>
      </w:r>
      <w:r w:rsidR="00D627CA">
        <w:rPr>
          <w:rFonts w:ascii="TH Sarabun New" w:hAnsi="TH Sarabun New" w:cs="TH Sarabun New" w:hint="cs"/>
          <w:sz w:val="32"/>
          <w:szCs w:val="32"/>
          <w:cs/>
        </w:rPr>
        <w:t>จากนั้น</w:t>
      </w:r>
      <w:r w:rsidR="009921BB">
        <w:rPr>
          <w:rFonts w:ascii="TH Sarabun New" w:hAnsi="TH Sarabun New" w:cs="TH Sarabun New" w:hint="cs"/>
          <w:sz w:val="32"/>
          <w:szCs w:val="32"/>
          <w:cs/>
        </w:rPr>
        <w:t xml:space="preserve">ทำการแบ่งชุดข้อมูลออกเป็น </w:t>
      </w:r>
      <w:r w:rsidR="009921BB">
        <w:rPr>
          <w:rFonts w:ascii="TH Sarabun New" w:hAnsi="TH Sarabun New" w:cs="TH Sarabun New"/>
          <w:sz w:val="32"/>
          <w:szCs w:val="32"/>
        </w:rPr>
        <w:t xml:space="preserve">2 </w:t>
      </w:r>
      <w:r w:rsidR="009921BB">
        <w:rPr>
          <w:rFonts w:ascii="TH Sarabun New" w:hAnsi="TH Sarabun New" w:cs="TH Sarabun New" w:hint="cs"/>
          <w:sz w:val="32"/>
          <w:szCs w:val="32"/>
          <w:cs/>
        </w:rPr>
        <w:t>ชุด คือ</w:t>
      </w:r>
      <w:r w:rsidR="00D627CA">
        <w:rPr>
          <w:rFonts w:ascii="TH Sarabun New" w:hAnsi="TH Sarabun New" w:cs="TH Sarabun New" w:hint="cs"/>
          <w:sz w:val="32"/>
          <w:szCs w:val="32"/>
          <w:cs/>
        </w:rPr>
        <w:t>ข้อมูล</w:t>
      </w:r>
      <w:r w:rsidR="009921BB">
        <w:rPr>
          <w:rFonts w:ascii="TH Sarabun New" w:hAnsi="TH Sarabun New" w:cs="TH Sarabun New" w:hint="cs"/>
          <w:sz w:val="32"/>
          <w:szCs w:val="32"/>
          <w:cs/>
        </w:rPr>
        <w:t>ชุด</w:t>
      </w:r>
      <w:r w:rsidR="00D627CA">
        <w:rPr>
          <w:rFonts w:ascii="TH Sarabun New" w:hAnsi="TH Sarabun New" w:cs="TH Sarabun New" w:hint="cs"/>
          <w:sz w:val="32"/>
          <w:szCs w:val="32"/>
          <w:cs/>
        </w:rPr>
        <w:t>เรียนรู้</w:t>
      </w:r>
      <w:r w:rsidR="0082523A">
        <w:rPr>
          <w:rFonts w:ascii="TH Sarabun New" w:hAnsi="TH Sarabun New" w:cs="TH Sarabun New" w:hint="cs"/>
          <w:sz w:val="32"/>
          <w:szCs w:val="32"/>
          <w:cs/>
        </w:rPr>
        <w:t xml:space="preserve"> </w:t>
      </w:r>
      <w:r w:rsidR="00D627CA">
        <w:rPr>
          <w:rFonts w:ascii="TH Sarabun New" w:hAnsi="TH Sarabun New" w:cs="TH Sarabun New" w:hint="cs"/>
          <w:sz w:val="32"/>
          <w:szCs w:val="32"/>
          <w:cs/>
        </w:rPr>
        <w:t>(</w:t>
      </w:r>
      <w:r w:rsidR="0082523A">
        <w:rPr>
          <w:rFonts w:ascii="TH Sarabun New" w:hAnsi="TH Sarabun New" w:cs="TH Sarabun New"/>
          <w:sz w:val="32"/>
          <w:szCs w:val="32"/>
        </w:rPr>
        <w:t>t</w:t>
      </w:r>
      <w:r w:rsidR="00D627CA">
        <w:rPr>
          <w:rFonts w:ascii="TH Sarabun New" w:hAnsi="TH Sarabun New" w:cs="TH Sarabun New"/>
          <w:sz w:val="32"/>
          <w:szCs w:val="32"/>
        </w:rPr>
        <w:t>r</w:t>
      </w:r>
      <w:r w:rsidR="0082523A">
        <w:rPr>
          <w:rFonts w:ascii="TH Sarabun New" w:hAnsi="TH Sarabun New" w:cs="TH Sarabun New"/>
          <w:sz w:val="32"/>
          <w:szCs w:val="32"/>
        </w:rPr>
        <w:t xml:space="preserve">aining </w:t>
      </w:r>
      <w:r w:rsidR="00D627CA">
        <w:rPr>
          <w:rFonts w:ascii="TH Sarabun New" w:hAnsi="TH Sarabun New" w:cs="TH Sarabun New"/>
          <w:sz w:val="32"/>
          <w:szCs w:val="32"/>
        </w:rPr>
        <w:t>set</w:t>
      </w:r>
      <w:r w:rsidR="00D627CA">
        <w:rPr>
          <w:rFonts w:ascii="TH Sarabun New" w:hAnsi="TH Sarabun New" w:cs="TH Sarabun New" w:hint="cs"/>
          <w:sz w:val="32"/>
          <w:szCs w:val="32"/>
          <w:cs/>
        </w:rPr>
        <w:t>)</w:t>
      </w:r>
      <w:r w:rsidR="00D627CA">
        <w:rPr>
          <w:rFonts w:ascii="TH Sarabun New" w:hAnsi="TH Sarabun New" w:cs="TH Sarabun New"/>
          <w:sz w:val="32"/>
          <w:szCs w:val="32"/>
        </w:rPr>
        <w:t xml:space="preserve"> </w:t>
      </w:r>
      <w:r w:rsidR="00D627CA">
        <w:rPr>
          <w:rFonts w:ascii="TH Sarabun New" w:hAnsi="TH Sarabun New" w:cs="TH Sarabun New" w:hint="cs"/>
          <w:sz w:val="32"/>
          <w:szCs w:val="32"/>
          <w:cs/>
        </w:rPr>
        <w:t>และข้อมูลชุดทดสอบ (</w:t>
      </w:r>
      <w:r w:rsidR="00D627CA">
        <w:rPr>
          <w:rFonts w:ascii="TH Sarabun New" w:hAnsi="TH Sarabun New" w:cs="TH Sarabun New"/>
          <w:sz w:val="32"/>
          <w:szCs w:val="32"/>
        </w:rPr>
        <w:t>Test set</w:t>
      </w:r>
      <w:r w:rsidR="00D627CA">
        <w:rPr>
          <w:rFonts w:ascii="TH Sarabun New" w:hAnsi="TH Sarabun New" w:cs="TH Sarabun New" w:hint="cs"/>
          <w:sz w:val="32"/>
          <w:szCs w:val="32"/>
          <w:cs/>
        </w:rPr>
        <w:t>) โดยการสร้างแบบจำลอง</w:t>
      </w:r>
      <w:r w:rsidR="006E7FE2">
        <w:rPr>
          <w:rFonts w:ascii="TH Sarabun New" w:hAnsi="TH Sarabun New" w:cs="TH Sarabun New" w:hint="cs"/>
          <w:sz w:val="32"/>
          <w:szCs w:val="32"/>
          <w:cs/>
        </w:rPr>
        <w:t>เพื่อประเมินแบบจัดหมวดหมู่ (</w:t>
      </w:r>
      <w:r w:rsidR="006E7FE2">
        <w:rPr>
          <w:rFonts w:ascii="TH Sarabun New" w:hAnsi="TH Sarabun New" w:cs="TH Sarabun New"/>
          <w:sz w:val="32"/>
          <w:szCs w:val="32"/>
        </w:rPr>
        <w:t>Classification-based model</w:t>
      </w:r>
      <w:r w:rsidR="006E7FE2">
        <w:rPr>
          <w:rFonts w:ascii="TH Sarabun New" w:hAnsi="TH Sarabun New" w:cs="TH Sarabun New" w:hint="cs"/>
          <w:sz w:val="32"/>
          <w:szCs w:val="32"/>
          <w:cs/>
        </w:rPr>
        <w:t xml:space="preserve">) จะถูกใช้ในโครงการนี้ </w:t>
      </w:r>
    </w:p>
    <w:p w14:paraId="60768C9A" w14:textId="639FDC23" w:rsidR="00E4656E" w:rsidRPr="00696C0C" w:rsidRDefault="0001161F" w:rsidP="00696C0C">
      <w:pPr>
        <w:pStyle w:val="ListParagraph"/>
        <w:numPr>
          <w:ilvl w:val="0"/>
          <w:numId w:val="24"/>
        </w:numPr>
        <w:rPr>
          <w:rFonts w:ascii="TH Sarabun New" w:hAnsi="TH Sarabun New" w:cs="TH Sarabun New"/>
          <w:b/>
          <w:bCs/>
          <w:sz w:val="32"/>
          <w:szCs w:val="32"/>
        </w:rPr>
      </w:pPr>
      <w:r w:rsidRPr="00696C0C">
        <w:rPr>
          <w:rFonts w:ascii="TH Sarabun New" w:hAnsi="TH Sarabun New" w:cs="TH Sarabun New" w:hint="cs"/>
          <w:b/>
          <w:bCs/>
          <w:sz w:val="32"/>
          <w:szCs w:val="32"/>
          <w:cs/>
        </w:rPr>
        <w:lastRenderedPageBreak/>
        <w:t>ประเมินและตรวจทานแบบจำลอง</w:t>
      </w:r>
    </w:p>
    <w:p w14:paraId="0C5F98C3" w14:textId="1D848737" w:rsidR="00C60844" w:rsidRDefault="00C60844" w:rsidP="00696C0C">
      <w:pPr>
        <w:jc w:val="both"/>
        <w:rPr>
          <w:rFonts w:ascii="TH Sarabun New" w:hAnsi="TH Sarabun New" w:cs="TH Sarabun New"/>
          <w:sz w:val="32"/>
          <w:szCs w:val="32"/>
          <w:cs/>
        </w:rPr>
      </w:pPr>
      <w:r>
        <w:rPr>
          <w:rFonts w:ascii="TH Sarabun New" w:hAnsi="TH Sarabun New" w:cs="TH Sarabun New" w:hint="cs"/>
          <w:sz w:val="32"/>
          <w:szCs w:val="32"/>
          <w:cs/>
        </w:rPr>
        <w:t xml:space="preserve"> </w:t>
      </w:r>
      <w:r>
        <w:rPr>
          <w:rFonts w:ascii="TH Sarabun New" w:hAnsi="TH Sarabun New" w:cs="TH Sarabun New"/>
          <w:sz w:val="32"/>
          <w:szCs w:val="32"/>
          <w:cs/>
        </w:rPr>
        <w:tab/>
      </w:r>
      <w:r>
        <w:rPr>
          <w:rFonts w:ascii="TH Sarabun New" w:hAnsi="TH Sarabun New" w:cs="TH Sarabun New" w:hint="cs"/>
          <w:sz w:val="32"/>
          <w:szCs w:val="32"/>
          <w:cs/>
        </w:rPr>
        <w:t>การทดสอบภาวะสารูปสนิทดี (</w:t>
      </w:r>
      <w:r>
        <w:rPr>
          <w:rFonts w:ascii="TH Sarabun New" w:hAnsi="TH Sarabun New" w:cs="TH Sarabun New"/>
          <w:sz w:val="32"/>
          <w:szCs w:val="32"/>
        </w:rPr>
        <w:t>Goodness-of-fit test</w:t>
      </w:r>
      <w:r>
        <w:rPr>
          <w:rFonts w:ascii="TH Sarabun New" w:hAnsi="TH Sarabun New" w:cs="TH Sarabun New" w:hint="cs"/>
          <w:sz w:val="32"/>
          <w:szCs w:val="32"/>
          <w:cs/>
        </w:rPr>
        <w:t>)</w:t>
      </w:r>
      <w:r>
        <w:rPr>
          <w:rFonts w:ascii="TH Sarabun New" w:hAnsi="TH Sarabun New" w:cs="TH Sarabun New"/>
          <w:sz w:val="32"/>
          <w:szCs w:val="32"/>
        </w:rPr>
        <w:t xml:space="preserve"> </w:t>
      </w:r>
      <w:r>
        <w:rPr>
          <w:rFonts w:ascii="TH Sarabun New" w:hAnsi="TH Sarabun New" w:cs="TH Sarabun New" w:hint="cs"/>
          <w:sz w:val="32"/>
          <w:szCs w:val="32"/>
          <w:cs/>
        </w:rPr>
        <w:t>จะถูกใช้ในการประเมินแบบจำลองการศึกษาความสัมพันธ์ระหว่างโครงสร้างและความเป็นพิษทางผิวหนังของสารด้วยการเรียนรู้ของเครื่อง</w:t>
      </w:r>
      <w:r w:rsidR="00BB1C03">
        <w:rPr>
          <w:rFonts w:ascii="TH Sarabun New" w:hAnsi="TH Sarabun New" w:cs="TH Sarabun New"/>
          <w:sz w:val="32"/>
          <w:szCs w:val="32"/>
        </w:rPr>
        <w:t xml:space="preserve"> </w:t>
      </w:r>
      <w:r w:rsidR="00BB1C03">
        <w:rPr>
          <w:rFonts w:ascii="TH Sarabun New" w:hAnsi="TH Sarabun New" w:cs="TH Sarabun New"/>
          <w:sz w:val="32"/>
          <w:szCs w:val="32"/>
        </w:rPr>
        <w:fldChar w:fldCharType="begin"/>
      </w:r>
      <w:r w:rsidR="00BB1C03">
        <w:rPr>
          <w:rFonts w:ascii="TH Sarabun New" w:hAnsi="TH Sarabun New" w:cs="TH Sarabun New"/>
          <w:sz w:val="32"/>
          <w:szCs w:val="32"/>
        </w:rPr>
        <w:instrText xml:space="preserve"> ADDIN ZOTERO_ITEM CSL_CITATION {"citationID":"oNvQsUcJ","properties":{"formattedCitation":"(OECD, 2014)","plainCitation":"(OECD, 2014)","noteIndex":0},"citationItems":[{"id":69,"uris":["http://zotero.org/users/local/wTjaqMLV/items/8LU3TCLD"],"itemData":{"id":69,"type":"book","note":"DOI: https://doi.org/https://doi.org/10.1787/9789264085442-en","number-of-pages":"154","title":"Guidance Document on the Validation of (Quantitative) Structure-Activity Relationship [(Q)SAR] Models","URL":"https://www.oecd-ilibrary.org/content/publication/9789264085442-en","author":[{"literal":"OECD"}],"issued":{"date-parts":[["2014"]]}}}],"schema":"https://github.com/citation-style-language/schema/raw/master/csl-citation.json"} </w:instrText>
      </w:r>
      <w:r w:rsidR="00BB1C03">
        <w:rPr>
          <w:rFonts w:ascii="TH Sarabun New" w:hAnsi="TH Sarabun New" w:cs="TH Sarabun New"/>
          <w:sz w:val="32"/>
          <w:szCs w:val="32"/>
        </w:rPr>
        <w:fldChar w:fldCharType="separate"/>
      </w:r>
      <w:r w:rsidR="00BB1C03" w:rsidRPr="00BB1C03">
        <w:rPr>
          <w:rFonts w:ascii="TH Sarabun New" w:hAnsi="TH Sarabun New" w:cs="TH Sarabun New"/>
          <w:sz w:val="32"/>
        </w:rPr>
        <w:t>(OECD, 2014)</w:t>
      </w:r>
      <w:r w:rsidR="00BB1C03">
        <w:rPr>
          <w:rFonts w:ascii="TH Sarabun New" w:hAnsi="TH Sarabun New" w:cs="TH Sarabun New"/>
          <w:sz w:val="32"/>
          <w:szCs w:val="32"/>
        </w:rPr>
        <w:fldChar w:fldCharType="end"/>
      </w:r>
      <w:r w:rsidR="00455C7A">
        <w:rPr>
          <w:rFonts w:ascii="TH Sarabun New" w:hAnsi="TH Sarabun New" w:cs="TH Sarabun New"/>
          <w:sz w:val="32"/>
          <w:szCs w:val="32"/>
        </w:rPr>
        <w:t xml:space="preserve"> </w:t>
      </w:r>
      <w:r>
        <w:rPr>
          <w:rFonts w:ascii="TH Sarabun New" w:hAnsi="TH Sarabun New" w:cs="TH Sarabun New" w:hint="cs"/>
          <w:sz w:val="32"/>
          <w:szCs w:val="32"/>
          <w:cs/>
        </w:rPr>
        <w:t>โดย</w:t>
      </w:r>
      <w:r w:rsidR="00406383">
        <w:rPr>
          <w:rFonts w:ascii="TH Sarabun New" w:hAnsi="TH Sarabun New" w:cs="TH Sarabun New" w:hint="cs"/>
          <w:sz w:val="32"/>
          <w:szCs w:val="32"/>
          <w:cs/>
        </w:rPr>
        <w:t xml:space="preserve">ใช้ </w:t>
      </w:r>
      <w:r w:rsidR="00406383">
        <w:rPr>
          <w:rFonts w:ascii="TH Sarabun New" w:hAnsi="TH Sarabun New" w:cs="TH Sarabun New"/>
          <w:sz w:val="32"/>
          <w:szCs w:val="32"/>
        </w:rPr>
        <w:t xml:space="preserve">Confusion matrix </w:t>
      </w:r>
      <w:r w:rsidR="00406383">
        <w:rPr>
          <w:rFonts w:ascii="TH Sarabun New" w:hAnsi="TH Sarabun New" w:cs="TH Sarabun New" w:hint="cs"/>
          <w:sz w:val="32"/>
          <w:szCs w:val="32"/>
          <w:cs/>
        </w:rPr>
        <w:t>ใน</w:t>
      </w:r>
      <w:r>
        <w:rPr>
          <w:rFonts w:ascii="TH Sarabun New" w:hAnsi="TH Sarabun New" w:cs="TH Sarabun New" w:hint="cs"/>
          <w:sz w:val="32"/>
          <w:szCs w:val="32"/>
          <w:cs/>
        </w:rPr>
        <w:t>ประเมินด้านความไว (</w:t>
      </w:r>
      <w:r>
        <w:rPr>
          <w:rFonts w:ascii="TH Sarabun New" w:hAnsi="TH Sarabun New" w:cs="TH Sarabun New"/>
          <w:sz w:val="32"/>
          <w:szCs w:val="32"/>
        </w:rPr>
        <w:t>Sensitivity</w:t>
      </w:r>
      <w:r>
        <w:rPr>
          <w:rFonts w:ascii="TH Sarabun New" w:hAnsi="TH Sarabun New" w:cs="TH Sarabun New" w:hint="cs"/>
          <w:sz w:val="32"/>
          <w:szCs w:val="32"/>
          <w:cs/>
        </w:rPr>
        <w:t>)</w:t>
      </w:r>
      <w:r>
        <w:rPr>
          <w:rFonts w:ascii="TH Sarabun New" w:hAnsi="TH Sarabun New" w:cs="TH Sarabun New"/>
          <w:sz w:val="32"/>
          <w:szCs w:val="32"/>
        </w:rPr>
        <w:t xml:space="preserve"> </w:t>
      </w:r>
      <w:r>
        <w:rPr>
          <w:rFonts w:ascii="TH Sarabun New" w:hAnsi="TH Sarabun New" w:cs="TH Sarabun New" w:hint="cs"/>
          <w:sz w:val="32"/>
          <w:szCs w:val="32"/>
          <w:cs/>
        </w:rPr>
        <w:t>ความจำเพาะ (</w:t>
      </w:r>
      <w:r>
        <w:rPr>
          <w:rFonts w:ascii="TH Sarabun New" w:hAnsi="TH Sarabun New" w:cs="TH Sarabun New"/>
          <w:sz w:val="32"/>
          <w:szCs w:val="32"/>
        </w:rPr>
        <w:t>Specificity</w:t>
      </w:r>
      <w:r>
        <w:rPr>
          <w:rFonts w:ascii="TH Sarabun New" w:hAnsi="TH Sarabun New" w:cs="TH Sarabun New" w:hint="cs"/>
          <w:sz w:val="32"/>
          <w:szCs w:val="32"/>
          <w:cs/>
        </w:rPr>
        <w:t>)</w:t>
      </w:r>
      <w:r>
        <w:rPr>
          <w:rFonts w:ascii="TH Sarabun New" w:hAnsi="TH Sarabun New" w:cs="TH Sarabun New"/>
          <w:sz w:val="32"/>
          <w:szCs w:val="32"/>
        </w:rPr>
        <w:t xml:space="preserve"> </w:t>
      </w:r>
      <w:r w:rsidR="00406383">
        <w:rPr>
          <w:rFonts w:ascii="TH Sarabun New" w:hAnsi="TH Sarabun New" w:cs="TH Sarabun New" w:hint="cs"/>
          <w:sz w:val="32"/>
          <w:szCs w:val="32"/>
          <w:cs/>
        </w:rPr>
        <w:t>ความแม่นยำ (</w:t>
      </w:r>
      <w:r w:rsidR="00406383">
        <w:rPr>
          <w:rFonts w:ascii="TH Sarabun New" w:hAnsi="TH Sarabun New" w:cs="TH Sarabun New"/>
          <w:sz w:val="32"/>
          <w:szCs w:val="32"/>
        </w:rPr>
        <w:t>Accuracy</w:t>
      </w:r>
      <w:r w:rsidR="00406383">
        <w:rPr>
          <w:rFonts w:ascii="TH Sarabun New" w:hAnsi="TH Sarabun New" w:cs="TH Sarabun New" w:hint="cs"/>
          <w:sz w:val="32"/>
          <w:szCs w:val="32"/>
          <w:cs/>
        </w:rPr>
        <w:t>)</w:t>
      </w:r>
      <w:r w:rsidR="00406383">
        <w:rPr>
          <w:rFonts w:ascii="TH Sarabun New" w:hAnsi="TH Sarabun New" w:cs="TH Sarabun New"/>
          <w:sz w:val="32"/>
          <w:szCs w:val="32"/>
        </w:rPr>
        <w:t xml:space="preserve"> </w:t>
      </w:r>
      <w:r w:rsidR="00406383">
        <w:rPr>
          <w:rFonts w:ascii="TH Sarabun New" w:hAnsi="TH Sarabun New" w:cs="TH Sarabun New" w:hint="cs"/>
          <w:sz w:val="32"/>
          <w:szCs w:val="32"/>
          <w:cs/>
        </w:rPr>
        <w:t>และความเที่ยง (</w:t>
      </w:r>
      <w:r w:rsidR="00406383">
        <w:rPr>
          <w:rFonts w:ascii="TH Sarabun New" w:hAnsi="TH Sarabun New" w:cs="TH Sarabun New"/>
          <w:sz w:val="32"/>
          <w:szCs w:val="32"/>
        </w:rPr>
        <w:t>Precision</w:t>
      </w:r>
      <w:r w:rsidR="00406383">
        <w:rPr>
          <w:rFonts w:ascii="TH Sarabun New" w:hAnsi="TH Sarabun New" w:cs="TH Sarabun New" w:hint="cs"/>
          <w:sz w:val="32"/>
          <w:szCs w:val="32"/>
          <w:cs/>
        </w:rPr>
        <w:t>)</w:t>
      </w:r>
      <w:r w:rsidR="00406383">
        <w:rPr>
          <w:rFonts w:ascii="TH Sarabun New" w:hAnsi="TH Sarabun New" w:cs="TH Sarabun New"/>
          <w:sz w:val="32"/>
          <w:szCs w:val="32"/>
        </w:rPr>
        <w:t xml:space="preserve"> </w:t>
      </w:r>
      <w:r w:rsidR="00406383">
        <w:rPr>
          <w:rFonts w:ascii="TH Sarabun New" w:hAnsi="TH Sarabun New" w:cs="TH Sarabun New" w:hint="cs"/>
          <w:sz w:val="32"/>
          <w:szCs w:val="32"/>
          <w:cs/>
        </w:rPr>
        <w:t xml:space="preserve">และมีตัวแปร </w:t>
      </w:r>
      <w:r w:rsidR="00406383">
        <w:rPr>
          <w:rFonts w:ascii="TH Sarabun New" w:hAnsi="TH Sarabun New" w:cs="TH Sarabun New"/>
          <w:sz w:val="32"/>
          <w:szCs w:val="32"/>
        </w:rPr>
        <w:t xml:space="preserve">4 </w:t>
      </w:r>
      <w:r w:rsidR="00406383">
        <w:rPr>
          <w:rFonts w:ascii="TH Sarabun New" w:hAnsi="TH Sarabun New" w:cs="TH Sarabun New" w:hint="cs"/>
          <w:sz w:val="32"/>
          <w:szCs w:val="32"/>
          <w:cs/>
        </w:rPr>
        <w:t>ตัวที่เกี่ยวข้องกับการคำนวณ</w:t>
      </w:r>
      <w:r w:rsidR="001176BB">
        <w:rPr>
          <w:rFonts w:ascii="TH Sarabun New" w:hAnsi="TH Sarabun New" w:cs="TH Sarabun New"/>
          <w:sz w:val="32"/>
          <w:szCs w:val="32"/>
        </w:rPr>
        <w:t xml:space="preserve"> </w:t>
      </w:r>
      <w:r w:rsidR="001176BB">
        <w:rPr>
          <w:rFonts w:ascii="TH Sarabun New" w:hAnsi="TH Sarabun New" w:cs="TH Sarabun New"/>
          <w:sz w:val="32"/>
          <w:szCs w:val="32"/>
          <w:cs/>
        </w:rPr>
        <w:fldChar w:fldCharType="begin"/>
      </w:r>
      <w:r w:rsidR="009E5FD9">
        <w:rPr>
          <w:rFonts w:ascii="TH Sarabun New" w:hAnsi="TH Sarabun New" w:cs="TH Sarabun New"/>
          <w:sz w:val="32"/>
          <w:szCs w:val="32"/>
        </w:rPr>
        <w:instrText xml:space="preserve"> ADDIN ZOTERO_ITEM CSL_CITATION {"citationID":"Zsm6arBC","properties":{"formattedCitation":"(Bank &amp; Schmehl, 1989; Wang et al., 2010)","plainCitation":"(Bank &amp; Schmehl, 1989; Wang et al., 2010)","noteIndex":0},"citationItems":[{"id":87,"uris":["http://zotero.org/users/local/wTjaqMLV/items/6QF73GUH"],"itemData":{"id":87,"type":"article-journal","abstract":"The selection of appropriate viability assays is critical in evaluating the efficacy of any cryopreservation procedure. The appropriateness of a given assay depends on the specific tissue and the function which is being optimized. Although a broad range of “viability” assays have been used, these assays can be classified in seven principle groups: (i) Morphological procedures, including routine histology, surface antigen localization, and transmission electron or scanning microscopy; (ii) proliferation studies; (iii) metabolic assays; (iv) implantation; (v) mechanical assays; (vi) motility; and (vii) DNA or RNA synthetic assays. Regardless of the class of assay, each assay may be further characterized as qualitative, quantitative, or quantal and each type may vary in the degree of subjectivity. In selecting a specific viability assay, biological variability, assay bias, and the statistical probability of both Type I and Type II errors should be considered crucial. Here we discuss a number of critical factors involved in validating viability assays, including accuracy, precision, standardization, specificity, sensitivity, selection of statistical methodology, and range of the assay.","container-title":"Cryobiology","DOI":"10.1016/0011-2240(89)90015-1","ISSN":"0011-2240","issue":"3","journalAbbreviation":"Cryobiology","page":"203-211","source":"ScienceDirect","title":"Parameters for evaluation of viability assays: Accuracy, precision, specificity, sensitivity, and standardization","title-short":"Parameters for evaluation of viability assays","volume":"26","author":[{"family":"Bank","given":"H. L."},{"family":"Schmehl","given":"M. K."}],"issued":{"date-parts":[["1989",6,1]]}}},{"id":84,"uris":["http://zotero.org/users/local/wTjaqMLV/items/KDJ8JYZV"],"itemData":{"id":84,"type":"article-journal","language":"en","source":"Zotero","title":"Sensitivity, Specificity, Accuracy, Associated Confidence Interval And ROC Analysis With Practical SAS Implementations","author":[{"family":"Wang","given":"Ning"},{"family":"Zeng","given":"Nancy N"},{"family":"Zhu","given":"Wen"}],"issued":{"date-parts":[["2010"]]}}}],"schema":"https://github.com/citation-style-language/schema/raw/master/csl-citation.json"} </w:instrText>
      </w:r>
      <w:r w:rsidR="001176BB">
        <w:rPr>
          <w:rFonts w:ascii="TH Sarabun New" w:hAnsi="TH Sarabun New" w:cs="TH Sarabun New"/>
          <w:sz w:val="32"/>
          <w:szCs w:val="32"/>
          <w:cs/>
        </w:rPr>
        <w:fldChar w:fldCharType="separate"/>
      </w:r>
      <w:r w:rsidR="009E5FD9" w:rsidRPr="009E5FD9">
        <w:rPr>
          <w:rFonts w:ascii="TH Sarabun New" w:hAnsi="TH Sarabun New" w:cs="TH Sarabun New"/>
          <w:sz w:val="32"/>
        </w:rPr>
        <w:t>(Bank &amp; Schmehl, 1989; Wang et al., 2010)</w:t>
      </w:r>
      <w:r w:rsidR="001176BB">
        <w:rPr>
          <w:rFonts w:ascii="TH Sarabun New" w:hAnsi="TH Sarabun New" w:cs="TH Sarabun New"/>
          <w:sz w:val="32"/>
          <w:szCs w:val="32"/>
          <w:cs/>
        </w:rPr>
        <w:fldChar w:fldCharType="end"/>
      </w:r>
      <w:r w:rsidR="00D1661E">
        <w:rPr>
          <w:rFonts w:ascii="TH Sarabun New" w:hAnsi="TH Sarabun New" w:cs="TH Sarabun New"/>
          <w:sz w:val="32"/>
          <w:szCs w:val="32"/>
        </w:rPr>
        <w:t xml:space="preserve"> </w:t>
      </w:r>
      <w:r w:rsidR="00D1661E">
        <w:rPr>
          <w:rFonts w:ascii="TH Sarabun New" w:hAnsi="TH Sarabun New" w:cs="TH Sarabun New" w:hint="cs"/>
          <w:sz w:val="32"/>
          <w:szCs w:val="32"/>
          <w:cs/>
        </w:rPr>
        <w:t>ได้แก่</w:t>
      </w:r>
    </w:p>
    <w:p w14:paraId="55FD0B20" w14:textId="5D10CB19" w:rsidR="00406383" w:rsidRDefault="00406383" w:rsidP="00696C0C">
      <w:pPr>
        <w:pStyle w:val="ListParagraph"/>
        <w:numPr>
          <w:ilvl w:val="0"/>
          <w:numId w:val="23"/>
        </w:numPr>
        <w:jc w:val="both"/>
        <w:rPr>
          <w:rFonts w:ascii="TH Sarabun New" w:hAnsi="TH Sarabun New" w:cs="TH Sarabun New"/>
          <w:sz w:val="32"/>
          <w:szCs w:val="32"/>
        </w:rPr>
      </w:pPr>
      <w:r>
        <w:rPr>
          <w:rFonts w:ascii="TH Sarabun New" w:hAnsi="TH Sarabun New" w:cs="TH Sarabun New"/>
          <w:sz w:val="32"/>
          <w:szCs w:val="32"/>
        </w:rPr>
        <w:t xml:space="preserve">True positive </w:t>
      </w:r>
      <w:r>
        <w:rPr>
          <w:rFonts w:ascii="TH Sarabun New" w:hAnsi="TH Sarabun New" w:cs="TH Sarabun New" w:hint="cs"/>
          <w:sz w:val="32"/>
          <w:szCs w:val="32"/>
          <w:cs/>
        </w:rPr>
        <w:t>(</w:t>
      </w:r>
      <w:r>
        <w:rPr>
          <w:rFonts w:ascii="TH Sarabun New" w:hAnsi="TH Sarabun New" w:cs="TH Sarabun New"/>
          <w:sz w:val="32"/>
          <w:szCs w:val="32"/>
        </w:rPr>
        <w:t>TP</w:t>
      </w:r>
      <w:r>
        <w:rPr>
          <w:rFonts w:ascii="TH Sarabun New" w:hAnsi="TH Sarabun New" w:cs="TH Sarabun New" w:hint="cs"/>
          <w:sz w:val="32"/>
          <w:szCs w:val="32"/>
          <w:cs/>
        </w:rPr>
        <w:t>)</w:t>
      </w:r>
      <w:r>
        <w:rPr>
          <w:rFonts w:ascii="TH Sarabun New" w:hAnsi="TH Sarabun New" w:cs="TH Sarabun New"/>
          <w:sz w:val="32"/>
          <w:szCs w:val="32"/>
        </w:rPr>
        <w:t xml:space="preserve"> </w:t>
      </w:r>
      <w:r>
        <w:rPr>
          <w:rFonts w:ascii="TH Sarabun New" w:hAnsi="TH Sarabun New" w:cs="TH Sarabun New" w:hint="cs"/>
          <w:sz w:val="32"/>
          <w:szCs w:val="32"/>
          <w:cs/>
        </w:rPr>
        <w:t xml:space="preserve">คือ </w:t>
      </w:r>
      <w:r w:rsidR="00D1661E">
        <w:rPr>
          <w:rFonts w:ascii="TH Sarabun New" w:hAnsi="TH Sarabun New" w:cs="TH Sarabun New" w:hint="cs"/>
          <w:sz w:val="32"/>
          <w:szCs w:val="32"/>
          <w:cs/>
        </w:rPr>
        <w:t>สิ่งที่ทำนายตรงกับสิ่งที่เกิดขึ้นจริง กรณีทำนายได้ผลบวก สิ่งที่เกิดขึ้นให้ผลบวก</w:t>
      </w:r>
    </w:p>
    <w:p w14:paraId="052E0C9F" w14:textId="6390610F" w:rsidR="00D1661E" w:rsidRDefault="00D1661E" w:rsidP="00696C0C">
      <w:pPr>
        <w:pStyle w:val="ListParagraph"/>
        <w:numPr>
          <w:ilvl w:val="0"/>
          <w:numId w:val="23"/>
        </w:numPr>
        <w:jc w:val="both"/>
        <w:rPr>
          <w:rFonts w:ascii="TH Sarabun New" w:hAnsi="TH Sarabun New" w:cs="TH Sarabun New"/>
          <w:sz w:val="32"/>
          <w:szCs w:val="32"/>
        </w:rPr>
      </w:pPr>
      <w:r>
        <w:rPr>
          <w:rFonts w:ascii="TH Sarabun New" w:hAnsi="TH Sarabun New" w:cs="TH Sarabun New"/>
          <w:sz w:val="32"/>
          <w:szCs w:val="32"/>
        </w:rPr>
        <w:t xml:space="preserve">True negative </w:t>
      </w:r>
      <w:r>
        <w:rPr>
          <w:rFonts w:ascii="TH Sarabun New" w:hAnsi="TH Sarabun New" w:cs="TH Sarabun New" w:hint="cs"/>
          <w:sz w:val="32"/>
          <w:szCs w:val="32"/>
          <w:cs/>
        </w:rPr>
        <w:t>(</w:t>
      </w:r>
      <w:r>
        <w:rPr>
          <w:rFonts w:ascii="TH Sarabun New" w:hAnsi="TH Sarabun New" w:cs="TH Sarabun New"/>
          <w:sz w:val="32"/>
          <w:szCs w:val="32"/>
        </w:rPr>
        <w:t>TN</w:t>
      </w:r>
      <w:r>
        <w:rPr>
          <w:rFonts w:ascii="TH Sarabun New" w:hAnsi="TH Sarabun New" w:cs="TH Sarabun New" w:hint="cs"/>
          <w:sz w:val="32"/>
          <w:szCs w:val="32"/>
          <w:cs/>
        </w:rPr>
        <w:t>)</w:t>
      </w:r>
      <w:r>
        <w:rPr>
          <w:rFonts w:ascii="TH Sarabun New" w:hAnsi="TH Sarabun New" w:cs="TH Sarabun New"/>
          <w:sz w:val="32"/>
          <w:szCs w:val="32"/>
        </w:rPr>
        <w:t xml:space="preserve"> </w:t>
      </w:r>
      <w:r>
        <w:rPr>
          <w:rFonts w:ascii="TH Sarabun New" w:hAnsi="TH Sarabun New" w:cs="TH Sarabun New" w:hint="cs"/>
          <w:sz w:val="32"/>
          <w:szCs w:val="32"/>
          <w:cs/>
        </w:rPr>
        <w:t>คือ สิ่งที่ทำนายตรงกับสิ่งที่เกิดขึ้นจริง กรณีทำนายได้ผลลบ สิ่งที่เกิดขึ้นให้ผลลบ</w:t>
      </w:r>
    </w:p>
    <w:p w14:paraId="464E056E" w14:textId="77C3CEE8" w:rsidR="00D1661E" w:rsidRPr="00D1661E" w:rsidRDefault="00D1661E" w:rsidP="00696C0C">
      <w:pPr>
        <w:pStyle w:val="ListParagraph"/>
        <w:numPr>
          <w:ilvl w:val="0"/>
          <w:numId w:val="23"/>
        </w:numPr>
        <w:jc w:val="both"/>
        <w:rPr>
          <w:rFonts w:ascii="TH Sarabun New" w:hAnsi="TH Sarabun New" w:cs="TH Sarabun New"/>
          <w:sz w:val="32"/>
          <w:szCs w:val="32"/>
        </w:rPr>
      </w:pPr>
      <w:r>
        <w:rPr>
          <w:rFonts w:ascii="TH Sarabun New" w:hAnsi="TH Sarabun New" w:cs="TH Sarabun New"/>
          <w:sz w:val="32"/>
          <w:szCs w:val="32"/>
        </w:rPr>
        <w:t xml:space="preserve">False positive </w:t>
      </w:r>
      <w:r>
        <w:rPr>
          <w:rFonts w:ascii="TH Sarabun New" w:hAnsi="TH Sarabun New" w:cs="TH Sarabun New" w:hint="cs"/>
          <w:sz w:val="32"/>
          <w:szCs w:val="32"/>
          <w:cs/>
        </w:rPr>
        <w:t>(</w:t>
      </w:r>
      <w:r>
        <w:rPr>
          <w:rFonts w:ascii="TH Sarabun New" w:hAnsi="TH Sarabun New" w:cs="TH Sarabun New"/>
          <w:sz w:val="32"/>
          <w:szCs w:val="32"/>
        </w:rPr>
        <w:t>FP</w:t>
      </w:r>
      <w:r>
        <w:rPr>
          <w:rFonts w:ascii="TH Sarabun New" w:hAnsi="TH Sarabun New" w:cs="TH Sarabun New" w:hint="cs"/>
          <w:sz w:val="32"/>
          <w:szCs w:val="32"/>
          <w:cs/>
        </w:rPr>
        <w:t>)</w:t>
      </w:r>
      <w:r>
        <w:rPr>
          <w:rFonts w:ascii="TH Sarabun New" w:hAnsi="TH Sarabun New" w:cs="TH Sarabun New"/>
          <w:sz w:val="32"/>
          <w:szCs w:val="32"/>
        </w:rPr>
        <w:t xml:space="preserve"> </w:t>
      </w:r>
      <w:r>
        <w:rPr>
          <w:rFonts w:ascii="TH Sarabun New" w:hAnsi="TH Sarabun New" w:cs="TH Sarabun New" w:hint="cs"/>
          <w:sz w:val="32"/>
          <w:szCs w:val="32"/>
          <w:cs/>
        </w:rPr>
        <w:t>คือ สิ่งที่ทำนายไม่ตรงกับสิ่งที่เกิดขึ้นจริง กรณีทำนายได้ผลบวก สิ่งที่เกิดขึ้นให้ผลลบ</w:t>
      </w:r>
    </w:p>
    <w:p w14:paraId="201F1F63" w14:textId="056D1587" w:rsidR="00D1661E" w:rsidRDefault="00D1661E" w:rsidP="00696C0C">
      <w:pPr>
        <w:pStyle w:val="ListParagraph"/>
        <w:numPr>
          <w:ilvl w:val="0"/>
          <w:numId w:val="23"/>
        </w:numPr>
        <w:jc w:val="both"/>
        <w:rPr>
          <w:rFonts w:ascii="TH Sarabun New" w:hAnsi="TH Sarabun New" w:cs="TH Sarabun New"/>
          <w:sz w:val="32"/>
          <w:szCs w:val="32"/>
        </w:rPr>
      </w:pPr>
      <w:r>
        <w:rPr>
          <w:rFonts w:ascii="TH Sarabun New" w:hAnsi="TH Sarabun New" w:cs="TH Sarabun New"/>
          <w:sz w:val="32"/>
          <w:szCs w:val="32"/>
        </w:rPr>
        <w:t>False</w:t>
      </w:r>
      <w:r w:rsidRPr="00D1661E">
        <w:rPr>
          <w:rFonts w:ascii="TH Sarabun New" w:hAnsi="TH Sarabun New" w:cs="TH Sarabun New"/>
          <w:sz w:val="32"/>
          <w:szCs w:val="32"/>
        </w:rPr>
        <w:t xml:space="preserve"> </w:t>
      </w:r>
      <w:r>
        <w:rPr>
          <w:rFonts w:ascii="TH Sarabun New" w:hAnsi="TH Sarabun New" w:cs="TH Sarabun New"/>
          <w:sz w:val="32"/>
          <w:szCs w:val="32"/>
        </w:rPr>
        <w:t>negative</w:t>
      </w:r>
      <w:r>
        <w:rPr>
          <w:rFonts w:ascii="TH Sarabun New" w:hAnsi="TH Sarabun New" w:cs="TH Sarabun New" w:hint="cs"/>
          <w:sz w:val="32"/>
          <w:szCs w:val="32"/>
          <w:cs/>
        </w:rPr>
        <w:t xml:space="preserve"> (</w:t>
      </w:r>
      <w:r>
        <w:rPr>
          <w:rFonts w:ascii="TH Sarabun New" w:hAnsi="TH Sarabun New" w:cs="TH Sarabun New"/>
          <w:sz w:val="32"/>
          <w:szCs w:val="32"/>
        </w:rPr>
        <w:t>FN</w:t>
      </w:r>
      <w:r>
        <w:rPr>
          <w:rFonts w:ascii="TH Sarabun New" w:hAnsi="TH Sarabun New" w:cs="TH Sarabun New" w:hint="cs"/>
          <w:sz w:val="32"/>
          <w:szCs w:val="32"/>
          <w:cs/>
        </w:rPr>
        <w:t>)</w:t>
      </w:r>
      <w:r>
        <w:rPr>
          <w:rFonts w:ascii="TH Sarabun New" w:hAnsi="TH Sarabun New" w:cs="TH Sarabun New"/>
          <w:sz w:val="32"/>
          <w:szCs w:val="32"/>
        </w:rPr>
        <w:t xml:space="preserve"> </w:t>
      </w:r>
      <w:r>
        <w:rPr>
          <w:rFonts w:ascii="TH Sarabun New" w:hAnsi="TH Sarabun New" w:cs="TH Sarabun New" w:hint="cs"/>
          <w:sz w:val="32"/>
          <w:szCs w:val="32"/>
          <w:cs/>
        </w:rPr>
        <w:t>คือ สิ่งที่ทำนายไม่ตรงกับสิ่งที่เกิดขึ้นจริง กรณีทำนายได้ผลลบ สิ่งที่เกิดขึ้นให้ผลบวก</w:t>
      </w:r>
    </w:p>
    <w:tbl>
      <w:tblPr>
        <w:tblStyle w:val="TableGrid"/>
        <w:tblW w:w="0" w:type="auto"/>
        <w:tblInd w:w="1080" w:type="dxa"/>
        <w:tblLook w:val="04A0" w:firstRow="1" w:lastRow="0" w:firstColumn="1" w:lastColumn="0" w:noHBand="0" w:noVBand="1"/>
      </w:tblPr>
      <w:tblGrid>
        <w:gridCol w:w="2774"/>
        <w:gridCol w:w="2748"/>
        <w:gridCol w:w="2748"/>
      </w:tblGrid>
      <w:tr w:rsidR="00D1661E" w14:paraId="610CA6F7" w14:textId="77777777" w:rsidTr="00D1661E">
        <w:tc>
          <w:tcPr>
            <w:tcW w:w="3116" w:type="dxa"/>
          </w:tcPr>
          <w:p w14:paraId="41E3C0BF" w14:textId="08894F67" w:rsidR="00D1661E" w:rsidRDefault="00D1661E" w:rsidP="00D1661E">
            <w:pPr>
              <w:pStyle w:val="ListParagraph"/>
              <w:ind w:left="0"/>
              <w:jc w:val="center"/>
              <w:rPr>
                <w:rFonts w:ascii="TH Sarabun New" w:hAnsi="TH Sarabun New" w:cs="TH Sarabun New"/>
                <w:sz w:val="32"/>
                <w:szCs w:val="32"/>
              </w:rPr>
            </w:pPr>
            <w:r>
              <w:rPr>
                <w:rFonts w:ascii="TH Sarabun New" w:hAnsi="TH Sarabun New" w:cs="TH Sarabun New"/>
                <w:sz w:val="32"/>
                <w:szCs w:val="32"/>
              </w:rPr>
              <w:t>Confusion matrix</w:t>
            </w:r>
          </w:p>
        </w:tc>
        <w:tc>
          <w:tcPr>
            <w:tcW w:w="3117" w:type="dxa"/>
          </w:tcPr>
          <w:p w14:paraId="5966473C" w14:textId="35B1128B" w:rsidR="00D1661E" w:rsidRDefault="00D1661E" w:rsidP="00D1661E">
            <w:pPr>
              <w:pStyle w:val="ListParagraph"/>
              <w:ind w:left="0"/>
              <w:jc w:val="center"/>
              <w:rPr>
                <w:rFonts w:ascii="TH Sarabun New" w:hAnsi="TH Sarabun New" w:cs="TH Sarabun New"/>
                <w:sz w:val="32"/>
                <w:szCs w:val="32"/>
                <w:cs/>
              </w:rPr>
            </w:pPr>
            <w:r>
              <w:rPr>
                <w:rFonts w:ascii="TH Sarabun New" w:hAnsi="TH Sarabun New" w:cs="TH Sarabun New" w:hint="cs"/>
                <w:sz w:val="32"/>
                <w:szCs w:val="32"/>
                <w:cs/>
              </w:rPr>
              <w:t>สิ่งที่เกิดขึ้นให้ผลบวก</w:t>
            </w:r>
          </w:p>
        </w:tc>
        <w:tc>
          <w:tcPr>
            <w:tcW w:w="3117" w:type="dxa"/>
          </w:tcPr>
          <w:p w14:paraId="43C7BF8F" w14:textId="086BB474" w:rsidR="00D1661E" w:rsidRDefault="00D1661E" w:rsidP="00D1661E">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สิ่งที่เกิดขึ้นให้ผลลบ</w:t>
            </w:r>
          </w:p>
        </w:tc>
      </w:tr>
      <w:tr w:rsidR="00D1661E" w14:paraId="50981BCB" w14:textId="77777777" w:rsidTr="00D1661E">
        <w:tc>
          <w:tcPr>
            <w:tcW w:w="3116" w:type="dxa"/>
          </w:tcPr>
          <w:p w14:paraId="3D6E3FA7" w14:textId="2C876C68" w:rsidR="00D1661E" w:rsidRDefault="00D1661E" w:rsidP="00D1661E">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ทำนายได้ผลบวก</w:t>
            </w:r>
          </w:p>
        </w:tc>
        <w:tc>
          <w:tcPr>
            <w:tcW w:w="3117" w:type="dxa"/>
          </w:tcPr>
          <w:p w14:paraId="498CAF0D" w14:textId="6F861D8D" w:rsidR="00D1661E" w:rsidRDefault="00D1661E" w:rsidP="00D1661E">
            <w:pPr>
              <w:pStyle w:val="ListParagraph"/>
              <w:ind w:left="0"/>
              <w:jc w:val="center"/>
              <w:rPr>
                <w:rFonts w:ascii="TH Sarabun New" w:hAnsi="TH Sarabun New" w:cs="TH Sarabun New"/>
                <w:sz w:val="32"/>
                <w:szCs w:val="32"/>
              </w:rPr>
            </w:pPr>
            <w:r>
              <w:rPr>
                <w:rFonts w:ascii="TH Sarabun New" w:hAnsi="TH Sarabun New" w:cs="TH Sarabun New"/>
                <w:sz w:val="32"/>
                <w:szCs w:val="32"/>
              </w:rPr>
              <w:t>True positive</w:t>
            </w:r>
          </w:p>
        </w:tc>
        <w:tc>
          <w:tcPr>
            <w:tcW w:w="3117" w:type="dxa"/>
          </w:tcPr>
          <w:p w14:paraId="35246735" w14:textId="3946766C" w:rsidR="00D1661E" w:rsidRDefault="00D1661E" w:rsidP="00D1661E">
            <w:pPr>
              <w:pStyle w:val="ListParagraph"/>
              <w:ind w:left="0"/>
              <w:jc w:val="center"/>
              <w:rPr>
                <w:rFonts w:ascii="TH Sarabun New" w:hAnsi="TH Sarabun New" w:cs="TH Sarabun New"/>
                <w:sz w:val="32"/>
                <w:szCs w:val="32"/>
              </w:rPr>
            </w:pPr>
            <w:r>
              <w:rPr>
                <w:rFonts w:ascii="TH Sarabun New" w:hAnsi="TH Sarabun New" w:cs="TH Sarabun New"/>
                <w:sz w:val="32"/>
                <w:szCs w:val="32"/>
              </w:rPr>
              <w:t>False positive</w:t>
            </w:r>
          </w:p>
        </w:tc>
      </w:tr>
      <w:tr w:rsidR="00D1661E" w14:paraId="22DA9584" w14:textId="77777777" w:rsidTr="00D1661E">
        <w:tc>
          <w:tcPr>
            <w:tcW w:w="3116" w:type="dxa"/>
          </w:tcPr>
          <w:p w14:paraId="766F15C8" w14:textId="29BDE57F" w:rsidR="00D1661E" w:rsidRDefault="00D1661E" w:rsidP="00D1661E">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ทำนายได้ผลลบ</w:t>
            </w:r>
          </w:p>
        </w:tc>
        <w:tc>
          <w:tcPr>
            <w:tcW w:w="3117" w:type="dxa"/>
          </w:tcPr>
          <w:p w14:paraId="1EA38E19" w14:textId="6AD138DD" w:rsidR="00D1661E" w:rsidRDefault="00D1661E" w:rsidP="00D1661E">
            <w:pPr>
              <w:pStyle w:val="ListParagraph"/>
              <w:ind w:left="0"/>
              <w:jc w:val="center"/>
              <w:rPr>
                <w:rFonts w:ascii="TH Sarabun New" w:hAnsi="TH Sarabun New" w:cs="TH Sarabun New"/>
                <w:sz w:val="32"/>
                <w:szCs w:val="32"/>
              </w:rPr>
            </w:pPr>
            <w:r>
              <w:rPr>
                <w:rFonts w:ascii="TH Sarabun New" w:hAnsi="TH Sarabun New" w:cs="TH Sarabun New"/>
                <w:sz w:val="32"/>
                <w:szCs w:val="32"/>
              </w:rPr>
              <w:t>False negative</w:t>
            </w:r>
          </w:p>
        </w:tc>
        <w:tc>
          <w:tcPr>
            <w:tcW w:w="3117" w:type="dxa"/>
          </w:tcPr>
          <w:p w14:paraId="038F130D" w14:textId="67070435" w:rsidR="00D1661E" w:rsidRDefault="00D1661E" w:rsidP="00D1661E">
            <w:pPr>
              <w:pStyle w:val="ListParagraph"/>
              <w:ind w:left="0"/>
              <w:jc w:val="center"/>
              <w:rPr>
                <w:rFonts w:ascii="TH Sarabun New" w:hAnsi="TH Sarabun New" w:cs="TH Sarabun New"/>
                <w:sz w:val="32"/>
                <w:szCs w:val="32"/>
              </w:rPr>
            </w:pPr>
            <w:r>
              <w:rPr>
                <w:rFonts w:ascii="TH Sarabun New" w:hAnsi="TH Sarabun New" w:cs="TH Sarabun New"/>
                <w:sz w:val="32"/>
                <w:szCs w:val="32"/>
              </w:rPr>
              <w:t>True negative</w:t>
            </w:r>
          </w:p>
        </w:tc>
      </w:tr>
    </w:tbl>
    <w:p w14:paraId="41793C13" w14:textId="19B9FD00" w:rsidR="00D1661E" w:rsidRPr="00455C7A" w:rsidRDefault="002E2643" w:rsidP="002E2643">
      <w:pPr>
        <w:pStyle w:val="ListParagraph"/>
        <w:spacing w:after="0"/>
        <w:ind w:left="1080"/>
        <w:jc w:val="center"/>
        <w:rPr>
          <w:rFonts w:ascii="TH Sarabun New" w:hAnsi="TH Sarabun New" w:cs="TH Sarabun New"/>
          <w:sz w:val="32"/>
          <w:szCs w:val="32"/>
        </w:rPr>
      </w:pPr>
      <w:r w:rsidRPr="0017652F">
        <w:rPr>
          <w:rFonts w:ascii="TH Sarabun New" w:hAnsi="TH Sarabun New" w:cs="TH Sarabun New" w:hint="cs"/>
          <w:b/>
          <w:bCs/>
          <w:sz w:val="32"/>
          <w:szCs w:val="32"/>
          <w:cs/>
        </w:rPr>
        <w:t xml:space="preserve">ตารางที่ </w:t>
      </w:r>
      <w:r w:rsidRPr="0017652F">
        <w:rPr>
          <w:rFonts w:ascii="TH Sarabun New" w:hAnsi="TH Sarabun New" w:cs="TH Sarabun New"/>
          <w:b/>
          <w:bCs/>
          <w:sz w:val="32"/>
          <w:szCs w:val="32"/>
        </w:rPr>
        <w:t>2</w:t>
      </w:r>
      <w:r w:rsidR="0017652F">
        <w:rPr>
          <w:rFonts w:ascii="TH Sarabun New" w:hAnsi="TH Sarabun New" w:cs="TH Sarabun New" w:hint="cs"/>
          <w:sz w:val="32"/>
          <w:szCs w:val="32"/>
          <w:cs/>
        </w:rPr>
        <w:t xml:space="preserve"> ตารางแสดง </w:t>
      </w:r>
      <w:r>
        <w:rPr>
          <w:rFonts w:ascii="TH Sarabun New" w:hAnsi="TH Sarabun New" w:cs="TH Sarabun New"/>
          <w:sz w:val="32"/>
          <w:szCs w:val="32"/>
        </w:rPr>
        <w:t>Confusion matrix</w:t>
      </w:r>
    </w:p>
    <w:p w14:paraId="58AF4346" w14:textId="02A40E97" w:rsidR="00455C7A" w:rsidRPr="002E2643" w:rsidRDefault="00455C7A" w:rsidP="00696C0C">
      <w:pPr>
        <w:spacing w:after="0" w:line="240" w:lineRule="auto"/>
        <w:ind w:firstLine="720"/>
        <w:jc w:val="both"/>
        <w:rPr>
          <w:rFonts w:ascii="TH Sarabun New" w:eastAsia="Times New Roman" w:hAnsi="TH Sarabun New" w:cs="TH Sarabun New"/>
          <w:color w:val="000000"/>
          <w:kern w:val="0"/>
          <w:sz w:val="32"/>
          <w:szCs w:val="32"/>
          <w14:ligatures w14:val="none"/>
        </w:rPr>
      </w:pPr>
      <w:r w:rsidRPr="00455C7A">
        <w:rPr>
          <w:rFonts w:ascii="TH Sarabun New" w:eastAsia="Times New Roman" w:hAnsi="TH Sarabun New" w:cs="TH Sarabun New"/>
          <w:color w:val="000000"/>
          <w:kern w:val="0"/>
          <w:sz w:val="32"/>
          <w:szCs w:val="32"/>
          <w:cs/>
          <w14:ligatures w14:val="none"/>
        </w:rPr>
        <w:t>ความไว (</w:t>
      </w:r>
      <w:r w:rsidRPr="00455C7A">
        <w:rPr>
          <w:rFonts w:ascii="TH Sarabun New" w:eastAsia="Times New Roman" w:hAnsi="TH Sarabun New" w:cs="TH Sarabun New"/>
          <w:color w:val="000000"/>
          <w:kern w:val="0"/>
          <w:sz w:val="32"/>
          <w:szCs w:val="32"/>
          <w14:ligatures w14:val="none"/>
        </w:rPr>
        <w:t>sensitivity</w:t>
      </w:r>
      <w:r w:rsidRPr="00455C7A">
        <w:rPr>
          <w:rFonts w:ascii="TH Sarabun New" w:eastAsia="Times New Roman" w:hAnsi="TH Sarabun New" w:cs="TH Sarabun New"/>
          <w:color w:val="000000"/>
          <w:kern w:val="0"/>
          <w:sz w:val="32"/>
          <w:szCs w:val="32"/>
          <w:cs/>
          <w14:ligatures w14:val="none"/>
        </w:rPr>
        <w:t>)</w:t>
      </w:r>
      <w:r w:rsidR="002E2643">
        <w:rPr>
          <w:rFonts w:ascii="TH Sarabun New" w:eastAsia="Times New Roman" w:hAnsi="TH Sarabun New" w:cs="TH Sarabun New" w:hint="cs"/>
          <w:color w:val="000000"/>
          <w:kern w:val="0"/>
          <w:sz w:val="32"/>
          <w:szCs w:val="32"/>
          <w:cs/>
          <w14:ligatures w14:val="none"/>
        </w:rPr>
        <w:t xml:space="preserve"> คือ สัดส่วนผลบวกที่เป็นจริง ใช้แยกผลลบที่ไม่เป็นจริงออกเนื่องจากยิ่งความไวมากเท่าใด โอกาสได้ผลลบที่ไม่เป็นจริงยิ่งน้อยลงเท่านั้น คำนวณได้จาก </w:t>
      </w:r>
      <w:r w:rsidR="002E2643">
        <w:rPr>
          <w:rFonts w:ascii="TH Sarabun New" w:eastAsia="Times New Roman" w:hAnsi="TH Sarabun New" w:cs="TH Sarabun New"/>
          <w:color w:val="000000"/>
          <w:kern w:val="0"/>
          <w:sz w:val="32"/>
          <w:szCs w:val="32"/>
          <w14:ligatures w14:val="none"/>
        </w:rPr>
        <w:t>Sensitivity</w:t>
      </w:r>
      <w:r w:rsidRPr="00455C7A">
        <w:rPr>
          <w:rFonts w:ascii="TH Sarabun New" w:eastAsia="Times New Roman" w:hAnsi="TH Sarabun New" w:cs="TH Sarabun New"/>
          <w:color w:val="000000"/>
          <w:kern w:val="0"/>
          <w:sz w:val="32"/>
          <w:szCs w:val="32"/>
          <w14:ligatures w14:val="none"/>
        </w:rPr>
        <w:t> = TP/(TP + FN)</w:t>
      </w:r>
    </w:p>
    <w:p w14:paraId="03E1111C" w14:textId="29D3B677" w:rsidR="00455C7A" w:rsidRPr="00455C7A" w:rsidRDefault="00455C7A" w:rsidP="00696C0C">
      <w:pPr>
        <w:spacing w:after="0" w:line="240" w:lineRule="auto"/>
        <w:ind w:firstLine="720"/>
        <w:jc w:val="both"/>
        <w:rPr>
          <w:rFonts w:ascii="TH Sarabun New" w:eastAsia="Times New Roman" w:hAnsi="TH Sarabun New" w:cs="TH Sarabun New"/>
          <w:color w:val="000000"/>
          <w:kern w:val="0"/>
          <w:szCs w:val="22"/>
          <w14:ligatures w14:val="none"/>
        </w:rPr>
      </w:pPr>
      <w:r w:rsidRPr="00455C7A">
        <w:rPr>
          <w:rFonts w:ascii="TH Sarabun New" w:eastAsia="Times New Roman" w:hAnsi="TH Sarabun New" w:cs="TH Sarabun New"/>
          <w:color w:val="000000"/>
          <w:kern w:val="0"/>
          <w:sz w:val="32"/>
          <w:szCs w:val="32"/>
          <w:cs/>
          <w14:ligatures w14:val="none"/>
        </w:rPr>
        <w:t>ความจำเพาะ (</w:t>
      </w:r>
      <w:r w:rsidRPr="00455C7A">
        <w:rPr>
          <w:rFonts w:ascii="TH Sarabun New" w:eastAsia="Times New Roman" w:hAnsi="TH Sarabun New" w:cs="TH Sarabun New"/>
          <w:color w:val="000000"/>
          <w:kern w:val="0"/>
          <w:sz w:val="32"/>
          <w:szCs w:val="32"/>
          <w14:ligatures w14:val="none"/>
        </w:rPr>
        <w:t>specificity</w:t>
      </w:r>
      <w:r w:rsidRPr="00455C7A">
        <w:rPr>
          <w:rFonts w:ascii="TH Sarabun New" w:eastAsia="Times New Roman" w:hAnsi="TH Sarabun New" w:cs="TH Sarabun New"/>
          <w:color w:val="000000"/>
          <w:kern w:val="0"/>
          <w:sz w:val="32"/>
          <w:szCs w:val="32"/>
          <w:cs/>
          <w14:ligatures w14:val="none"/>
        </w:rPr>
        <w:t>)</w:t>
      </w:r>
      <w:r w:rsidR="002E2643">
        <w:rPr>
          <w:rFonts w:ascii="TH Sarabun New" w:eastAsia="Times New Roman" w:hAnsi="TH Sarabun New" w:cs="TH Sarabun New"/>
          <w:color w:val="000000"/>
          <w:kern w:val="0"/>
          <w:sz w:val="32"/>
          <w:szCs w:val="32"/>
          <w14:ligatures w14:val="none"/>
        </w:rPr>
        <w:t xml:space="preserve"> </w:t>
      </w:r>
      <w:r w:rsidR="002E2643">
        <w:rPr>
          <w:rFonts w:ascii="TH Sarabun New" w:eastAsia="Times New Roman" w:hAnsi="TH Sarabun New" w:cs="TH Sarabun New" w:hint="cs"/>
          <w:color w:val="000000"/>
          <w:kern w:val="0"/>
          <w:sz w:val="32"/>
          <w:szCs w:val="32"/>
          <w:cs/>
          <w14:ligatures w14:val="none"/>
        </w:rPr>
        <w:t>คือ สัดส่วนผลลบที่เป็นจริง</w:t>
      </w:r>
      <w:r w:rsidR="002E2643">
        <w:rPr>
          <w:rFonts w:ascii="TH Sarabun New" w:eastAsia="Times New Roman" w:hAnsi="TH Sarabun New" w:cs="TH Sarabun New"/>
          <w:color w:val="000000"/>
          <w:kern w:val="0"/>
          <w:sz w:val="32"/>
          <w:szCs w:val="32"/>
          <w14:ligatures w14:val="none"/>
        </w:rPr>
        <w:t xml:space="preserve"> </w:t>
      </w:r>
      <w:r w:rsidR="002E2643">
        <w:rPr>
          <w:rFonts w:ascii="TH Sarabun New" w:eastAsia="Times New Roman" w:hAnsi="TH Sarabun New" w:cs="TH Sarabun New" w:hint="cs"/>
          <w:color w:val="000000"/>
          <w:kern w:val="0"/>
          <w:sz w:val="32"/>
          <w:szCs w:val="32"/>
          <w:cs/>
          <w14:ligatures w14:val="none"/>
        </w:rPr>
        <w:t>ใช้แยกผลบวกที่ไม่เป็นจริงออก ยิ่งความจำเพาะสูงเท่าใด ยิ่งสามารถแยก</w:t>
      </w:r>
      <w:r w:rsidR="00365AC1">
        <w:rPr>
          <w:rFonts w:ascii="TH Sarabun New" w:eastAsia="Times New Roman" w:hAnsi="TH Sarabun New" w:cs="TH Sarabun New" w:hint="cs"/>
          <w:color w:val="000000"/>
          <w:kern w:val="0"/>
          <w:sz w:val="32"/>
          <w:szCs w:val="32"/>
          <w:cs/>
          <w14:ligatures w14:val="none"/>
        </w:rPr>
        <w:t xml:space="preserve">ผลบวกที่ไม่เป็นจริงได้มากเท่านั้น คำนวณได้จาก </w:t>
      </w:r>
      <w:r w:rsidR="00365AC1">
        <w:rPr>
          <w:rFonts w:ascii="TH Sarabun New" w:eastAsia="Times New Roman" w:hAnsi="TH Sarabun New" w:cs="TH Sarabun New"/>
          <w:color w:val="000000"/>
          <w:kern w:val="0"/>
          <w:sz w:val="32"/>
          <w:szCs w:val="32"/>
          <w14:ligatures w14:val="none"/>
        </w:rPr>
        <w:t>Specificity</w:t>
      </w:r>
      <w:r w:rsidRPr="00455C7A">
        <w:rPr>
          <w:rFonts w:ascii="TH Sarabun New" w:eastAsia="Times New Roman" w:hAnsi="TH Sarabun New" w:cs="TH Sarabun New"/>
          <w:color w:val="000000"/>
          <w:kern w:val="0"/>
          <w:sz w:val="32"/>
          <w:szCs w:val="32"/>
          <w14:ligatures w14:val="none"/>
        </w:rPr>
        <w:t> = TN/(TN + FP)</w:t>
      </w:r>
      <w:r w:rsidR="00365AC1">
        <w:rPr>
          <w:rFonts w:ascii="TH Sarabun New" w:eastAsia="Times New Roman" w:hAnsi="TH Sarabun New" w:cs="TH Sarabun New"/>
          <w:color w:val="000000"/>
          <w:kern w:val="0"/>
          <w:sz w:val="32"/>
          <w:szCs w:val="32"/>
          <w14:ligatures w14:val="none"/>
        </w:rPr>
        <w:t xml:space="preserve"> </w:t>
      </w:r>
    </w:p>
    <w:p w14:paraId="50826D27" w14:textId="40681EE0" w:rsidR="00455C7A" w:rsidRPr="00455C7A" w:rsidRDefault="00455C7A" w:rsidP="00696C0C">
      <w:pPr>
        <w:spacing w:after="0"/>
        <w:ind w:firstLine="720"/>
        <w:jc w:val="both"/>
        <w:rPr>
          <w:rFonts w:ascii="TH Sarabun New" w:eastAsia="Times New Roman" w:hAnsi="TH Sarabun New" w:cs="TH Sarabun New"/>
          <w:color w:val="000000"/>
          <w:kern w:val="0"/>
          <w:szCs w:val="22"/>
          <w14:ligatures w14:val="none"/>
        </w:rPr>
      </w:pPr>
      <w:r w:rsidRPr="00455C7A">
        <w:rPr>
          <w:rFonts w:ascii="TH Sarabun New" w:eastAsia="Times New Roman" w:hAnsi="TH Sarabun New" w:cs="TH Sarabun New"/>
          <w:color w:val="000000"/>
          <w:kern w:val="0"/>
          <w:sz w:val="32"/>
          <w:szCs w:val="32"/>
          <w:cs/>
          <w14:ligatures w14:val="none"/>
        </w:rPr>
        <w:t>ความ</w:t>
      </w:r>
      <w:r w:rsidR="00365AC1">
        <w:rPr>
          <w:rFonts w:ascii="TH Sarabun New" w:eastAsia="Times New Roman" w:hAnsi="TH Sarabun New" w:cs="TH Sarabun New" w:hint="cs"/>
          <w:color w:val="000000"/>
          <w:kern w:val="0"/>
          <w:sz w:val="32"/>
          <w:szCs w:val="32"/>
          <w:cs/>
          <w14:ligatures w14:val="none"/>
        </w:rPr>
        <w:t>แม่น</w:t>
      </w:r>
      <w:r w:rsidRPr="00455C7A">
        <w:rPr>
          <w:rFonts w:ascii="TH Sarabun New" w:eastAsia="Times New Roman" w:hAnsi="TH Sarabun New" w:cs="TH Sarabun New"/>
          <w:color w:val="000000"/>
          <w:kern w:val="0"/>
          <w:sz w:val="32"/>
          <w:szCs w:val="32"/>
          <w:cs/>
          <w14:ligatures w14:val="none"/>
        </w:rPr>
        <w:t xml:space="preserve"> (</w:t>
      </w:r>
      <w:r w:rsidRPr="00455C7A">
        <w:rPr>
          <w:rFonts w:ascii="TH Sarabun New" w:eastAsia="Times New Roman" w:hAnsi="TH Sarabun New" w:cs="TH Sarabun New"/>
          <w:color w:val="000000"/>
          <w:kern w:val="0"/>
          <w:sz w:val="32"/>
          <w:szCs w:val="32"/>
          <w14:ligatures w14:val="none"/>
        </w:rPr>
        <w:t>accuracy</w:t>
      </w:r>
      <w:r w:rsidRPr="00455C7A">
        <w:rPr>
          <w:rFonts w:ascii="TH Sarabun New" w:eastAsia="Times New Roman" w:hAnsi="TH Sarabun New" w:cs="TH Sarabun New"/>
          <w:color w:val="000000"/>
          <w:kern w:val="0"/>
          <w:sz w:val="32"/>
          <w:szCs w:val="32"/>
          <w:cs/>
          <w14:ligatures w14:val="none"/>
        </w:rPr>
        <w:t>)</w:t>
      </w:r>
      <w:r w:rsidR="00365AC1">
        <w:rPr>
          <w:rFonts w:ascii="TH Sarabun New" w:eastAsia="Times New Roman" w:hAnsi="TH Sarabun New" w:cs="TH Sarabun New"/>
          <w:color w:val="000000"/>
          <w:kern w:val="0"/>
          <w:sz w:val="32"/>
          <w:szCs w:val="32"/>
          <w14:ligatures w14:val="none"/>
        </w:rPr>
        <w:t xml:space="preserve"> </w:t>
      </w:r>
      <w:r w:rsidR="00365AC1">
        <w:rPr>
          <w:rFonts w:ascii="TH Sarabun New" w:eastAsia="Times New Roman" w:hAnsi="TH Sarabun New" w:cs="TH Sarabun New" w:hint="cs"/>
          <w:color w:val="000000"/>
          <w:kern w:val="0"/>
          <w:sz w:val="32"/>
          <w:szCs w:val="32"/>
          <w:cs/>
          <w14:ligatures w14:val="none"/>
        </w:rPr>
        <w:t xml:space="preserve">คือ ความสามารถบ่งบอกว่าการทดสอบมีผลใกล้เคียงกับค่าจริง คำนวณได้จาก </w:t>
      </w:r>
      <w:r w:rsidR="00365AC1">
        <w:rPr>
          <w:rFonts w:ascii="TH Sarabun New" w:eastAsia="Times New Roman" w:hAnsi="TH Sarabun New" w:cs="TH Sarabun New"/>
          <w:color w:val="000000"/>
          <w:kern w:val="0"/>
          <w:sz w:val="32"/>
          <w:szCs w:val="32"/>
          <w14:ligatures w14:val="none"/>
        </w:rPr>
        <w:t>Accuracy</w:t>
      </w:r>
      <w:r w:rsidRPr="00455C7A">
        <w:rPr>
          <w:rFonts w:ascii="TH Sarabun New" w:eastAsia="Times New Roman" w:hAnsi="TH Sarabun New" w:cs="TH Sarabun New"/>
          <w:color w:val="000000"/>
          <w:kern w:val="0"/>
          <w:sz w:val="32"/>
          <w:szCs w:val="32"/>
          <w14:ligatures w14:val="none"/>
        </w:rPr>
        <w:t> = (TP + TN)/(TP+ TN + FP + FN)</w:t>
      </w:r>
    </w:p>
    <w:p w14:paraId="74F4CF92" w14:textId="7A552284" w:rsidR="00D1661E" w:rsidRPr="00696C0C" w:rsidRDefault="00455C7A" w:rsidP="00E3319B">
      <w:pPr>
        <w:spacing w:line="240" w:lineRule="auto"/>
        <w:ind w:firstLine="720"/>
        <w:jc w:val="both"/>
        <w:rPr>
          <w:rFonts w:ascii="TH Sarabun New" w:eastAsia="Times New Roman" w:hAnsi="TH Sarabun New" w:cs="TH Sarabun New"/>
          <w:color w:val="000000"/>
          <w:kern w:val="0"/>
          <w:sz w:val="32"/>
          <w:szCs w:val="32"/>
          <w14:ligatures w14:val="none"/>
        </w:rPr>
      </w:pPr>
      <w:r w:rsidRPr="00455C7A">
        <w:rPr>
          <w:rFonts w:ascii="TH Sarabun New" w:eastAsia="Times New Roman" w:hAnsi="TH Sarabun New" w:cs="TH Sarabun New"/>
          <w:color w:val="000000"/>
          <w:kern w:val="0"/>
          <w:sz w:val="32"/>
          <w:szCs w:val="32"/>
          <w:cs/>
          <w14:ligatures w14:val="none"/>
        </w:rPr>
        <w:t>ความเที่ยง (</w:t>
      </w:r>
      <w:r w:rsidRPr="00455C7A">
        <w:rPr>
          <w:rFonts w:ascii="TH Sarabun New" w:eastAsia="Times New Roman" w:hAnsi="TH Sarabun New" w:cs="TH Sarabun New"/>
          <w:color w:val="000000"/>
          <w:kern w:val="0"/>
          <w:sz w:val="32"/>
          <w:szCs w:val="32"/>
          <w14:ligatures w14:val="none"/>
        </w:rPr>
        <w:t>precision</w:t>
      </w:r>
      <w:r w:rsidRPr="00455C7A">
        <w:rPr>
          <w:rFonts w:ascii="TH Sarabun New" w:eastAsia="Times New Roman" w:hAnsi="TH Sarabun New" w:cs="TH Sarabun New"/>
          <w:color w:val="000000"/>
          <w:kern w:val="0"/>
          <w:sz w:val="32"/>
          <w:szCs w:val="32"/>
          <w:cs/>
          <w14:ligatures w14:val="none"/>
        </w:rPr>
        <w:t>)</w:t>
      </w:r>
      <w:r w:rsidR="00365AC1">
        <w:rPr>
          <w:rFonts w:ascii="TH Sarabun New" w:eastAsia="Times New Roman" w:hAnsi="TH Sarabun New" w:cs="TH Sarabun New"/>
          <w:color w:val="000000"/>
          <w:kern w:val="0"/>
          <w:sz w:val="32"/>
          <w:szCs w:val="32"/>
          <w14:ligatures w14:val="none"/>
        </w:rPr>
        <w:t xml:space="preserve"> </w:t>
      </w:r>
      <w:r w:rsidR="00365AC1">
        <w:rPr>
          <w:rFonts w:ascii="TH Sarabun New" w:eastAsia="Times New Roman" w:hAnsi="TH Sarabun New" w:cs="TH Sarabun New" w:hint="cs"/>
          <w:color w:val="000000"/>
          <w:kern w:val="0"/>
          <w:sz w:val="32"/>
          <w:szCs w:val="32"/>
          <w:cs/>
          <w14:ligatures w14:val="none"/>
        </w:rPr>
        <w:t>คือ ความสามารถ</w:t>
      </w:r>
      <w:r w:rsidR="00E64BB3">
        <w:rPr>
          <w:rFonts w:ascii="TH Sarabun New" w:eastAsia="Times New Roman" w:hAnsi="TH Sarabun New" w:cs="TH Sarabun New" w:hint="cs"/>
          <w:color w:val="000000"/>
          <w:kern w:val="0"/>
          <w:sz w:val="32"/>
          <w:szCs w:val="32"/>
          <w:cs/>
          <w14:ligatures w14:val="none"/>
        </w:rPr>
        <w:t xml:space="preserve">ที่บ่งบอกว่าสามารถทำซ้ำได้หลายครั้ง คำนวณได้จาก </w:t>
      </w:r>
      <w:r w:rsidR="00E64BB3">
        <w:rPr>
          <w:rFonts w:ascii="TH Sarabun New" w:eastAsia="Times New Roman" w:hAnsi="TH Sarabun New" w:cs="TH Sarabun New"/>
          <w:color w:val="000000"/>
          <w:kern w:val="0"/>
          <w:sz w:val="32"/>
          <w:szCs w:val="32"/>
          <w14:ligatures w14:val="none"/>
        </w:rPr>
        <w:t>Precision</w:t>
      </w:r>
      <w:r w:rsidRPr="00455C7A">
        <w:rPr>
          <w:rFonts w:ascii="TH Sarabun New" w:eastAsia="Times New Roman" w:hAnsi="TH Sarabun New" w:cs="TH Sarabun New"/>
          <w:color w:val="000000"/>
          <w:kern w:val="0"/>
          <w:sz w:val="32"/>
          <w:szCs w:val="32"/>
          <w14:ligatures w14:val="none"/>
        </w:rPr>
        <w:t> = TP/(TP + FP)</w:t>
      </w:r>
    </w:p>
    <w:p w14:paraId="15361739" w14:textId="18FC8A1F" w:rsidR="00C60844" w:rsidRDefault="00455C7A" w:rsidP="00E3319B">
      <w:pPr>
        <w:pStyle w:val="ListParagraph"/>
        <w:numPr>
          <w:ilvl w:val="0"/>
          <w:numId w:val="24"/>
        </w:numPr>
        <w:rPr>
          <w:rFonts w:ascii="TH Sarabun New" w:hAnsi="TH Sarabun New" w:cs="TH Sarabun New"/>
          <w:b/>
          <w:bCs/>
          <w:sz w:val="32"/>
          <w:szCs w:val="32"/>
        </w:rPr>
      </w:pPr>
      <w:r>
        <w:rPr>
          <w:rFonts w:ascii="TH Sarabun New" w:hAnsi="TH Sarabun New" w:cs="TH Sarabun New"/>
          <w:b/>
          <w:bCs/>
          <w:sz w:val="32"/>
          <w:szCs w:val="32"/>
        </w:rPr>
        <w:t>y</w:t>
      </w:r>
      <w:r w:rsidR="00C60844" w:rsidRPr="00455C7A">
        <w:rPr>
          <w:rFonts w:ascii="TH Sarabun New" w:hAnsi="TH Sarabun New" w:cs="TH Sarabun New"/>
          <w:b/>
          <w:bCs/>
          <w:sz w:val="32"/>
          <w:szCs w:val="32"/>
        </w:rPr>
        <w:t>-R</w:t>
      </w:r>
      <w:r>
        <w:rPr>
          <w:rFonts w:ascii="TH Sarabun New" w:hAnsi="TH Sarabun New" w:cs="TH Sarabun New"/>
          <w:b/>
          <w:bCs/>
          <w:sz w:val="32"/>
          <w:szCs w:val="32"/>
        </w:rPr>
        <w:t>andomization test</w:t>
      </w:r>
    </w:p>
    <w:p w14:paraId="7A98CE53" w14:textId="14BBFED4" w:rsidR="00696C0C" w:rsidRPr="00696C0C" w:rsidRDefault="00696C0C" w:rsidP="00696C0C">
      <w:pPr>
        <w:ind w:firstLine="720"/>
        <w:jc w:val="both"/>
        <w:rPr>
          <w:rFonts w:ascii="TH Sarabun New" w:hAnsi="TH Sarabun New" w:cs="TH Sarabun New"/>
          <w:sz w:val="32"/>
          <w:szCs w:val="32"/>
        </w:rPr>
      </w:pPr>
      <w:r w:rsidRPr="00696C0C">
        <w:rPr>
          <w:rFonts w:ascii="TH Sarabun New" w:hAnsi="TH Sarabun New" w:cs="TH Sarabun New"/>
          <w:sz w:val="32"/>
          <w:szCs w:val="32"/>
        </w:rPr>
        <w:lastRenderedPageBreak/>
        <w:t xml:space="preserve">y-Randomization test </w:t>
      </w:r>
      <w:r w:rsidRPr="00696C0C">
        <w:rPr>
          <w:rFonts w:ascii="TH Sarabun New" w:hAnsi="TH Sarabun New" w:cs="TH Sarabun New" w:hint="cs"/>
          <w:sz w:val="32"/>
          <w:szCs w:val="32"/>
          <w:cs/>
        </w:rPr>
        <w:t>คือ วิธีทดสอบความทนของวิธีเพื่อประเมินว่าแบบจำลองสามารถอธิบายความสัมพันธ์ระหว่างตัวแปรต้นและตัวแปรตามได้</w:t>
      </w:r>
      <w:r w:rsidRPr="00696C0C">
        <w:rPr>
          <w:rFonts w:ascii="TH Sarabun New" w:hAnsi="TH Sarabun New" w:cs="TH Sarabun New"/>
          <w:sz w:val="32"/>
          <w:szCs w:val="32"/>
        </w:rPr>
        <w:t xml:space="preserve"> </w:t>
      </w:r>
      <w:r w:rsidRPr="00696C0C">
        <w:rPr>
          <w:rFonts w:ascii="TH Sarabun New" w:hAnsi="TH Sarabun New" w:cs="TH Sarabun New" w:hint="cs"/>
          <w:sz w:val="32"/>
          <w:szCs w:val="32"/>
          <w:cs/>
        </w:rPr>
        <w:t>โดยจะเปรียบเทียบโมเดลที่สร้างขึ้นใหม่ด้วยการสุ่มค่าตัวแปรตาม (</w:t>
      </w:r>
      <w:r w:rsidRPr="00696C0C">
        <w:rPr>
          <w:rFonts w:ascii="TH Sarabun New" w:hAnsi="TH Sarabun New" w:cs="TH Sarabun New"/>
          <w:sz w:val="32"/>
          <w:szCs w:val="32"/>
        </w:rPr>
        <w:t>y</w:t>
      </w:r>
      <w:r w:rsidRPr="00696C0C">
        <w:rPr>
          <w:rFonts w:ascii="TH Sarabun New" w:hAnsi="TH Sarabun New" w:cs="TH Sarabun New" w:hint="cs"/>
          <w:sz w:val="32"/>
          <w:szCs w:val="32"/>
          <w:cs/>
        </w:rPr>
        <w:t>)</w:t>
      </w:r>
      <w:r w:rsidRPr="00696C0C">
        <w:rPr>
          <w:rFonts w:ascii="TH Sarabun New" w:hAnsi="TH Sarabun New" w:cs="TH Sarabun New"/>
          <w:sz w:val="32"/>
          <w:szCs w:val="32"/>
        </w:rPr>
        <w:t xml:space="preserve"> </w:t>
      </w:r>
      <w:r w:rsidRPr="00696C0C">
        <w:rPr>
          <w:rFonts w:ascii="TH Sarabun New" w:hAnsi="TH Sarabun New" w:cs="TH Sarabun New" w:hint="cs"/>
          <w:sz w:val="32"/>
          <w:szCs w:val="32"/>
          <w:cs/>
        </w:rPr>
        <w:t xml:space="preserve">เทียบกับโมเดลดั้งเดิม </w:t>
      </w:r>
      <w:r w:rsidRPr="00696C0C">
        <w:rPr>
          <w:rFonts w:ascii="TH Sarabun New" w:hAnsi="TH Sarabun New" w:cs="TH Sarabun New"/>
          <w:sz w:val="32"/>
          <w:szCs w:val="32"/>
          <w:cs/>
        </w:rPr>
        <w:fldChar w:fldCharType="begin"/>
      </w:r>
      <w:r w:rsidRPr="00696C0C">
        <w:rPr>
          <w:rFonts w:ascii="TH Sarabun New" w:hAnsi="TH Sarabun New" w:cs="TH Sarabun New"/>
          <w:sz w:val="32"/>
          <w:szCs w:val="32"/>
        </w:rPr>
        <w:instrText xml:space="preserve"> ADDIN ZOTERO_ITEM CSL_CITATION {"citationID":"oPXluFsl","properties":{"formattedCitation":"(R\\uc0\\u252{}cker et al., 2007)","plainCitation":"(Rücker et al., 2007)","noteIndex":0},"citationItems":[{"id":66,"uris":["http://zotero.org/users/local/wTjaqMLV/items/7FIQZCZ5"],"itemData":{"id":66,"type":"article-journal","abstract":"y-Randomization is a tool used in validation of QSPR/QSAR models, whereby the performance of the original model in data description (r2) is compared to that of models built for permuted (randomly shuffled) response, based on the original descriptor pool and the original model building procedure. We compared y-randomization and several variants thereof, using original response, permuted response, or random number pseudoresponse and original descriptors or random number pseudodescriptors, in the typical setting of multilinear regression (MLR) with descriptor selection. For each combination of number of observations (compounds), number of descriptors in the final model, and number of descriptors in the pool to select from, computer experiments using the same descriptor selection method result in two different mean highest random r2 values. A lower one is produced by y-randomization or a variant likewise based on the original descriptors, while a higher one is obtained from variants that use random number pseudodescriptors. The difference is due to the intercorrelation of real descriptors in the pool. We propose to compare an original model's r2 to both of these whenever possible. The meaning of the three possible outcomes of such a double test is discussed. Often y-randomization is not available to a potential user of a model, due to the values of all descriptors in the pool for all compounds not being published. In such cases random number experiments as proposed here are still possible. The test was applied to several recently published MLR QSAR equations, and cases of failure were identified. Some progress also is reported toward the aim of obtaining the mean highest r2 of random pseudomodels by calculation rather than by tedious multiple simulations on random number variables.","container-title":"Journal of Chemical Information and Modeling","DOI":"10.1021/ci700157b","ISSN":"1549-9596","issue":"6","journalAbbreviation":"J. Chem. Inf. Model.","note":"publisher: American Chemical Society","page":"2345-2357","source":"ACS Publications","title":"y-Randomization and Its Variants in QSPR/QSAR","volume":"47","author":[{"family":"Rücker","given":"Christoph"},{"family":"Rücker","given":"Gerta"},{"family":"Meringer","given":"Markus"}],"issued":{"date-parts":[["2007",11,1]]}}}],"schema":"https://github.com/citation-style-language/schema/raw/master/csl-citation.json"} </w:instrText>
      </w:r>
      <w:r w:rsidRPr="00696C0C">
        <w:rPr>
          <w:rFonts w:ascii="TH Sarabun New" w:hAnsi="TH Sarabun New" w:cs="TH Sarabun New"/>
          <w:sz w:val="32"/>
          <w:szCs w:val="32"/>
          <w:cs/>
        </w:rPr>
        <w:fldChar w:fldCharType="separate"/>
      </w:r>
      <w:r w:rsidRPr="00696C0C">
        <w:rPr>
          <w:rFonts w:ascii="TH Sarabun New" w:hAnsi="TH Sarabun New" w:cs="TH Sarabun New"/>
          <w:kern w:val="0"/>
          <w:sz w:val="32"/>
          <w:szCs w:val="24"/>
        </w:rPr>
        <w:t>(Rücker et al., 2007)</w:t>
      </w:r>
      <w:r w:rsidRPr="00696C0C">
        <w:rPr>
          <w:rFonts w:ascii="TH Sarabun New" w:hAnsi="TH Sarabun New" w:cs="TH Sarabun New"/>
          <w:sz w:val="32"/>
          <w:szCs w:val="32"/>
          <w:cs/>
        </w:rPr>
        <w:fldChar w:fldCharType="end"/>
      </w:r>
    </w:p>
    <w:p w14:paraId="61E0EBC5" w14:textId="57117C61" w:rsidR="00E4656E" w:rsidRPr="00696C0C" w:rsidRDefault="00696C0C" w:rsidP="00696C0C">
      <w:pPr>
        <w:pStyle w:val="ListParagraph"/>
        <w:numPr>
          <w:ilvl w:val="0"/>
          <w:numId w:val="24"/>
        </w:numPr>
        <w:rPr>
          <w:rFonts w:ascii="TH Sarabun New" w:hAnsi="TH Sarabun New" w:cs="TH Sarabun New"/>
          <w:b/>
          <w:bCs/>
          <w:sz w:val="32"/>
          <w:szCs w:val="32"/>
        </w:rPr>
      </w:pPr>
      <w:r w:rsidRPr="0048602F">
        <w:rPr>
          <w:rFonts w:ascii="TH Sarabun New" w:hAnsi="TH Sarabun New" w:cs="TH Sarabun New" w:hint="cs"/>
          <w:b/>
          <w:bCs/>
          <w:sz w:val="32"/>
          <w:szCs w:val="32"/>
          <w:cs/>
        </w:rPr>
        <w:t>การวิเคราะห์ข้อมูล</w:t>
      </w:r>
      <w:r w:rsidR="00A76E88" w:rsidRPr="00696C0C">
        <w:rPr>
          <w:rFonts w:ascii="TH Sarabun New" w:hAnsi="TH Sarabun New" w:cs="TH Sarabun New" w:hint="cs"/>
          <w:b/>
          <w:bCs/>
          <w:sz w:val="32"/>
          <w:szCs w:val="32"/>
          <w:cs/>
        </w:rPr>
        <w:t xml:space="preserve"> </w:t>
      </w:r>
    </w:p>
    <w:p w14:paraId="0E556B42" w14:textId="6CA0B389" w:rsidR="00131278" w:rsidRPr="00A76E88" w:rsidRDefault="00131278" w:rsidP="006E7FE2">
      <w:pPr>
        <w:ind w:firstLine="720"/>
        <w:jc w:val="both"/>
        <w:rPr>
          <w:rFonts w:ascii="TH Sarabun New" w:hAnsi="TH Sarabun New" w:cs="TH Sarabun New"/>
          <w:sz w:val="32"/>
          <w:szCs w:val="32"/>
        </w:rPr>
      </w:pPr>
      <w:r>
        <w:rPr>
          <w:rFonts w:ascii="TH Sarabun New" w:hAnsi="TH Sarabun New" w:cs="TH Sarabun New" w:hint="cs"/>
          <w:sz w:val="32"/>
          <w:szCs w:val="32"/>
          <w:cs/>
        </w:rPr>
        <w:t>หลังจากได้แบบจำลองที่ผ่านการประเมินและตรวจทานความถูกต้องและแม่นยำเรียบร้อยแล้ว จะทำการทดสอบชุดข้อมูล (</w:t>
      </w:r>
      <w:r>
        <w:rPr>
          <w:rFonts w:ascii="TH Sarabun New" w:hAnsi="TH Sarabun New" w:cs="TH Sarabun New"/>
          <w:sz w:val="32"/>
          <w:szCs w:val="32"/>
        </w:rPr>
        <w:t>Test data set</w:t>
      </w:r>
      <w:r>
        <w:rPr>
          <w:rFonts w:ascii="TH Sarabun New" w:hAnsi="TH Sarabun New" w:cs="TH Sarabun New" w:hint="cs"/>
          <w:sz w:val="32"/>
          <w:szCs w:val="32"/>
          <w:cs/>
        </w:rPr>
        <w:t>) ด้วยแบบจำลองที่สร้างขึ้น ซึ่งข้อมูลชุดนี้เป็นข้อมูลชุดใหม่ที่ไม่เคยทำการทดสอบด้วยแบบจำลองที่สร้างขึ้นมาก่อน โดยจะทำนายความเป็นพิษทางผิวหนังเพื่อดูประสิทธิภาพการทำนายของแบบจำลองว่าสามารถทำนายความเป็นพิษทางผิวหนังของข้อมูลชุดใหม่ได้มีประสิทธิภาพเพียงใด</w:t>
      </w:r>
    </w:p>
    <w:p w14:paraId="6FC0B965" w14:textId="73874341" w:rsidR="00E4656E" w:rsidRPr="0048602F" w:rsidRDefault="00E4656E" w:rsidP="00A76E88">
      <w:pPr>
        <w:pStyle w:val="ListParagraph"/>
        <w:numPr>
          <w:ilvl w:val="0"/>
          <w:numId w:val="8"/>
        </w:numPr>
        <w:rPr>
          <w:rFonts w:ascii="TH Sarabun New" w:hAnsi="TH Sarabun New" w:cs="TH Sarabun New"/>
          <w:b/>
          <w:bCs/>
          <w:sz w:val="32"/>
          <w:szCs w:val="32"/>
        </w:rPr>
      </w:pPr>
      <w:r w:rsidRPr="0048602F">
        <w:rPr>
          <w:rFonts w:ascii="TH Sarabun New" w:hAnsi="TH Sarabun New" w:cs="TH Sarabun New" w:hint="cs"/>
          <w:b/>
          <w:bCs/>
          <w:sz w:val="32"/>
          <w:szCs w:val="32"/>
          <w:cs/>
        </w:rPr>
        <w:t>ขอบเขตและข้อจำกัดของการวิจัย</w:t>
      </w:r>
    </w:p>
    <w:p w14:paraId="2F6089FA" w14:textId="1129FD0E" w:rsidR="00131278" w:rsidRPr="00131278" w:rsidRDefault="00131278" w:rsidP="00CE62F6">
      <w:pPr>
        <w:pStyle w:val="ListParagraph"/>
        <w:numPr>
          <w:ilvl w:val="0"/>
          <w:numId w:val="21"/>
        </w:numPr>
        <w:rPr>
          <w:rFonts w:ascii="TH Sarabun New" w:hAnsi="TH Sarabun New" w:cs="TH Sarabun New"/>
          <w:sz w:val="32"/>
          <w:szCs w:val="32"/>
        </w:rPr>
      </w:pPr>
      <w:r w:rsidRPr="00131278">
        <w:rPr>
          <w:rFonts w:ascii="TH Sarabun New" w:hAnsi="TH Sarabun New" w:cs="TH Sarabun New" w:hint="cs"/>
          <w:sz w:val="32"/>
          <w:szCs w:val="32"/>
          <w:cs/>
        </w:rPr>
        <w:t>เป็นการทำวิจัยโดยใช้</w:t>
      </w:r>
      <w:r w:rsidR="00B655FD">
        <w:rPr>
          <w:rFonts w:ascii="TH Sarabun New" w:hAnsi="TH Sarabun New" w:cs="TH Sarabun New" w:hint="cs"/>
          <w:sz w:val="32"/>
          <w:szCs w:val="32"/>
          <w:cs/>
        </w:rPr>
        <w:t>การเรียนรู้ของเครื่อง</w:t>
      </w:r>
      <w:r w:rsidRPr="00131278">
        <w:rPr>
          <w:rFonts w:ascii="TH Sarabun New" w:hAnsi="TH Sarabun New" w:cs="TH Sarabun New" w:hint="cs"/>
          <w:sz w:val="32"/>
          <w:szCs w:val="32"/>
          <w:cs/>
        </w:rPr>
        <w:t xml:space="preserve"> (</w:t>
      </w:r>
      <w:r w:rsidR="00B655FD">
        <w:rPr>
          <w:rFonts w:ascii="TH Sarabun New" w:hAnsi="TH Sarabun New" w:cs="TH Sarabun New"/>
          <w:sz w:val="32"/>
          <w:szCs w:val="32"/>
        </w:rPr>
        <w:t>Machine learning</w:t>
      </w:r>
      <w:r w:rsidRPr="00131278">
        <w:rPr>
          <w:rFonts w:ascii="TH Sarabun New" w:hAnsi="TH Sarabun New" w:cs="TH Sarabun New" w:hint="cs"/>
          <w:sz w:val="32"/>
          <w:szCs w:val="32"/>
          <w:cs/>
        </w:rPr>
        <w:t>)</w:t>
      </w:r>
      <w:r w:rsidR="00B655FD">
        <w:rPr>
          <w:rFonts w:ascii="TH Sarabun New" w:hAnsi="TH Sarabun New" w:cs="TH Sarabun New"/>
          <w:sz w:val="32"/>
          <w:szCs w:val="32"/>
        </w:rPr>
        <w:t xml:space="preserve"> </w:t>
      </w:r>
      <w:r w:rsidR="00B655FD">
        <w:rPr>
          <w:rFonts w:ascii="TH Sarabun New" w:hAnsi="TH Sarabun New" w:cs="TH Sarabun New" w:hint="cs"/>
          <w:sz w:val="32"/>
          <w:szCs w:val="32"/>
          <w:cs/>
        </w:rPr>
        <w:t>เพื่อ</w:t>
      </w:r>
      <w:r w:rsidR="0048602F">
        <w:rPr>
          <w:rFonts w:ascii="TH Sarabun New" w:hAnsi="TH Sarabun New" w:cs="TH Sarabun New" w:hint="cs"/>
          <w:sz w:val="32"/>
          <w:szCs w:val="32"/>
          <w:cs/>
        </w:rPr>
        <w:t>สร้างแบบจำลองและ</w:t>
      </w:r>
      <w:r w:rsidR="00B655FD">
        <w:rPr>
          <w:rFonts w:ascii="TH Sarabun New" w:hAnsi="TH Sarabun New" w:cs="TH Sarabun New" w:hint="cs"/>
          <w:sz w:val="32"/>
          <w:szCs w:val="32"/>
          <w:cs/>
        </w:rPr>
        <w:t>ใช้ทดสอบความเป็นพิษทางผิวหนังของสารเคมี</w:t>
      </w:r>
    </w:p>
    <w:p w14:paraId="5CEE415F" w14:textId="29FD4129" w:rsidR="00131278" w:rsidRPr="00131278" w:rsidRDefault="00131278" w:rsidP="00CE62F6">
      <w:pPr>
        <w:pStyle w:val="ListParagraph"/>
        <w:numPr>
          <w:ilvl w:val="0"/>
          <w:numId w:val="21"/>
        </w:numPr>
        <w:rPr>
          <w:rFonts w:ascii="TH Sarabun New" w:hAnsi="TH Sarabun New" w:cs="TH Sarabun New"/>
          <w:sz w:val="32"/>
          <w:szCs w:val="32"/>
          <w:cs/>
        </w:rPr>
      </w:pPr>
      <w:r w:rsidRPr="00131278">
        <w:rPr>
          <w:rFonts w:ascii="TH Sarabun New" w:hAnsi="TH Sarabun New" w:cs="TH Sarabun New" w:hint="cs"/>
          <w:sz w:val="32"/>
          <w:szCs w:val="32"/>
          <w:cs/>
        </w:rPr>
        <w:t>ข้อจำกัดในชุดข้อมูลที่นำมาใช้สร้างแบบจำลองในการทำนายความเป็นพิษทางผิวหนัง จำเป็นต้องสืบค้นจากหลายแหล่งข้อมูล</w:t>
      </w:r>
    </w:p>
    <w:p w14:paraId="40828477" w14:textId="77777777" w:rsidR="00E4656E" w:rsidRPr="0048602F" w:rsidRDefault="00E4656E" w:rsidP="00A76E88">
      <w:pPr>
        <w:pStyle w:val="ListParagraph"/>
        <w:numPr>
          <w:ilvl w:val="0"/>
          <w:numId w:val="8"/>
        </w:numPr>
        <w:rPr>
          <w:rFonts w:ascii="TH Sarabun New" w:hAnsi="TH Sarabun New" w:cs="TH Sarabun New"/>
          <w:b/>
          <w:bCs/>
          <w:sz w:val="32"/>
          <w:szCs w:val="32"/>
        </w:rPr>
      </w:pPr>
      <w:r w:rsidRPr="0048602F">
        <w:rPr>
          <w:rFonts w:ascii="TH Sarabun New" w:hAnsi="TH Sarabun New" w:cs="TH Sarabun New" w:hint="cs"/>
          <w:b/>
          <w:bCs/>
          <w:sz w:val="32"/>
          <w:szCs w:val="32"/>
          <w:cs/>
        </w:rPr>
        <w:t>สถานที่ทำวิจัย</w:t>
      </w:r>
    </w:p>
    <w:p w14:paraId="4D7D23C6" w14:textId="3F810A12" w:rsidR="00B442D1" w:rsidRPr="00A76E88" w:rsidRDefault="00B442D1" w:rsidP="00131278">
      <w:pPr>
        <w:pStyle w:val="ListParagraph"/>
        <w:numPr>
          <w:ilvl w:val="0"/>
          <w:numId w:val="15"/>
        </w:numPr>
        <w:rPr>
          <w:rFonts w:ascii="TH Sarabun New" w:hAnsi="TH Sarabun New" w:cs="TH Sarabun New"/>
          <w:sz w:val="32"/>
          <w:szCs w:val="32"/>
          <w:cs/>
        </w:rPr>
      </w:pPr>
      <w:r>
        <w:rPr>
          <w:rFonts w:ascii="TH Sarabun New" w:hAnsi="TH Sarabun New" w:cs="TH Sarabun New" w:hint="cs"/>
          <w:sz w:val="32"/>
          <w:szCs w:val="32"/>
          <w:cs/>
        </w:rPr>
        <w:t>ห้องปฏิบัติการวิจัยคณะเภสัชศาสตร์ มหาวิทยาลัยขอนแก่น</w:t>
      </w:r>
    </w:p>
    <w:p w14:paraId="41E14BF5" w14:textId="77777777" w:rsidR="00E4656E" w:rsidRPr="0048602F" w:rsidRDefault="00E4656E" w:rsidP="00A76E88">
      <w:pPr>
        <w:pStyle w:val="ListParagraph"/>
        <w:numPr>
          <w:ilvl w:val="0"/>
          <w:numId w:val="8"/>
        </w:numPr>
        <w:rPr>
          <w:rFonts w:ascii="TH Sarabun New" w:hAnsi="TH Sarabun New" w:cs="TH Sarabun New"/>
          <w:b/>
          <w:bCs/>
          <w:sz w:val="32"/>
          <w:szCs w:val="32"/>
        </w:rPr>
      </w:pPr>
      <w:r w:rsidRPr="0048602F">
        <w:rPr>
          <w:rFonts w:ascii="TH Sarabun New" w:hAnsi="TH Sarabun New" w:cs="TH Sarabun New" w:hint="cs"/>
          <w:b/>
          <w:bCs/>
          <w:sz w:val="32"/>
          <w:szCs w:val="32"/>
          <w:cs/>
        </w:rPr>
        <w:t>ประโยชน์ที่คาดว่าจะได้รับ</w:t>
      </w:r>
    </w:p>
    <w:p w14:paraId="7D9D204D" w14:textId="2E0C88E8" w:rsidR="00B442D1" w:rsidRPr="00B442D1" w:rsidRDefault="00B442D1" w:rsidP="00CE62F6">
      <w:pPr>
        <w:pStyle w:val="ListParagraph"/>
        <w:numPr>
          <w:ilvl w:val="0"/>
          <w:numId w:val="20"/>
        </w:numPr>
        <w:rPr>
          <w:rFonts w:ascii="TH Sarabun New" w:hAnsi="TH Sarabun New" w:cs="TH Sarabun New"/>
          <w:sz w:val="32"/>
          <w:szCs w:val="32"/>
        </w:rPr>
      </w:pPr>
      <w:r>
        <w:rPr>
          <w:rFonts w:ascii="TH Sarabun New" w:hAnsi="TH Sarabun New" w:cs="TH Sarabun New" w:hint="cs"/>
          <w:sz w:val="32"/>
          <w:szCs w:val="32"/>
          <w:cs/>
        </w:rPr>
        <w:t>ได้ชุดข้อมูลที่เป็นประโยชน์ในการสร้างแบบจำลองเพื่อทำนายความเป็นพิษทางผิวหนังของสารเคมี</w:t>
      </w:r>
    </w:p>
    <w:p w14:paraId="542DDD11" w14:textId="30851C58" w:rsidR="00B442D1" w:rsidRDefault="00B442D1" w:rsidP="00CE62F6">
      <w:pPr>
        <w:pStyle w:val="ListParagraph"/>
        <w:numPr>
          <w:ilvl w:val="0"/>
          <w:numId w:val="20"/>
        </w:numPr>
        <w:rPr>
          <w:rFonts w:ascii="TH Sarabun New" w:hAnsi="TH Sarabun New" w:cs="TH Sarabun New"/>
          <w:sz w:val="32"/>
          <w:szCs w:val="32"/>
        </w:rPr>
      </w:pPr>
      <w:r>
        <w:rPr>
          <w:rFonts w:ascii="TH Sarabun New" w:hAnsi="TH Sarabun New" w:cs="TH Sarabun New" w:hint="cs"/>
          <w:sz w:val="32"/>
          <w:szCs w:val="32"/>
          <w:cs/>
        </w:rPr>
        <w:t>ได้แบบจำลองที่น่าเชื่อถือซึ่งสามารถใช้ทำนายความเป็นพิษทางผิวหนังของสารเคมีได้</w:t>
      </w:r>
    </w:p>
    <w:p w14:paraId="42C7B488" w14:textId="28D2AFE8" w:rsidR="00E4656E" w:rsidRPr="0048602F" w:rsidRDefault="00E4656E" w:rsidP="00A76E88">
      <w:pPr>
        <w:pStyle w:val="ListParagraph"/>
        <w:numPr>
          <w:ilvl w:val="0"/>
          <w:numId w:val="8"/>
        </w:numPr>
        <w:rPr>
          <w:rFonts w:ascii="TH Sarabun New" w:hAnsi="TH Sarabun New" w:cs="TH Sarabun New"/>
          <w:b/>
          <w:bCs/>
          <w:sz w:val="32"/>
          <w:szCs w:val="32"/>
        </w:rPr>
      </w:pPr>
      <w:r w:rsidRPr="0048602F">
        <w:rPr>
          <w:rFonts w:ascii="TH Sarabun New" w:hAnsi="TH Sarabun New" w:cs="TH Sarabun New" w:hint="cs"/>
          <w:b/>
          <w:bCs/>
          <w:sz w:val="32"/>
          <w:szCs w:val="32"/>
          <w:cs/>
        </w:rPr>
        <w:t>แผนการดำเนินการเกี่ยวกับกิจกรรมและระยะเวลาในการทำวิจัย</w:t>
      </w:r>
      <w:r w:rsidR="002D1884" w:rsidRPr="0048602F">
        <w:rPr>
          <w:rFonts w:ascii="TH Sarabun New" w:hAnsi="TH Sarabun New" w:cs="TH Sarabun New" w:hint="cs"/>
          <w:b/>
          <w:bCs/>
          <w:sz w:val="32"/>
          <w:szCs w:val="32"/>
          <w:cs/>
        </w:rPr>
        <w:t xml:space="preserve"> </w:t>
      </w:r>
      <w:r w:rsidR="00F8765C" w:rsidRPr="0048602F">
        <w:rPr>
          <w:rFonts w:ascii="TH Sarabun New" w:hAnsi="TH Sarabun New" w:cs="TH Sarabun New" w:hint="cs"/>
          <w:b/>
          <w:bCs/>
          <w:sz w:val="32"/>
          <w:szCs w:val="32"/>
          <w:cs/>
        </w:rPr>
        <w:t xml:space="preserve">(ระยะเวลา </w:t>
      </w:r>
      <w:r w:rsidR="00F8765C" w:rsidRPr="0048602F">
        <w:rPr>
          <w:rFonts w:ascii="TH Sarabun New" w:hAnsi="TH Sarabun New" w:cs="TH Sarabun New"/>
          <w:b/>
          <w:bCs/>
          <w:sz w:val="32"/>
          <w:szCs w:val="32"/>
        </w:rPr>
        <w:t xml:space="preserve">3-6 </w:t>
      </w:r>
      <w:r w:rsidR="00F8765C" w:rsidRPr="0048602F">
        <w:rPr>
          <w:rFonts w:ascii="TH Sarabun New" w:hAnsi="TH Sarabun New" w:cs="TH Sarabun New" w:hint="cs"/>
          <w:b/>
          <w:bCs/>
          <w:sz w:val="32"/>
          <w:szCs w:val="32"/>
          <w:cs/>
        </w:rPr>
        <w:t>เดือน)</w:t>
      </w:r>
    </w:p>
    <w:tbl>
      <w:tblPr>
        <w:tblStyle w:val="TableGrid"/>
        <w:tblW w:w="9401" w:type="dxa"/>
        <w:tblInd w:w="785" w:type="dxa"/>
        <w:tblLook w:val="04A0" w:firstRow="1" w:lastRow="0" w:firstColumn="1" w:lastColumn="0" w:noHBand="0" w:noVBand="1"/>
      </w:tblPr>
      <w:tblGrid>
        <w:gridCol w:w="4265"/>
        <w:gridCol w:w="840"/>
        <w:gridCol w:w="688"/>
        <w:gridCol w:w="716"/>
        <w:gridCol w:w="709"/>
        <w:gridCol w:w="681"/>
        <w:gridCol w:w="698"/>
        <w:gridCol w:w="804"/>
      </w:tblGrid>
      <w:tr w:rsidR="005A68BC" w14:paraId="035F3BA1" w14:textId="424B4AA4" w:rsidTr="005A68BC">
        <w:trPr>
          <w:trHeight w:val="495"/>
        </w:trPr>
        <w:tc>
          <w:tcPr>
            <w:tcW w:w="4265" w:type="dxa"/>
            <w:vMerge w:val="restart"/>
          </w:tcPr>
          <w:p w14:paraId="6F0F52D6" w14:textId="22631989" w:rsidR="005A68BC" w:rsidRDefault="005A68BC" w:rsidP="005A68BC">
            <w:pPr>
              <w:pStyle w:val="ListParagraph"/>
              <w:ind w:left="0"/>
              <w:jc w:val="center"/>
              <w:rPr>
                <w:rFonts w:ascii="TH Sarabun New" w:hAnsi="TH Sarabun New" w:cs="TH Sarabun New"/>
                <w:sz w:val="32"/>
                <w:szCs w:val="32"/>
                <w:cs/>
              </w:rPr>
            </w:pPr>
            <w:r>
              <w:rPr>
                <w:rFonts w:ascii="TH Sarabun New" w:hAnsi="TH Sarabun New" w:cs="TH Sarabun New" w:hint="cs"/>
                <w:sz w:val="32"/>
                <w:szCs w:val="32"/>
                <w:cs/>
              </w:rPr>
              <w:t>แผนการดำเนินงาน</w:t>
            </w:r>
          </w:p>
        </w:tc>
        <w:tc>
          <w:tcPr>
            <w:tcW w:w="3634" w:type="dxa"/>
            <w:gridSpan w:val="5"/>
          </w:tcPr>
          <w:p w14:paraId="4741DB62" w14:textId="365CE8C3" w:rsidR="005A68BC" w:rsidRDefault="005A68BC" w:rsidP="00992ECF">
            <w:pPr>
              <w:pStyle w:val="ListParagraph"/>
              <w:ind w:left="0"/>
              <w:jc w:val="center"/>
              <w:rPr>
                <w:rFonts w:ascii="TH Sarabun New" w:hAnsi="TH Sarabun New" w:cs="TH Sarabun New"/>
                <w:sz w:val="32"/>
                <w:szCs w:val="32"/>
                <w:cs/>
              </w:rPr>
            </w:pPr>
            <w:r>
              <w:rPr>
                <w:rFonts w:ascii="TH Sarabun New" w:hAnsi="TH Sarabun New" w:cs="TH Sarabun New" w:hint="cs"/>
                <w:sz w:val="32"/>
                <w:szCs w:val="32"/>
                <w:cs/>
              </w:rPr>
              <w:t>พ</w:t>
            </w:r>
            <w:r>
              <w:rPr>
                <w:rFonts w:ascii="TH Sarabun New" w:hAnsi="TH Sarabun New" w:cs="TH Sarabun New"/>
                <w:sz w:val="32"/>
                <w:szCs w:val="32"/>
              </w:rPr>
              <w:t>.</w:t>
            </w:r>
            <w:r>
              <w:rPr>
                <w:rFonts w:ascii="TH Sarabun New" w:hAnsi="TH Sarabun New" w:cs="TH Sarabun New" w:hint="cs"/>
                <w:sz w:val="32"/>
                <w:szCs w:val="32"/>
                <w:cs/>
              </w:rPr>
              <w:t>ศ</w:t>
            </w:r>
            <w:r>
              <w:rPr>
                <w:rFonts w:ascii="TH Sarabun New" w:hAnsi="TH Sarabun New" w:cs="TH Sarabun New"/>
                <w:sz w:val="32"/>
                <w:szCs w:val="32"/>
              </w:rPr>
              <w:t>. 2566</w:t>
            </w:r>
          </w:p>
        </w:tc>
        <w:tc>
          <w:tcPr>
            <w:tcW w:w="1502" w:type="dxa"/>
            <w:gridSpan w:val="2"/>
          </w:tcPr>
          <w:p w14:paraId="5D7B4A3F" w14:textId="14A6395D" w:rsidR="005A68BC" w:rsidRDefault="005A68BC" w:rsidP="005A68BC">
            <w:pPr>
              <w:pStyle w:val="ListParagraph"/>
              <w:ind w:left="0"/>
              <w:jc w:val="center"/>
              <w:rPr>
                <w:rFonts w:ascii="TH Sarabun New" w:hAnsi="TH Sarabun New" w:cs="TH Sarabun New"/>
                <w:sz w:val="32"/>
                <w:szCs w:val="32"/>
                <w:cs/>
              </w:rPr>
            </w:pPr>
            <w:r>
              <w:rPr>
                <w:rFonts w:ascii="TH Sarabun New" w:hAnsi="TH Sarabun New" w:cs="TH Sarabun New" w:hint="cs"/>
                <w:sz w:val="32"/>
                <w:szCs w:val="32"/>
                <w:cs/>
              </w:rPr>
              <w:t>พ</w:t>
            </w:r>
            <w:r>
              <w:rPr>
                <w:rFonts w:ascii="TH Sarabun New" w:hAnsi="TH Sarabun New" w:cs="TH Sarabun New"/>
                <w:sz w:val="32"/>
                <w:szCs w:val="32"/>
              </w:rPr>
              <w:t>.</w:t>
            </w:r>
            <w:r>
              <w:rPr>
                <w:rFonts w:ascii="TH Sarabun New" w:hAnsi="TH Sarabun New" w:cs="TH Sarabun New" w:hint="cs"/>
                <w:sz w:val="32"/>
                <w:szCs w:val="32"/>
                <w:cs/>
              </w:rPr>
              <w:t>ศ</w:t>
            </w:r>
            <w:r>
              <w:rPr>
                <w:rFonts w:ascii="TH Sarabun New" w:hAnsi="TH Sarabun New" w:cs="TH Sarabun New"/>
                <w:sz w:val="32"/>
                <w:szCs w:val="32"/>
              </w:rPr>
              <w:t>. 2567</w:t>
            </w:r>
          </w:p>
        </w:tc>
      </w:tr>
      <w:tr w:rsidR="005A68BC" w14:paraId="7B451577" w14:textId="5DDC3677" w:rsidTr="005A68BC">
        <w:trPr>
          <w:trHeight w:val="165"/>
        </w:trPr>
        <w:tc>
          <w:tcPr>
            <w:tcW w:w="4265" w:type="dxa"/>
            <w:vMerge/>
          </w:tcPr>
          <w:p w14:paraId="777F3BFE" w14:textId="77777777" w:rsidR="005A68BC" w:rsidRDefault="005A68BC" w:rsidP="002D1884">
            <w:pPr>
              <w:pStyle w:val="ListParagraph"/>
              <w:ind w:left="0"/>
              <w:rPr>
                <w:rFonts w:ascii="TH Sarabun New" w:hAnsi="TH Sarabun New" w:cs="TH Sarabun New"/>
                <w:sz w:val="32"/>
                <w:szCs w:val="32"/>
              </w:rPr>
            </w:pPr>
          </w:p>
        </w:tc>
        <w:tc>
          <w:tcPr>
            <w:tcW w:w="840" w:type="dxa"/>
          </w:tcPr>
          <w:p w14:paraId="672D7B6D" w14:textId="00808477" w:rsidR="005A68BC" w:rsidRDefault="005A68BC" w:rsidP="005A68BC">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ส</w:t>
            </w:r>
            <w:r>
              <w:rPr>
                <w:rFonts w:ascii="TH Sarabun New" w:hAnsi="TH Sarabun New" w:cs="TH Sarabun New"/>
                <w:sz w:val="32"/>
                <w:szCs w:val="32"/>
              </w:rPr>
              <w:t>.</w:t>
            </w:r>
            <w:r>
              <w:rPr>
                <w:rFonts w:ascii="TH Sarabun New" w:hAnsi="TH Sarabun New" w:cs="TH Sarabun New" w:hint="cs"/>
                <w:sz w:val="32"/>
                <w:szCs w:val="32"/>
                <w:cs/>
              </w:rPr>
              <w:t>ค</w:t>
            </w:r>
            <w:r>
              <w:rPr>
                <w:rFonts w:ascii="TH Sarabun New" w:hAnsi="TH Sarabun New" w:cs="TH Sarabun New"/>
                <w:sz w:val="32"/>
                <w:szCs w:val="32"/>
              </w:rPr>
              <w:t>.</w:t>
            </w:r>
          </w:p>
        </w:tc>
        <w:tc>
          <w:tcPr>
            <w:tcW w:w="688" w:type="dxa"/>
          </w:tcPr>
          <w:p w14:paraId="56E5040D" w14:textId="4F1C8F83" w:rsidR="005A68BC" w:rsidRDefault="005A68BC" w:rsidP="005A68BC">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ก</w:t>
            </w:r>
            <w:r>
              <w:rPr>
                <w:rFonts w:ascii="TH Sarabun New" w:hAnsi="TH Sarabun New" w:cs="TH Sarabun New"/>
                <w:sz w:val="32"/>
                <w:szCs w:val="32"/>
              </w:rPr>
              <w:t>.</w:t>
            </w:r>
            <w:r>
              <w:rPr>
                <w:rFonts w:ascii="TH Sarabun New" w:hAnsi="TH Sarabun New" w:cs="TH Sarabun New" w:hint="cs"/>
                <w:sz w:val="32"/>
                <w:szCs w:val="32"/>
                <w:cs/>
              </w:rPr>
              <w:t>ย</w:t>
            </w:r>
            <w:r>
              <w:rPr>
                <w:rFonts w:ascii="TH Sarabun New" w:hAnsi="TH Sarabun New" w:cs="TH Sarabun New"/>
                <w:sz w:val="32"/>
                <w:szCs w:val="32"/>
              </w:rPr>
              <w:t>.</w:t>
            </w:r>
          </w:p>
        </w:tc>
        <w:tc>
          <w:tcPr>
            <w:tcW w:w="716" w:type="dxa"/>
          </w:tcPr>
          <w:p w14:paraId="2AD93F70" w14:textId="013A019F" w:rsidR="005A68BC" w:rsidRDefault="005A68BC" w:rsidP="005A68BC">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ต</w:t>
            </w:r>
            <w:r>
              <w:rPr>
                <w:rFonts w:ascii="TH Sarabun New" w:hAnsi="TH Sarabun New" w:cs="TH Sarabun New"/>
                <w:sz w:val="32"/>
                <w:szCs w:val="32"/>
              </w:rPr>
              <w:t>.</w:t>
            </w:r>
            <w:r>
              <w:rPr>
                <w:rFonts w:ascii="TH Sarabun New" w:hAnsi="TH Sarabun New" w:cs="TH Sarabun New" w:hint="cs"/>
                <w:sz w:val="32"/>
                <w:szCs w:val="32"/>
                <w:cs/>
              </w:rPr>
              <w:t>ค</w:t>
            </w:r>
            <w:r>
              <w:rPr>
                <w:rFonts w:ascii="TH Sarabun New" w:hAnsi="TH Sarabun New" w:cs="TH Sarabun New"/>
                <w:sz w:val="32"/>
                <w:szCs w:val="32"/>
              </w:rPr>
              <w:t>.</w:t>
            </w:r>
          </w:p>
        </w:tc>
        <w:tc>
          <w:tcPr>
            <w:tcW w:w="709" w:type="dxa"/>
          </w:tcPr>
          <w:p w14:paraId="6B6387EC" w14:textId="2224C029" w:rsidR="005A68BC" w:rsidRDefault="005A68BC" w:rsidP="005A68BC">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พ</w:t>
            </w:r>
            <w:r>
              <w:rPr>
                <w:rFonts w:ascii="TH Sarabun New" w:hAnsi="TH Sarabun New" w:cs="TH Sarabun New"/>
                <w:sz w:val="32"/>
                <w:szCs w:val="32"/>
              </w:rPr>
              <w:t>.</w:t>
            </w:r>
            <w:r>
              <w:rPr>
                <w:rFonts w:ascii="TH Sarabun New" w:hAnsi="TH Sarabun New" w:cs="TH Sarabun New" w:hint="cs"/>
                <w:sz w:val="32"/>
                <w:szCs w:val="32"/>
                <w:cs/>
              </w:rPr>
              <w:t>ย</w:t>
            </w:r>
            <w:r>
              <w:rPr>
                <w:rFonts w:ascii="TH Sarabun New" w:hAnsi="TH Sarabun New" w:cs="TH Sarabun New"/>
                <w:sz w:val="32"/>
                <w:szCs w:val="32"/>
              </w:rPr>
              <w:t>.</w:t>
            </w:r>
          </w:p>
        </w:tc>
        <w:tc>
          <w:tcPr>
            <w:tcW w:w="678" w:type="dxa"/>
          </w:tcPr>
          <w:p w14:paraId="64625993" w14:textId="3535F939" w:rsidR="005A68BC" w:rsidRDefault="005A68BC" w:rsidP="005A68BC">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ธ</w:t>
            </w:r>
            <w:r>
              <w:rPr>
                <w:rFonts w:ascii="TH Sarabun New" w:hAnsi="TH Sarabun New" w:cs="TH Sarabun New"/>
                <w:sz w:val="32"/>
                <w:szCs w:val="32"/>
              </w:rPr>
              <w:t>.</w:t>
            </w:r>
            <w:r>
              <w:rPr>
                <w:rFonts w:ascii="TH Sarabun New" w:hAnsi="TH Sarabun New" w:cs="TH Sarabun New" w:hint="cs"/>
                <w:sz w:val="32"/>
                <w:szCs w:val="32"/>
                <w:cs/>
              </w:rPr>
              <w:t>ค</w:t>
            </w:r>
            <w:r>
              <w:rPr>
                <w:rFonts w:ascii="TH Sarabun New" w:hAnsi="TH Sarabun New" w:cs="TH Sarabun New"/>
                <w:sz w:val="32"/>
                <w:szCs w:val="32"/>
              </w:rPr>
              <w:t>.</w:t>
            </w:r>
          </w:p>
        </w:tc>
        <w:tc>
          <w:tcPr>
            <w:tcW w:w="698" w:type="dxa"/>
          </w:tcPr>
          <w:p w14:paraId="2C134B86" w14:textId="0FAA0386" w:rsidR="005A68BC" w:rsidRDefault="005A68BC" w:rsidP="005A68BC">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ม</w:t>
            </w:r>
            <w:r>
              <w:rPr>
                <w:rFonts w:ascii="TH Sarabun New" w:hAnsi="TH Sarabun New" w:cs="TH Sarabun New"/>
                <w:sz w:val="32"/>
                <w:szCs w:val="32"/>
              </w:rPr>
              <w:t>.</w:t>
            </w:r>
            <w:r>
              <w:rPr>
                <w:rFonts w:ascii="TH Sarabun New" w:hAnsi="TH Sarabun New" w:cs="TH Sarabun New" w:hint="cs"/>
                <w:sz w:val="32"/>
                <w:szCs w:val="32"/>
                <w:cs/>
              </w:rPr>
              <w:t>ค</w:t>
            </w:r>
            <w:r>
              <w:rPr>
                <w:rFonts w:ascii="TH Sarabun New" w:hAnsi="TH Sarabun New" w:cs="TH Sarabun New"/>
                <w:sz w:val="32"/>
                <w:szCs w:val="32"/>
              </w:rPr>
              <w:t>.</w:t>
            </w:r>
          </w:p>
        </w:tc>
        <w:tc>
          <w:tcPr>
            <w:tcW w:w="803" w:type="dxa"/>
          </w:tcPr>
          <w:p w14:paraId="64225C6E" w14:textId="1EB0A924" w:rsidR="005A68BC" w:rsidRDefault="005A68BC" w:rsidP="005A68BC">
            <w:pPr>
              <w:pStyle w:val="ListParagraph"/>
              <w:ind w:left="0"/>
              <w:jc w:val="center"/>
              <w:rPr>
                <w:rFonts w:ascii="TH Sarabun New" w:hAnsi="TH Sarabun New" w:cs="TH Sarabun New"/>
                <w:sz w:val="32"/>
                <w:szCs w:val="32"/>
              </w:rPr>
            </w:pPr>
            <w:r>
              <w:rPr>
                <w:rFonts w:ascii="TH Sarabun New" w:hAnsi="TH Sarabun New" w:cs="TH Sarabun New" w:hint="cs"/>
                <w:sz w:val="32"/>
                <w:szCs w:val="32"/>
                <w:cs/>
              </w:rPr>
              <w:t>ก</w:t>
            </w:r>
            <w:r>
              <w:rPr>
                <w:rFonts w:ascii="TH Sarabun New" w:hAnsi="TH Sarabun New" w:cs="TH Sarabun New"/>
                <w:sz w:val="32"/>
                <w:szCs w:val="32"/>
              </w:rPr>
              <w:t>.</w:t>
            </w:r>
            <w:r>
              <w:rPr>
                <w:rFonts w:ascii="TH Sarabun New" w:hAnsi="TH Sarabun New" w:cs="TH Sarabun New" w:hint="cs"/>
                <w:sz w:val="32"/>
                <w:szCs w:val="32"/>
                <w:cs/>
              </w:rPr>
              <w:t>พ</w:t>
            </w:r>
            <w:r>
              <w:rPr>
                <w:rFonts w:ascii="TH Sarabun New" w:hAnsi="TH Sarabun New" w:cs="TH Sarabun New"/>
                <w:sz w:val="32"/>
                <w:szCs w:val="32"/>
              </w:rPr>
              <w:t>.</w:t>
            </w:r>
          </w:p>
        </w:tc>
      </w:tr>
      <w:tr w:rsidR="005A68BC" w14:paraId="2FCA381F" w14:textId="1540C2B4" w:rsidTr="005A68BC">
        <w:trPr>
          <w:trHeight w:val="495"/>
        </w:trPr>
        <w:tc>
          <w:tcPr>
            <w:tcW w:w="4265" w:type="dxa"/>
          </w:tcPr>
          <w:p w14:paraId="24556281" w14:textId="76DCD4E5" w:rsidR="005A68BC" w:rsidRPr="00992ECF" w:rsidRDefault="005A68BC" w:rsidP="00992ECF">
            <w:pPr>
              <w:rPr>
                <w:rFonts w:ascii="TH Sarabun New" w:hAnsi="TH Sarabun New" w:cs="TH Sarabun New"/>
                <w:sz w:val="32"/>
                <w:szCs w:val="32"/>
                <w:cs/>
              </w:rPr>
            </w:pPr>
            <w:r>
              <w:rPr>
                <w:rFonts w:ascii="TH Sarabun New" w:hAnsi="TH Sarabun New" w:cs="TH Sarabun New"/>
                <w:sz w:val="32"/>
                <w:szCs w:val="32"/>
              </w:rPr>
              <w:t>1.</w:t>
            </w:r>
            <w:r w:rsidRPr="00992ECF">
              <w:rPr>
                <w:rFonts w:ascii="TH Sarabun New" w:hAnsi="TH Sarabun New" w:cs="TH Sarabun New" w:hint="cs"/>
                <w:sz w:val="32"/>
                <w:szCs w:val="32"/>
                <w:cs/>
              </w:rPr>
              <w:t>จัดทำเค้าโครง</w:t>
            </w:r>
          </w:p>
        </w:tc>
        <w:tc>
          <w:tcPr>
            <w:tcW w:w="840" w:type="dxa"/>
            <w:shd w:val="clear" w:color="auto" w:fill="7F7F7F" w:themeFill="text1" w:themeFillTint="80"/>
          </w:tcPr>
          <w:p w14:paraId="7AB0B478" w14:textId="77777777" w:rsidR="005A68BC" w:rsidRDefault="005A68BC" w:rsidP="002D1884">
            <w:pPr>
              <w:pStyle w:val="ListParagraph"/>
              <w:ind w:left="0"/>
              <w:rPr>
                <w:rFonts w:ascii="TH Sarabun New" w:hAnsi="TH Sarabun New" w:cs="TH Sarabun New"/>
                <w:sz w:val="32"/>
                <w:szCs w:val="32"/>
              </w:rPr>
            </w:pPr>
          </w:p>
        </w:tc>
        <w:tc>
          <w:tcPr>
            <w:tcW w:w="688" w:type="dxa"/>
            <w:shd w:val="clear" w:color="auto" w:fill="7F7F7F" w:themeFill="text1" w:themeFillTint="80"/>
          </w:tcPr>
          <w:p w14:paraId="680855FA" w14:textId="77777777" w:rsidR="005A68BC" w:rsidRDefault="005A68BC" w:rsidP="002D1884">
            <w:pPr>
              <w:pStyle w:val="ListParagraph"/>
              <w:ind w:left="0"/>
              <w:rPr>
                <w:rFonts w:ascii="TH Sarabun New" w:hAnsi="TH Sarabun New" w:cs="TH Sarabun New"/>
                <w:sz w:val="32"/>
                <w:szCs w:val="32"/>
              </w:rPr>
            </w:pPr>
          </w:p>
        </w:tc>
        <w:tc>
          <w:tcPr>
            <w:tcW w:w="716" w:type="dxa"/>
          </w:tcPr>
          <w:p w14:paraId="22D757BA" w14:textId="77777777" w:rsidR="005A68BC" w:rsidRDefault="005A68BC" w:rsidP="002D1884">
            <w:pPr>
              <w:pStyle w:val="ListParagraph"/>
              <w:ind w:left="0"/>
              <w:rPr>
                <w:rFonts w:ascii="TH Sarabun New" w:hAnsi="TH Sarabun New" w:cs="TH Sarabun New"/>
                <w:sz w:val="32"/>
                <w:szCs w:val="32"/>
              </w:rPr>
            </w:pPr>
          </w:p>
        </w:tc>
        <w:tc>
          <w:tcPr>
            <w:tcW w:w="709" w:type="dxa"/>
          </w:tcPr>
          <w:p w14:paraId="3A4D305F" w14:textId="77777777" w:rsidR="005A68BC" w:rsidRDefault="005A68BC" w:rsidP="002D1884">
            <w:pPr>
              <w:pStyle w:val="ListParagraph"/>
              <w:ind w:left="0"/>
              <w:rPr>
                <w:rFonts w:ascii="TH Sarabun New" w:hAnsi="TH Sarabun New" w:cs="TH Sarabun New"/>
                <w:sz w:val="32"/>
                <w:szCs w:val="32"/>
              </w:rPr>
            </w:pPr>
          </w:p>
        </w:tc>
        <w:tc>
          <w:tcPr>
            <w:tcW w:w="678" w:type="dxa"/>
          </w:tcPr>
          <w:p w14:paraId="3E457006" w14:textId="77777777" w:rsidR="005A68BC" w:rsidRDefault="005A68BC" w:rsidP="002D1884">
            <w:pPr>
              <w:pStyle w:val="ListParagraph"/>
              <w:ind w:left="0"/>
              <w:rPr>
                <w:rFonts w:ascii="TH Sarabun New" w:hAnsi="TH Sarabun New" w:cs="TH Sarabun New"/>
                <w:sz w:val="32"/>
                <w:szCs w:val="32"/>
              </w:rPr>
            </w:pPr>
          </w:p>
        </w:tc>
        <w:tc>
          <w:tcPr>
            <w:tcW w:w="698" w:type="dxa"/>
          </w:tcPr>
          <w:p w14:paraId="08E762E9" w14:textId="77777777" w:rsidR="005A68BC" w:rsidRDefault="005A68BC" w:rsidP="002D1884">
            <w:pPr>
              <w:pStyle w:val="ListParagraph"/>
              <w:ind w:left="0"/>
              <w:rPr>
                <w:rFonts w:ascii="TH Sarabun New" w:hAnsi="TH Sarabun New" w:cs="TH Sarabun New"/>
                <w:sz w:val="32"/>
                <w:szCs w:val="32"/>
              </w:rPr>
            </w:pPr>
          </w:p>
        </w:tc>
        <w:tc>
          <w:tcPr>
            <w:tcW w:w="803" w:type="dxa"/>
          </w:tcPr>
          <w:p w14:paraId="707A2597" w14:textId="77777777" w:rsidR="005A68BC" w:rsidRDefault="005A68BC" w:rsidP="002D1884">
            <w:pPr>
              <w:pStyle w:val="ListParagraph"/>
              <w:ind w:left="0"/>
              <w:rPr>
                <w:rFonts w:ascii="TH Sarabun New" w:hAnsi="TH Sarabun New" w:cs="TH Sarabun New"/>
                <w:sz w:val="32"/>
                <w:szCs w:val="32"/>
              </w:rPr>
            </w:pPr>
          </w:p>
        </w:tc>
      </w:tr>
      <w:tr w:rsidR="005A68BC" w14:paraId="1605E4B8" w14:textId="19010686" w:rsidTr="005A68BC">
        <w:trPr>
          <w:trHeight w:val="475"/>
        </w:trPr>
        <w:tc>
          <w:tcPr>
            <w:tcW w:w="4265" w:type="dxa"/>
          </w:tcPr>
          <w:p w14:paraId="7BD7CEEE" w14:textId="1D88203C" w:rsidR="005A68BC" w:rsidRPr="00992ECF" w:rsidRDefault="005A68BC" w:rsidP="00992ECF">
            <w:pPr>
              <w:rPr>
                <w:rFonts w:ascii="TH Sarabun New" w:hAnsi="TH Sarabun New" w:cs="TH Sarabun New"/>
                <w:sz w:val="32"/>
                <w:szCs w:val="32"/>
              </w:rPr>
            </w:pPr>
            <w:r>
              <w:rPr>
                <w:rFonts w:ascii="TH Sarabun New" w:hAnsi="TH Sarabun New" w:cs="TH Sarabun New"/>
                <w:sz w:val="32"/>
                <w:szCs w:val="32"/>
              </w:rPr>
              <w:t>2.</w:t>
            </w:r>
            <w:r w:rsidRPr="00992ECF">
              <w:rPr>
                <w:rFonts w:ascii="TH Sarabun New" w:hAnsi="TH Sarabun New" w:cs="TH Sarabun New" w:hint="cs"/>
                <w:sz w:val="32"/>
                <w:szCs w:val="32"/>
                <w:cs/>
              </w:rPr>
              <w:t>รวบรวมข้อมูลสำหรับสร้างแบบจำลอง</w:t>
            </w:r>
          </w:p>
        </w:tc>
        <w:tc>
          <w:tcPr>
            <w:tcW w:w="840" w:type="dxa"/>
          </w:tcPr>
          <w:p w14:paraId="212A8037" w14:textId="77777777" w:rsidR="005A68BC" w:rsidRDefault="005A68BC" w:rsidP="002D1884">
            <w:pPr>
              <w:pStyle w:val="ListParagraph"/>
              <w:ind w:left="0"/>
              <w:rPr>
                <w:rFonts w:ascii="TH Sarabun New" w:hAnsi="TH Sarabun New" w:cs="TH Sarabun New"/>
                <w:sz w:val="32"/>
                <w:szCs w:val="32"/>
              </w:rPr>
            </w:pPr>
          </w:p>
        </w:tc>
        <w:tc>
          <w:tcPr>
            <w:tcW w:w="688" w:type="dxa"/>
            <w:shd w:val="clear" w:color="auto" w:fill="7F7F7F" w:themeFill="text1" w:themeFillTint="80"/>
          </w:tcPr>
          <w:p w14:paraId="76858C47" w14:textId="77777777" w:rsidR="005A68BC" w:rsidRDefault="005A68BC" w:rsidP="002D1884">
            <w:pPr>
              <w:pStyle w:val="ListParagraph"/>
              <w:ind w:left="0"/>
              <w:rPr>
                <w:rFonts w:ascii="TH Sarabun New" w:hAnsi="TH Sarabun New" w:cs="TH Sarabun New"/>
                <w:sz w:val="32"/>
                <w:szCs w:val="32"/>
              </w:rPr>
            </w:pPr>
          </w:p>
        </w:tc>
        <w:tc>
          <w:tcPr>
            <w:tcW w:w="716" w:type="dxa"/>
            <w:shd w:val="clear" w:color="auto" w:fill="7F7F7F" w:themeFill="text1" w:themeFillTint="80"/>
          </w:tcPr>
          <w:p w14:paraId="7C6378E0" w14:textId="77777777" w:rsidR="005A68BC" w:rsidRDefault="005A68BC" w:rsidP="002D1884">
            <w:pPr>
              <w:pStyle w:val="ListParagraph"/>
              <w:ind w:left="0"/>
              <w:rPr>
                <w:rFonts w:ascii="TH Sarabun New" w:hAnsi="TH Sarabun New" w:cs="TH Sarabun New"/>
                <w:sz w:val="32"/>
                <w:szCs w:val="32"/>
              </w:rPr>
            </w:pPr>
          </w:p>
        </w:tc>
        <w:tc>
          <w:tcPr>
            <w:tcW w:w="709" w:type="dxa"/>
          </w:tcPr>
          <w:p w14:paraId="0F211799" w14:textId="77777777" w:rsidR="005A68BC" w:rsidRDefault="005A68BC" w:rsidP="002D1884">
            <w:pPr>
              <w:pStyle w:val="ListParagraph"/>
              <w:ind w:left="0"/>
              <w:rPr>
                <w:rFonts w:ascii="TH Sarabun New" w:hAnsi="TH Sarabun New" w:cs="TH Sarabun New"/>
                <w:sz w:val="32"/>
                <w:szCs w:val="32"/>
              </w:rPr>
            </w:pPr>
          </w:p>
        </w:tc>
        <w:tc>
          <w:tcPr>
            <w:tcW w:w="678" w:type="dxa"/>
          </w:tcPr>
          <w:p w14:paraId="0393038E" w14:textId="77777777" w:rsidR="005A68BC" w:rsidRDefault="005A68BC" w:rsidP="002D1884">
            <w:pPr>
              <w:pStyle w:val="ListParagraph"/>
              <w:ind w:left="0"/>
              <w:rPr>
                <w:rFonts w:ascii="TH Sarabun New" w:hAnsi="TH Sarabun New" w:cs="TH Sarabun New"/>
                <w:sz w:val="32"/>
                <w:szCs w:val="32"/>
              </w:rPr>
            </w:pPr>
          </w:p>
        </w:tc>
        <w:tc>
          <w:tcPr>
            <w:tcW w:w="698" w:type="dxa"/>
          </w:tcPr>
          <w:p w14:paraId="39FC1030" w14:textId="77777777" w:rsidR="005A68BC" w:rsidRDefault="005A68BC" w:rsidP="002D1884">
            <w:pPr>
              <w:pStyle w:val="ListParagraph"/>
              <w:ind w:left="0"/>
              <w:rPr>
                <w:rFonts w:ascii="TH Sarabun New" w:hAnsi="TH Sarabun New" w:cs="TH Sarabun New"/>
                <w:sz w:val="32"/>
                <w:szCs w:val="32"/>
              </w:rPr>
            </w:pPr>
          </w:p>
        </w:tc>
        <w:tc>
          <w:tcPr>
            <w:tcW w:w="803" w:type="dxa"/>
          </w:tcPr>
          <w:p w14:paraId="5763EF1C" w14:textId="77777777" w:rsidR="005A68BC" w:rsidRDefault="005A68BC" w:rsidP="002D1884">
            <w:pPr>
              <w:pStyle w:val="ListParagraph"/>
              <w:ind w:left="0"/>
              <w:rPr>
                <w:rFonts w:ascii="TH Sarabun New" w:hAnsi="TH Sarabun New" w:cs="TH Sarabun New"/>
                <w:sz w:val="32"/>
                <w:szCs w:val="32"/>
              </w:rPr>
            </w:pPr>
          </w:p>
        </w:tc>
      </w:tr>
      <w:tr w:rsidR="005A68BC" w14:paraId="41D25B66" w14:textId="2FD8FA5C" w:rsidTr="005A68BC">
        <w:trPr>
          <w:trHeight w:val="495"/>
        </w:trPr>
        <w:tc>
          <w:tcPr>
            <w:tcW w:w="4265" w:type="dxa"/>
          </w:tcPr>
          <w:p w14:paraId="7B24342B" w14:textId="5EA557F8" w:rsidR="005A68BC" w:rsidRPr="00992ECF" w:rsidRDefault="005A68BC" w:rsidP="00992ECF">
            <w:pPr>
              <w:rPr>
                <w:rFonts w:ascii="TH Sarabun New" w:hAnsi="TH Sarabun New" w:cs="TH Sarabun New"/>
                <w:sz w:val="32"/>
                <w:szCs w:val="32"/>
              </w:rPr>
            </w:pPr>
            <w:r>
              <w:rPr>
                <w:rFonts w:ascii="TH Sarabun New" w:hAnsi="TH Sarabun New" w:cs="TH Sarabun New"/>
                <w:sz w:val="32"/>
                <w:szCs w:val="32"/>
              </w:rPr>
              <w:t>3.</w:t>
            </w:r>
            <w:r w:rsidRPr="00992ECF">
              <w:rPr>
                <w:rFonts w:ascii="TH Sarabun New" w:hAnsi="TH Sarabun New" w:cs="TH Sarabun New" w:hint="cs"/>
                <w:sz w:val="32"/>
                <w:szCs w:val="32"/>
                <w:cs/>
              </w:rPr>
              <w:t>สร้างและ</w:t>
            </w:r>
            <w:r>
              <w:rPr>
                <w:rFonts w:ascii="TH Sarabun New" w:hAnsi="TH Sarabun New" w:cs="TH Sarabun New" w:hint="cs"/>
                <w:sz w:val="32"/>
                <w:szCs w:val="32"/>
                <w:cs/>
              </w:rPr>
              <w:t>ออกแบบแบบจำลอง</w:t>
            </w:r>
          </w:p>
        </w:tc>
        <w:tc>
          <w:tcPr>
            <w:tcW w:w="840" w:type="dxa"/>
          </w:tcPr>
          <w:p w14:paraId="36F240D8" w14:textId="77777777" w:rsidR="005A68BC" w:rsidRDefault="005A68BC" w:rsidP="002D1884">
            <w:pPr>
              <w:pStyle w:val="ListParagraph"/>
              <w:ind w:left="0"/>
              <w:rPr>
                <w:rFonts w:ascii="TH Sarabun New" w:hAnsi="TH Sarabun New" w:cs="TH Sarabun New"/>
                <w:sz w:val="32"/>
                <w:szCs w:val="32"/>
              </w:rPr>
            </w:pPr>
          </w:p>
        </w:tc>
        <w:tc>
          <w:tcPr>
            <w:tcW w:w="688" w:type="dxa"/>
          </w:tcPr>
          <w:p w14:paraId="06AE759D" w14:textId="77777777" w:rsidR="005A68BC" w:rsidRDefault="005A68BC" w:rsidP="002D1884">
            <w:pPr>
              <w:pStyle w:val="ListParagraph"/>
              <w:ind w:left="0"/>
              <w:rPr>
                <w:rFonts w:ascii="TH Sarabun New" w:hAnsi="TH Sarabun New" w:cs="TH Sarabun New"/>
                <w:sz w:val="32"/>
                <w:szCs w:val="32"/>
              </w:rPr>
            </w:pPr>
          </w:p>
        </w:tc>
        <w:tc>
          <w:tcPr>
            <w:tcW w:w="716" w:type="dxa"/>
            <w:shd w:val="clear" w:color="auto" w:fill="7F7F7F" w:themeFill="text1" w:themeFillTint="80"/>
          </w:tcPr>
          <w:p w14:paraId="6DE2C506" w14:textId="77777777" w:rsidR="005A68BC" w:rsidRDefault="005A68BC" w:rsidP="002D1884">
            <w:pPr>
              <w:pStyle w:val="ListParagraph"/>
              <w:ind w:left="0"/>
              <w:rPr>
                <w:rFonts w:ascii="TH Sarabun New" w:hAnsi="TH Sarabun New" w:cs="TH Sarabun New"/>
                <w:sz w:val="32"/>
                <w:szCs w:val="32"/>
              </w:rPr>
            </w:pPr>
          </w:p>
        </w:tc>
        <w:tc>
          <w:tcPr>
            <w:tcW w:w="709" w:type="dxa"/>
            <w:shd w:val="clear" w:color="auto" w:fill="7F7F7F" w:themeFill="text1" w:themeFillTint="80"/>
          </w:tcPr>
          <w:p w14:paraId="2FAD71D7" w14:textId="77777777" w:rsidR="005A68BC" w:rsidRDefault="005A68BC" w:rsidP="002D1884">
            <w:pPr>
              <w:pStyle w:val="ListParagraph"/>
              <w:ind w:left="0"/>
              <w:rPr>
                <w:rFonts w:ascii="TH Sarabun New" w:hAnsi="TH Sarabun New" w:cs="TH Sarabun New"/>
                <w:sz w:val="32"/>
                <w:szCs w:val="32"/>
              </w:rPr>
            </w:pPr>
          </w:p>
        </w:tc>
        <w:tc>
          <w:tcPr>
            <w:tcW w:w="678" w:type="dxa"/>
            <w:shd w:val="clear" w:color="auto" w:fill="7F7F7F" w:themeFill="text1" w:themeFillTint="80"/>
          </w:tcPr>
          <w:p w14:paraId="2BF505EC" w14:textId="77777777" w:rsidR="005A68BC" w:rsidRDefault="005A68BC" w:rsidP="002D1884">
            <w:pPr>
              <w:pStyle w:val="ListParagraph"/>
              <w:ind w:left="0"/>
              <w:rPr>
                <w:rFonts w:ascii="TH Sarabun New" w:hAnsi="TH Sarabun New" w:cs="TH Sarabun New"/>
                <w:sz w:val="32"/>
                <w:szCs w:val="32"/>
              </w:rPr>
            </w:pPr>
          </w:p>
        </w:tc>
        <w:tc>
          <w:tcPr>
            <w:tcW w:w="698" w:type="dxa"/>
          </w:tcPr>
          <w:p w14:paraId="71F0E6C7" w14:textId="77777777" w:rsidR="005A68BC" w:rsidRDefault="005A68BC" w:rsidP="002D1884">
            <w:pPr>
              <w:pStyle w:val="ListParagraph"/>
              <w:ind w:left="0"/>
              <w:rPr>
                <w:rFonts w:ascii="TH Sarabun New" w:hAnsi="TH Sarabun New" w:cs="TH Sarabun New"/>
                <w:sz w:val="32"/>
                <w:szCs w:val="32"/>
              </w:rPr>
            </w:pPr>
          </w:p>
        </w:tc>
        <w:tc>
          <w:tcPr>
            <w:tcW w:w="803" w:type="dxa"/>
          </w:tcPr>
          <w:p w14:paraId="3209788F" w14:textId="77777777" w:rsidR="005A68BC" w:rsidRDefault="005A68BC" w:rsidP="002D1884">
            <w:pPr>
              <w:pStyle w:val="ListParagraph"/>
              <w:ind w:left="0"/>
              <w:rPr>
                <w:rFonts w:ascii="TH Sarabun New" w:hAnsi="TH Sarabun New" w:cs="TH Sarabun New"/>
                <w:sz w:val="32"/>
                <w:szCs w:val="32"/>
              </w:rPr>
            </w:pPr>
          </w:p>
        </w:tc>
      </w:tr>
      <w:tr w:rsidR="005A68BC" w14:paraId="029788CE" w14:textId="3062D753" w:rsidTr="005A68BC">
        <w:trPr>
          <w:trHeight w:val="484"/>
        </w:trPr>
        <w:tc>
          <w:tcPr>
            <w:tcW w:w="4265" w:type="dxa"/>
          </w:tcPr>
          <w:p w14:paraId="3E0942AE" w14:textId="7570FDE2" w:rsidR="005A68BC" w:rsidRDefault="005A68BC" w:rsidP="002D1884">
            <w:pPr>
              <w:pStyle w:val="ListParagraph"/>
              <w:ind w:left="0"/>
              <w:rPr>
                <w:rFonts w:ascii="TH Sarabun New" w:hAnsi="TH Sarabun New" w:cs="TH Sarabun New"/>
                <w:sz w:val="32"/>
                <w:szCs w:val="32"/>
                <w:cs/>
              </w:rPr>
            </w:pPr>
            <w:r>
              <w:rPr>
                <w:rFonts w:ascii="TH Sarabun New" w:hAnsi="TH Sarabun New" w:cs="TH Sarabun New"/>
                <w:sz w:val="32"/>
                <w:szCs w:val="32"/>
              </w:rPr>
              <w:t>4.</w:t>
            </w:r>
            <w:r>
              <w:rPr>
                <w:rFonts w:ascii="TH Sarabun New" w:hAnsi="TH Sarabun New" w:cs="TH Sarabun New" w:hint="cs"/>
                <w:sz w:val="32"/>
                <w:szCs w:val="32"/>
                <w:cs/>
              </w:rPr>
              <w:t>ประเมินและตรวจทานแบบจำลอง</w:t>
            </w:r>
          </w:p>
        </w:tc>
        <w:tc>
          <w:tcPr>
            <w:tcW w:w="840" w:type="dxa"/>
          </w:tcPr>
          <w:p w14:paraId="044FD2E6" w14:textId="77777777" w:rsidR="005A68BC" w:rsidRDefault="005A68BC" w:rsidP="002D1884">
            <w:pPr>
              <w:pStyle w:val="ListParagraph"/>
              <w:ind w:left="0"/>
              <w:rPr>
                <w:rFonts w:ascii="TH Sarabun New" w:hAnsi="TH Sarabun New" w:cs="TH Sarabun New"/>
                <w:sz w:val="32"/>
                <w:szCs w:val="32"/>
              </w:rPr>
            </w:pPr>
          </w:p>
        </w:tc>
        <w:tc>
          <w:tcPr>
            <w:tcW w:w="688" w:type="dxa"/>
          </w:tcPr>
          <w:p w14:paraId="055A7230" w14:textId="77777777" w:rsidR="005A68BC" w:rsidRDefault="005A68BC" w:rsidP="002D1884">
            <w:pPr>
              <w:pStyle w:val="ListParagraph"/>
              <w:ind w:left="0"/>
              <w:rPr>
                <w:rFonts w:ascii="TH Sarabun New" w:hAnsi="TH Sarabun New" w:cs="TH Sarabun New"/>
                <w:sz w:val="32"/>
                <w:szCs w:val="32"/>
              </w:rPr>
            </w:pPr>
          </w:p>
        </w:tc>
        <w:tc>
          <w:tcPr>
            <w:tcW w:w="716" w:type="dxa"/>
            <w:shd w:val="clear" w:color="auto" w:fill="7F7F7F" w:themeFill="text1" w:themeFillTint="80"/>
          </w:tcPr>
          <w:p w14:paraId="79DB4A7D" w14:textId="77777777" w:rsidR="005A68BC" w:rsidRDefault="005A68BC" w:rsidP="002D1884">
            <w:pPr>
              <w:pStyle w:val="ListParagraph"/>
              <w:ind w:left="0"/>
              <w:rPr>
                <w:rFonts w:ascii="TH Sarabun New" w:hAnsi="TH Sarabun New" w:cs="TH Sarabun New"/>
                <w:sz w:val="32"/>
                <w:szCs w:val="32"/>
              </w:rPr>
            </w:pPr>
          </w:p>
        </w:tc>
        <w:tc>
          <w:tcPr>
            <w:tcW w:w="709" w:type="dxa"/>
            <w:shd w:val="clear" w:color="auto" w:fill="7F7F7F" w:themeFill="text1" w:themeFillTint="80"/>
          </w:tcPr>
          <w:p w14:paraId="6CC5A04F" w14:textId="77777777" w:rsidR="005A68BC" w:rsidRDefault="005A68BC" w:rsidP="002D1884">
            <w:pPr>
              <w:pStyle w:val="ListParagraph"/>
              <w:ind w:left="0"/>
              <w:rPr>
                <w:rFonts w:ascii="TH Sarabun New" w:hAnsi="TH Sarabun New" w:cs="TH Sarabun New"/>
                <w:sz w:val="32"/>
                <w:szCs w:val="32"/>
              </w:rPr>
            </w:pPr>
          </w:p>
        </w:tc>
        <w:tc>
          <w:tcPr>
            <w:tcW w:w="678" w:type="dxa"/>
            <w:shd w:val="clear" w:color="auto" w:fill="7F7F7F" w:themeFill="text1" w:themeFillTint="80"/>
          </w:tcPr>
          <w:p w14:paraId="74A3DD20" w14:textId="77777777" w:rsidR="005A68BC" w:rsidRDefault="005A68BC" w:rsidP="002D1884">
            <w:pPr>
              <w:pStyle w:val="ListParagraph"/>
              <w:ind w:left="0"/>
              <w:rPr>
                <w:rFonts w:ascii="TH Sarabun New" w:hAnsi="TH Sarabun New" w:cs="TH Sarabun New"/>
                <w:sz w:val="32"/>
                <w:szCs w:val="32"/>
              </w:rPr>
            </w:pPr>
          </w:p>
        </w:tc>
        <w:tc>
          <w:tcPr>
            <w:tcW w:w="698" w:type="dxa"/>
          </w:tcPr>
          <w:p w14:paraId="4D66FA27" w14:textId="77777777" w:rsidR="005A68BC" w:rsidRDefault="005A68BC" w:rsidP="002D1884">
            <w:pPr>
              <w:pStyle w:val="ListParagraph"/>
              <w:ind w:left="0"/>
              <w:rPr>
                <w:rFonts w:ascii="TH Sarabun New" w:hAnsi="TH Sarabun New" w:cs="TH Sarabun New"/>
                <w:sz w:val="32"/>
                <w:szCs w:val="32"/>
              </w:rPr>
            </w:pPr>
          </w:p>
        </w:tc>
        <w:tc>
          <w:tcPr>
            <w:tcW w:w="803" w:type="dxa"/>
          </w:tcPr>
          <w:p w14:paraId="5AEB48AB" w14:textId="77777777" w:rsidR="005A68BC" w:rsidRDefault="005A68BC" w:rsidP="002D1884">
            <w:pPr>
              <w:pStyle w:val="ListParagraph"/>
              <w:ind w:left="0"/>
              <w:rPr>
                <w:rFonts w:ascii="TH Sarabun New" w:hAnsi="TH Sarabun New" w:cs="TH Sarabun New"/>
                <w:sz w:val="32"/>
                <w:szCs w:val="32"/>
              </w:rPr>
            </w:pPr>
          </w:p>
        </w:tc>
      </w:tr>
      <w:tr w:rsidR="005A68BC" w14:paraId="2E53B060" w14:textId="0F4FA6D5" w:rsidTr="005A68BC">
        <w:trPr>
          <w:trHeight w:val="982"/>
        </w:trPr>
        <w:tc>
          <w:tcPr>
            <w:tcW w:w="4265" w:type="dxa"/>
          </w:tcPr>
          <w:p w14:paraId="0A680A20" w14:textId="2C4F8672" w:rsidR="005A68BC" w:rsidRDefault="005A68BC" w:rsidP="002D1884">
            <w:pPr>
              <w:pStyle w:val="ListParagraph"/>
              <w:ind w:left="0"/>
              <w:rPr>
                <w:rFonts w:ascii="TH Sarabun New" w:hAnsi="TH Sarabun New" w:cs="TH Sarabun New"/>
                <w:sz w:val="32"/>
                <w:szCs w:val="32"/>
                <w:cs/>
              </w:rPr>
            </w:pPr>
            <w:r>
              <w:rPr>
                <w:rFonts w:ascii="TH Sarabun New" w:hAnsi="TH Sarabun New" w:cs="TH Sarabun New"/>
                <w:sz w:val="32"/>
                <w:szCs w:val="32"/>
              </w:rPr>
              <w:lastRenderedPageBreak/>
              <w:t>5.</w:t>
            </w:r>
            <w:r>
              <w:rPr>
                <w:rFonts w:ascii="TH Sarabun New" w:hAnsi="TH Sarabun New" w:cs="TH Sarabun New" w:hint="cs"/>
                <w:sz w:val="32"/>
                <w:szCs w:val="32"/>
                <w:cs/>
              </w:rPr>
              <w:t>วิเคราะห์ข้อมูลด้วยแบบจำลองและประเมินประสิทธิภาพของแบบจำลอง</w:t>
            </w:r>
          </w:p>
        </w:tc>
        <w:tc>
          <w:tcPr>
            <w:tcW w:w="840" w:type="dxa"/>
          </w:tcPr>
          <w:p w14:paraId="54592573" w14:textId="77777777" w:rsidR="005A68BC" w:rsidRDefault="005A68BC" w:rsidP="002D1884">
            <w:pPr>
              <w:pStyle w:val="ListParagraph"/>
              <w:ind w:left="0"/>
              <w:rPr>
                <w:rFonts w:ascii="TH Sarabun New" w:hAnsi="TH Sarabun New" w:cs="TH Sarabun New"/>
                <w:sz w:val="32"/>
                <w:szCs w:val="32"/>
              </w:rPr>
            </w:pPr>
          </w:p>
        </w:tc>
        <w:tc>
          <w:tcPr>
            <w:tcW w:w="688" w:type="dxa"/>
          </w:tcPr>
          <w:p w14:paraId="7AFE839B" w14:textId="77777777" w:rsidR="005A68BC" w:rsidRDefault="005A68BC" w:rsidP="002D1884">
            <w:pPr>
              <w:pStyle w:val="ListParagraph"/>
              <w:ind w:left="0"/>
              <w:rPr>
                <w:rFonts w:ascii="TH Sarabun New" w:hAnsi="TH Sarabun New" w:cs="TH Sarabun New"/>
                <w:sz w:val="32"/>
                <w:szCs w:val="32"/>
              </w:rPr>
            </w:pPr>
          </w:p>
        </w:tc>
        <w:tc>
          <w:tcPr>
            <w:tcW w:w="716" w:type="dxa"/>
          </w:tcPr>
          <w:p w14:paraId="110BD63C" w14:textId="77777777" w:rsidR="005A68BC" w:rsidRDefault="005A68BC" w:rsidP="002D1884">
            <w:pPr>
              <w:pStyle w:val="ListParagraph"/>
              <w:ind w:left="0"/>
              <w:rPr>
                <w:rFonts w:ascii="TH Sarabun New" w:hAnsi="TH Sarabun New" w:cs="TH Sarabun New"/>
                <w:sz w:val="32"/>
                <w:szCs w:val="32"/>
              </w:rPr>
            </w:pPr>
          </w:p>
        </w:tc>
        <w:tc>
          <w:tcPr>
            <w:tcW w:w="709" w:type="dxa"/>
          </w:tcPr>
          <w:p w14:paraId="0E267844" w14:textId="77777777" w:rsidR="005A68BC" w:rsidRDefault="005A68BC" w:rsidP="002D1884">
            <w:pPr>
              <w:pStyle w:val="ListParagraph"/>
              <w:ind w:left="0"/>
              <w:rPr>
                <w:rFonts w:ascii="TH Sarabun New" w:hAnsi="TH Sarabun New" w:cs="TH Sarabun New"/>
                <w:sz w:val="32"/>
                <w:szCs w:val="32"/>
              </w:rPr>
            </w:pPr>
          </w:p>
        </w:tc>
        <w:tc>
          <w:tcPr>
            <w:tcW w:w="678" w:type="dxa"/>
            <w:shd w:val="clear" w:color="auto" w:fill="7F7F7F" w:themeFill="text1" w:themeFillTint="80"/>
          </w:tcPr>
          <w:p w14:paraId="74E09294" w14:textId="77777777" w:rsidR="005A68BC" w:rsidRDefault="005A68BC" w:rsidP="002D1884">
            <w:pPr>
              <w:pStyle w:val="ListParagraph"/>
              <w:ind w:left="0"/>
              <w:rPr>
                <w:rFonts w:ascii="TH Sarabun New" w:hAnsi="TH Sarabun New" w:cs="TH Sarabun New"/>
                <w:sz w:val="32"/>
                <w:szCs w:val="32"/>
              </w:rPr>
            </w:pPr>
          </w:p>
        </w:tc>
        <w:tc>
          <w:tcPr>
            <w:tcW w:w="698" w:type="dxa"/>
            <w:shd w:val="clear" w:color="auto" w:fill="7F7F7F" w:themeFill="text1" w:themeFillTint="80"/>
          </w:tcPr>
          <w:p w14:paraId="66643BB6" w14:textId="77777777" w:rsidR="005A68BC" w:rsidRDefault="005A68BC" w:rsidP="002D1884">
            <w:pPr>
              <w:pStyle w:val="ListParagraph"/>
              <w:ind w:left="0"/>
              <w:rPr>
                <w:rFonts w:ascii="TH Sarabun New" w:hAnsi="TH Sarabun New" w:cs="TH Sarabun New"/>
                <w:sz w:val="32"/>
                <w:szCs w:val="32"/>
              </w:rPr>
            </w:pPr>
          </w:p>
        </w:tc>
        <w:tc>
          <w:tcPr>
            <w:tcW w:w="803" w:type="dxa"/>
            <w:shd w:val="clear" w:color="auto" w:fill="7F7F7F" w:themeFill="text1" w:themeFillTint="80"/>
          </w:tcPr>
          <w:p w14:paraId="7DC003A1" w14:textId="77777777" w:rsidR="005A68BC" w:rsidRDefault="005A68BC" w:rsidP="002D1884">
            <w:pPr>
              <w:pStyle w:val="ListParagraph"/>
              <w:ind w:left="0"/>
              <w:rPr>
                <w:rFonts w:ascii="TH Sarabun New" w:hAnsi="TH Sarabun New" w:cs="TH Sarabun New"/>
                <w:sz w:val="32"/>
                <w:szCs w:val="32"/>
              </w:rPr>
            </w:pPr>
          </w:p>
        </w:tc>
      </w:tr>
      <w:tr w:rsidR="005A68BC" w14:paraId="4B0A40DB" w14:textId="4A5837EA" w:rsidTr="005A68BC">
        <w:trPr>
          <w:trHeight w:val="1479"/>
        </w:trPr>
        <w:tc>
          <w:tcPr>
            <w:tcW w:w="4265" w:type="dxa"/>
          </w:tcPr>
          <w:p w14:paraId="5BA224FF" w14:textId="75F7B1B9" w:rsidR="005A68BC" w:rsidRDefault="005A68BC" w:rsidP="002D1884">
            <w:pPr>
              <w:pStyle w:val="ListParagraph"/>
              <w:ind w:left="0"/>
              <w:rPr>
                <w:rFonts w:ascii="TH Sarabun New" w:hAnsi="TH Sarabun New" w:cs="TH Sarabun New"/>
                <w:sz w:val="32"/>
                <w:szCs w:val="32"/>
                <w:cs/>
              </w:rPr>
            </w:pPr>
            <w:r>
              <w:rPr>
                <w:rFonts w:ascii="TH Sarabun New" w:hAnsi="TH Sarabun New" w:cs="TH Sarabun New"/>
                <w:sz w:val="32"/>
                <w:szCs w:val="32"/>
              </w:rPr>
              <w:t>6.</w:t>
            </w:r>
            <w:r>
              <w:rPr>
                <w:rFonts w:ascii="TH Sarabun New" w:hAnsi="TH Sarabun New" w:cs="TH Sarabun New" w:hint="cs"/>
                <w:sz w:val="32"/>
                <w:szCs w:val="32"/>
                <w:cs/>
              </w:rPr>
              <w:t>สรุปผลการศึกษาในการพัฒนาแบบจำลองการเรียนรู้ของเครื่อง จัดทำรูปเล่มและเสนอโครงงานวิจัย</w:t>
            </w:r>
          </w:p>
        </w:tc>
        <w:tc>
          <w:tcPr>
            <w:tcW w:w="840" w:type="dxa"/>
          </w:tcPr>
          <w:p w14:paraId="76722778" w14:textId="77777777" w:rsidR="005A68BC" w:rsidRDefault="005A68BC" w:rsidP="002D1884">
            <w:pPr>
              <w:pStyle w:val="ListParagraph"/>
              <w:ind w:left="0"/>
              <w:rPr>
                <w:rFonts w:ascii="TH Sarabun New" w:hAnsi="TH Sarabun New" w:cs="TH Sarabun New"/>
                <w:sz w:val="32"/>
                <w:szCs w:val="32"/>
              </w:rPr>
            </w:pPr>
          </w:p>
        </w:tc>
        <w:tc>
          <w:tcPr>
            <w:tcW w:w="688" w:type="dxa"/>
          </w:tcPr>
          <w:p w14:paraId="146128D2" w14:textId="77777777" w:rsidR="005A68BC" w:rsidRDefault="005A68BC" w:rsidP="002D1884">
            <w:pPr>
              <w:pStyle w:val="ListParagraph"/>
              <w:ind w:left="0"/>
              <w:rPr>
                <w:rFonts w:ascii="TH Sarabun New" w:hAnsi="TH Sarabun New" w:cs="TH Sarabun New"/>
                <w:sz w:val="32"/>
                <w:szCs w:val="32"/>
              </w:rPr>
            </w:pPr>
          </w:p>
        </w:tc>
        <w:tc>
          <w:tcPr>
            <w:tcW w:w="716" w:type="dxa"/>
          </w:tcPr>
          <w:p w14:paraId="6E67CE70" w14:textId="77777777" w:rsidR="005A68BC" w:rsidRDefault="005A68BC" w:rsidP="002D1884">
            <w:pPr>
              <w:pStyle w:val="ListParagraph"/>
              <w:ind w:left="0"/>
              <w:rPr>
                <w:rFonts w:ascii="TH Sarabun New" w:hAnsi="TH Sarabun New" w:cs="TH Sarabun New"/>
                <w:sz w:val="32"/>
                <w:szCs w:val="32"/>
              </w:rPr>
            </w:pPr>
          </w:p>
        </w:tc>
        <w:tc>
          <w:tcPr>
            <w:tcW w:w="709" w:type="dxa"/>
          </w:tcPr>
          <w:p w14:paraId="1F6789D6" w14:textId="77777777" w:rsidR="005A68BC" w:rsidRDefault="005A68BC" w:rsidP="002D1884">
            <w:pPr>
              <w:pStyle w:val="ListParagraph"/>
              <w:ind w:left="0"/>
              <w:rPr>
                <w:rFonts w:ascii="TH Sarabun New" w:hAnsi="TH Sarabun New" w:cs="TH Sarabun New"/>
                <w:sz w:val="32"/>
                <w:szCs w:val="32"/>
              </w:rPr>
            </w:pPr>
          </w:p>
        </w:tc>
        <w:tc>
          <w:tcPr>
            <w:tcW w:w="678" w:type="dxa"/>
            <w:shd w:val="clear" w:color="auto" w:fill="7F7F7F" w:themeFill="text1" w:themeFillTint="80"/>
          </w:tcPr>
          <w:p w14:paraId="621FA6FD" w14:textId="77777777" w:rsidR="005A68BC" w:rsidRDefault="005A68BC" w:rsidP="002D1884">
            <w:pPr>
              <w:pStyle w:val="ListParagraph"/>
              <w:ind w:left="0"/>
              <w:rPr>
                <w:rFonts w:ascii="TH Sarabun New" w:hAnsi="TH Sarabun New" w:cs="TH Sarabun New"/>
                <w:sz w:val="32"/>
                <w:szCs w:val="32"/>
              </w:rPr>
            </w:pPr>
          </w:p>
        </w:tc>
        <w:tc>
          <w:tcPr>
            <w:tcW w:w="698" w:type="dxa"/>
            <w:shd w:val="clear" w:color="auto" w:fill="7F7F7F" w:themeFill="text1" w:themeFillTint="80"/>
          </w:tcPr>
          <w:p w14:paraId="7356265A" w14:textId="77777777" w:rsidR="005A68BC" w:rsidRDefault="005A68BC" w:rsidP="002D1884">
            <w:pPr>
              <w:pStyle w:val="ListParagraph"/>
              <w:ind w:left="0"/>
              <w:rPr>
                <w:rFonts w:ascii="TH Sarabun New" w:hAnsi="TH Sarabun New" w:cs="TH Sarabun New"/>
                <w:sz w:val="32"/>
                <w:szCs w:val="32"/>
              </w:rPr>
            </w:pPr>
          </w:p>
        </w:tc>
        <w:tc>
          <w:tcPr>
            <w:tcW w:w="803" w:type="dxa"/>
            <w:shd w:val="clear" w:color="auto" w:fill="7F7F7F" w:themeFill="text1" w:themeFillTint="80"/>
          </w:tcPr>
          <w:p w14:paraId="3565F2BC" w14:textId="77777777" w:rsidR="005A68BC" w:rsidRDefault="005A68BC" w:rsidP="002D1884">
            <w:pPr>
              <w:pStyle w:val="ListParagraph"/>
              <w:ind w:left="0"/>
              <w:rPr>
                <w:rFonts w:ascii="TH Sarabun New" w:hAnsi="TH Sarabun New" w:cs="TH Sarabun New"/>
                <w:sz w:val="32"/>
                <w:szCs w:val="32"/>
              </w:rPr>
            </w:pPr>
          </w:p>
        </w:tc>
      </w:tr>
    </w:tbl>
    <w:p w14:paraId="083BEE39" w14:textId="63B73EBB" w:rsidR="002D1884" w:rsidRDefault="002D1884" w:rsidP="002D1884">
      <w:pPr>
        <w:pStyle w:val="ListParagraph"/>
        <w:ind w:left="785"/>
        <w:rPr>
          <w:rFonts w:ascii="TH Sarabun New" w:hAnsi="TH Sarabun New" w:cs="TH Sarabun New"/>
          <w:sz w:val="32"/>
          <w:szCs w:val="32"/>
        </w:rPr>
      </w:pPr>
    </w:p>
    <w:p w14:paraId="2B14B878" w14:textId="77777777" w:rsidR="00696C0C" w:rsidRDefault="00696C0C" w:rsidP="002D1884">
      <w:pPr>
        <w:pStyle w:val="ListParagraph"/>
        <w:ind w:left="785"/>
        <w:rPr>
          <w:rFonts w:ascii="TH Sarabun New" w:hAnsi="TH Sarabun New" w:cs="TH Sarabun New"/>
          <w:sz w:val="32"/>
          <w:szCs w:val="32"/>
        </w:rPr>
      </w:pPr>
    </w:p>
    <w:p w14:paraId="6DB847C4" w14:textId="77777777" w:rsidR="00696C0C" w:rsidRPr="00A76E88" w:rsidRDefault="00696C0C" w:rsidP="002D1884">
      <w:pPr>
        <w:pStyle w:val="ListParagraph"/>
        <w:ind w:left="785"/>
        <w:rPr>
          <w:rFonts w:ascii="TH Sarabun New" w:hAnsi="TH Sarabun New" w:cs="TH Sarabun New"/>
          <w:sz w:val="32"/>
          <w:szCs w:val="32"/>
        </w:rPr>
      </w:pPr>
    </w:p>
    <w:p w14:paraId="56EB2486" w14:textId="77777777" w:rsidR="00E4656E" w:rsidRPr="0048602F" w:rsidRDefault="00E4656E" w:rsidP="00E3319B">
      <w:pPr>
        <w:pStyle w:val="ListParagraph"/>
        <w:numPr>
          <w:ilvl w:val="0"/>
          <w:numId w:val="8"/>
        </w:numPr>
        <w:rPr>
          <w:rFonts w:ascii="TH Sarabun New" w:hAnsi="TH Sarabun New" w:cs="TH Sarabun New"/>
          <w:b/>
          <w:bCs/>
          <w:sz w:val="32"/>
          <w:szCs w:val="32"/>
        </w:rPr>
      </w:pPr>
      <w:r w:rsidRPr="0048602F">
        <w:rPr>
          <w:rFonts w:ascii="TH Sarabun New" w:hAnsi="TH Sarabun New" w:cs="TH Sarabun New" w:hint="cs"/>
          <w:b/>
          <w:bCs/>
          <w:sz w:val="32"/>
          <w:szCs w:val="32"/>
          <w:cs/>
        </w:rPr>
        <w:t>งบประมาณ</w:t>
      </w:r>
    </w:p>
    <w:p w14:paraId="2AA66BDA" w14:textId="031F6F24" w:rsidR="009B705B" w:rsidRPr="00E3319B" w:rsidRDefault="009B705B" w:rsidP="00E3319B">
      <w:pPr>
        <w:spacing w:after="0"/>
        <w:rPr>
          <w:rFonts w:ascii="TH Sarabun New" w:hAnsi="TH Sarabun New" w:cs="TH Sarabun New"/>
          <w:sz w:val="32"/>
          <w:szCs w:val="32"/>
        </w:rPr>
      </w:pPr>
      <w:r w:rsidRPr="00E3319B">
        <w:rPr>
          <w:rFonts w:ascii="TH Sarabun New" w:hAnsi="TH Sarabun New" w:cs="TH Sarabun New" w:hint="cs"/>
          <w:sz w:val="32"/>
          <w:szCs w:val="32"/>
          <w:cs/>
        </w:rPr>
        <w:t xml:space="preserve">งบประมาณจัดโครงการ จากการสนับสนุนจากคณะเภสัชศาสตร์ เป็นเงินทั้งสิ้น </w:t>
      </w:r>
      <w:r w:rsidR="007E453C" w:rsidRPr="00E3319B">
        <w:rPr>
          <w:rFonts w:ascii="TH Sarabun New" w:hAnsi="TH Sarabun New" w:cs="TH Sarabun New"/>
          <w:sz w:val="32"/>
          <w:szCs w:val="32"/>
        </w:rPr>
        <w:t>2</w:t>
      </w:r>
      <w:r w:rsidRPr="00E3319B">
        <w:rPr>
          <w:rFonts w:ascii="TH Sarabun New" w:hAnsi="TH Sarabun New" w:cs="TH Sarabun New"/>
          <w:sz w:val="32"/>
          <w:szCs w:val="32"/>
        </w:rPr>
        <w:t>,</w:t>
      </w:r>
      <w:r w:rsidR="007E453C" w:rsidRPr="00E3319B">
        <w:rPr>
          <w:rFonts w:ascii="TH Sarabun New" w:hAnsi="TH Sarabun New" w:cs="TH Sarabun New"/>
          <w:sz w:val="32"/>
          <w:szCs w:val="32"/>
        </w:rPr>
        <w:t>0</w:t>
      </w:r>
      <w:r w:rsidRPr="00E3319B">
        <w:rPr>
          <w:rFonts w:ascii="TH Sarabun New" w:hAnsi="TH Sarabun New" w:cs="TH Sarabun New"/>
          <w:sz w:val="32"/>
          <w:szCs w:val="32"/>
        </w:rPr>
        <w:t xml:space="preserve">00 </w:t>
      </w:r>
      <w:r w:rsidRPr="00E3319B">
        <w:rPr>
          <w:rFonts w:ascii="TH Sarabun New" w:hAnsi="TH Sarabun New" w:cs="TH Sarabun New" w:hint="cs"/>
          <w:sz w:val="32"/>
          <w:szCs w:val="32"/>
          <w:cs/>
        </w:rPr>
        <w:t>บาท โดยมีรายละเอียดดังนี้</w:t>
      </w:r>
    </w:p>
    <w:p w14:paraId="2B705164" w14:textId="4FF9345D" w:rsidR="009B705B" w:rsidRDefault="00CE62F6" w:rsidP="00E3319B">
      <w:pPr>
        <w:pStyle w:val="ListParagraph"/>
        <w:numPr>
          <w:ilvl w:val="0"/>
          <w:numId w:val="19"/>
        </w:numPr>
        <w:spacing w:after="0"/>
        <w:rPr>
          <w:rFonts w:ascii="TH Sarabun New" w:hAnsi="TH Sarabun New" w:cs="TH Sarabun New"/>
          <w:sz w:val="32"/>
          <w:szCs w:val="32"/>
        </w:rPr>
      </w:pPr>
      <w:r>
        <w:rPr>
          <w:rFonts w:ascii="TH Sarabun New" w:hAnsi="TH Sarabun New" w:cs="TH Sarabun New" w:hint="cs"/>
          <w:sz w:val="32"/>
          <w:szCs w:val="32"/>
          <w:cs/>
        </w:rPr>
        <w:t xml:space="preserve">ค่า </w:t>
      </w:r>
      <w:r>
        <w:rPr>
          <w:rFonts w:ascii="TH Sarabun New" w:hAnsi="TH Sarabun New" w:cs="TH Sarabun New"/>
          <w:sz w:val="32"/>
          <w:szCs w:val="32"/>
        </w:rPr>
        <w:t xml:space="preserve">cloud computer </w:t>
      </w:r>
      <w:r w:rsidR="007E453C">
        <w:rPr>
          <w:rFonts w:ascii="TH Sarabun New" w:hAnsi="TH Sarabun New" w:cs="TH Sarabun New"/>
          <w:sz w:val="32"/>
          <w:szCs w:val="32"/>
        </w:rPr>
        <w:t>1</w:t>
      </w:r>
      <w:r>
        <w:rPr>
          <w:rFonts w:ascii="TH Sarabun New" w:hAnsi="TH Sarabun New" w:cs="TH Sarabun New"/>
          <w:sz w:val="32"/>
          <w:szCs w:val="32"/>
        </w:rPr>
        <w:t>,</w:t>
      </w:r>
      <w:r w:rsidR="007E453C">
        <w:rPr>
          <w:rFonts w:ascii="TH Sarabun New" w:hAnsi="TH Sarabun New" w:cs="TH Sarabun New"/>
          <w:sz w:val="32"/>
          <w:szCs w:val="32"/>
        </w:rPr>
        <w:t>5</w:t>
      </w:r>
      <w:r>
        <w:rPr>
          <w:rFonts w:ascii="TH Sarabun New" w:hAnsi="TH Sarabun New" w:cs="TH Sarabun New"/>
          <w:sz w:val="32"/>
          <w:szCs w:val="32"/>
        </w:rPr>
        <w:t xml:space="preserve">00 </w:t>
      </w:r>
      <w:r>
        <w:rPr>
          <w:rFonts w:ascii="TH Sarabun New" w:hAnsi="TH Sarabun New" w:cs="TH Sarabun New" w:hint="cs"/>
          <w:sz w:val="32"/>
          <w:szCs w:val="32"/>
          <w:cs/>
        </w:rPr>
        <w:t>บาท</w:t>
      </w:r>
    </w:p>
    <w:p w14:paraId="3C542A3E" w14:textId="7CB1842A" w:rsidR="00696C0C" w:rsidRPr="00696C0C" w:rsidRDefault="00CE62F6" w:rsidP="00696C0C">
      <w:pPr>
        <w:pStyle w:val="ListParagraph"/>
        <w:numPr>
          <w:ilvl w:val="0"/>
          <w:numId w:val="19"/>
        </w:numPr>
        <w:rPr>
          <w:rFonts w:ascii="TH Sarabun New" w:hAnsi="TH Sarabun New" w:cs="TH Sarabun New"/>
          <w:sz w:val="32"/>
          <w:szCs w:val="32"/>
        </w:rPr>
      </w:pPr>
      <w:r>
        <w:rPr>
          <w:rFonts w:ascii="TH Sarabun New" w:hAnsi="TH Sarabun New" w:cs="TH Sarabun New" w:hint="cs"/>
          <w:sz w:val="32"/>
          <w:szCs w:val="32"/>
          <w:cs/>
        </w:rPr>
        <w:t xml:space="preserve">ค่าทำ </w:t>
      </w:r>
      <w:r>
        <w:rPr>
          <w:rFonts w:ascii="TH Sarabun New" w:hAnsi="TH Sarabun New" w:cs="TH Sarabun New"/>
          <w:sz w:val="32"/>
          <w:szCs w:val="32"/>
        </w:rPr>
        <w:t xml:space="preserve">poster </w:t>
      </w:r>
      <w:r>
        <w:rPr>
          <w:rFonts w:ascii="TH Sarabun New" w:hAnsi="TH Sarabun New" w:cs="TH Sarabun New" w:hint="cs"/>
          <w:sz w:val="32"/>
          <w:szCs w:val="32"/>
          <w:cs/>
        </w:rPr>
        <w:t xml:space="preserve">และรูปเล่ม </w:t>
      </w:r>
      <w:r>
        <w:rPr>
          <w:rFonts w:ascii="TH Sarabun New" w:hAnsi="TH Sarabun New" w:cs="TH Sarabun New"/>
          <w:sz w:val="32"/>
          <w:szCs w:val="32"/>
        </w:rPr>
        <w:t xml:space="preserve">500 </w:t>
      </w:r>
      <w:r>
        <w:rPr>
          <w:rFonts w:ascii="TH Sarabun New" w:hAnsi="TH Sarabun New" w:cs="TH Sarabun New" w:hint="cs"/>
          <w:sz w:val="32"/>
          <w:szCs w:val="32"/>
          <w:cs/>
        </w:rPr>
        <w:t>บาท</w:t>
      </w:r>
    </w:p>
    <w:p w14:paraId="709BAF77" w14:textId="6F433DEC" w:rsidR="006E7FE2" w:rsidRPr="006E7FE2" w:rsidRDefault="00E4656E" w:rsidP="006E7FE2">
      <w:pPr>
        <w:pStyle w:val="ListParagraph"/>
        <w:numPr>
          <w:ilvl w:val="0"/>
          <w:numId w:val="8"/>
        </w:numPr>
        <w:rPr>
          <w:rFonts w:ascii="Arial" w:hAnsi="Arial" w:cs="Arial"/>
          <w:b/>
          <w:bCs/>
          <w:color w:val="000000"/>
          <w:sz w:val="32"/>
          <w:szCs w:val="32"/>
        </w:rPr>
      </w:pPr>
      <w:r w:rsidRPr="0048602F">
        <w:rPr>
          <w:rFonts w:ascii="TH Sarabun New" w:hAnsi="TH Sarabun New" w:cs="TH Sarabun New" w:hint="cs"/>
          <w:b/>
          <w:bCs/>
          <w:sz w:val="32"/>
          <w:szCs w:val="32"/>
          <w:cs/>
        </w:rPr>
        <w:t>เอกสารอ้างอิง</w:t>
      </w:r>
    </w:p>
    <w:p w14:paraId="424F772C" w14:textId="77777777" w:rsidR="005E649B" w:rsidRPr="005E649B" w:rsidRDefault="0048602F" w:rsidP="005E649B">
      <w:pPr>
        <w:pStyle w:val="Bibliography"/>
        <w:rPr>
          <w:rFonts w:ascii="Calibri" w:hAnsi="Calibri" w:cs="Calibri"/>
          <w:sz w:val="32"/>
        </w:rPr>
      </w:pPr>
      <w:r>
        <w:rPr>
          <w:rFonts w:ascii="TH Sarabun New" w:hAnsi="TH Sarabun New" w:cs="TH Sarabun New"/>
          <w:sz w:val="32"/>
          <w:szCs w:val="32"/>
          <w:cs/>
        </w:rPr>
        <w:fldChar w:fldCharType="begin"/>
      </w:r>
      <w:r w:rsidR="006E7FE2">
        <w:rPr>
          <w:rFonts w:ascii="TH Sarabun New" w:hAnsi="TH Sarabun New" w:cs="TH Sarabun New"/>
          <w:sz w:val="32"/>
          <w:szCs w:val="32"/>
        </w:rPr>
        <w:instrText xml:space="preserve"> ADDIN ZOTERO_BIBL {"uncited":[],"omitted":[],"custom":[]} CSL_BIBLIOGRAPHY </w:instrText>
      </w:r>
      <w:r>
        <w:rPr>
          <w:rFonts w:ascii="TH Sarabun New" w:hAnsi="TH Sarabun New" w:cs="TH Sarabun New"/>
          <w:sz w:val="32"/>
          <w:szCs w:val="32"/>
          <w:cs/>
        </w:rPr>
        <w:fldChar w:fldCharType="separate"/>
      </w:r>
      <w:r w:rsidR="005E649B" w:rsidRPr="005E649B">
        <w:rPr>
          <w:rFonts w:ascii="Calibri" w:hAnsi="Calibri" w:cs="Calibri"/>
          <w:sz w:val="32"/>
        </w:rPr>
        <w:t xml:space="preserve">Bank, H. L., &amp; Schmehl, M. K. (1989). Parameters for evaluation of viability assays: Accuracy, precision, specificity, sensitivity, and standardization. </w:t>
      </w:r>
      <w:r w:rsidR="005E649B" w:rsidRPr="005E649B">
        <w:rPr>
          <w:rFonts w:ascii="Calibri" w:hAnsi="Calibri" w:cs="Calibri"/>
          <w:i/>
          <w:iCs/>
          <w:sz w:val="32"/>
        </w:rPr>
        <w:t>Cryobiology</w:t>
      </w:r>
      <w:r w:rsidR="005E649B" w:rsidRPr="005E649B">
        <w:rPr>
          <w:rFonts w:ascii="Calibri" w:hAnsi="Calibri" w:cs="Calibri"/>
          <w:sz w:val="32"/>
        </w:rPr>
        <w:t xml:space="preserve">, </w:t>
      </w:r>
      <w:r w:rsidR="005E649B" w:rsidRPr="005E649B">
        <w:rPr>
          <w:rFonts w:ascii="Calibri" w:hAnsi="Calibri" w:cs="Calibri"/>
          <w:i/>
          <w:iCs/>
          <w:sz w:val="32"/>
        </w:rPr>
        <w:t>26</w:t>
      </w:r>
      <w:r w:rsidR="005E649B" w:rsidRPr="005E649B">
        <w:rPr>
          <w:rFonts w:ascii="Calibri" w:hAnsi="Calibri" w:cs="Calibri"/>
          <w:sz w:val="32"/>
        </w:rPr>
        <w:t>(3), 203–211. https://doi.org/10.1016/0011-2240(89)90015-1</w:t>
      </w:r>
    </w:p>
    <w:p w14:paraId="7D9BA16F" w14:textId="77777777" w:rsidR="005E649B" w:rsidRPr="005E649B" w:rsidRDefault="005E649B" w:rsidP="005E649B">
      <w:pPr>
        <w:pStyle w:val="Bibliography"/>
        <w:rPr>
          <w:rFonts w:ascii="Calibri" w:hAnsi="Calibri" w:cs="Calibri"/>
          <w:sz w:val="32"/>
        </w:rPr>
      </w:pPr>
      <w:proofErr w:type="spellStart"/>
      <w:r w:rsidRPr="005E649B">
        <w:rPr>
          <w:rFonts w:ascii="Calibri" w:hAnsi="Calibri" w:cs="Calibri"/>
          <w:sz w:val="32"/>
        </w:rPr>
        <w:t>Boelsma</w:t>
      </w:r>
      <w:proofErr w:type="spellEnd"/>
      <w:r w:rsidRPr="005E649B">
        <w:rPr>
          <w:rFonts w:ascii="Calibri" w:hAnsi="Calibri" w:cs="Calibri"/>
          <w:sz w:val="32"/>
        </w:rPr>
        <w:t xml:space="preserve">, E., Verhoeven, M. C., &amp; </w:t>
      </w:r>
      <w:proofErr w:type="spellStart"/>
      <w:r w:rsidRPr="005E649B">
        <w:rPr>
          <w:rFonts w:ascii="Calibri" w:hAnsi="Calibri" w:cs="Calibri"/>
          <w:sz w:val="32"/>
        </w:rPr>
        <w:t>Ponec</w:t>
      </w:r>
      <w:proofErr w:type="spellEnd"/>
      <w:r w:rsidRPr="005E649B">
        <w:rPr>
          <w:rFonts w:ascii="Calibri" w:hAnsi="Calibri" w:cs="Calibri"/>
          <w:sz w:val="32"/>
        </w:rPr>
        <w:t>, M. (1999). Reconstruction of a human skin equivalent using a spontaneously transformed keratinocyte cell line (</w:t>
      </w:r>
      <w:proofErr w:type="spellStart"/>
      <w:r w:rsidRPr="005E649B">
        <w:rPr>
          <w:rFonts w:ascii="Calibri" w:hAnsi="Calibri" w:cs="Calibri"/>
          <w:sz w:val="32"/>
        </w:rPr>
        <w:t>HaCaT</w:t>
      </w:r>
      <w:proofErr w:type="spellEnd"/>
      <w:r w:rsidRPr="005E649B">
        <w:rPr>
          <w:rFonts w:ascii="Calibri" w:hAnsi="Calibri" w:cs="Calibri"/>
          <w:sz w:val="32"/>
        </w:rPr>
        <w:t xml:space="preserve">). </w:t>
      </w:r>
      <w:r w:rsidRPr="005E649B">
        <w:rPr>
          <w:rFonts w:ascii="Calibri" w:hAnsi="Calibri" w:cs="Calibri"/>
          <w:i/>
          <w:iCs/>
          <w:sz w:val="32"/>
        </w:rPr>
        <w:t xml:space="preserve">The Journal of Investigative </w:t>
      </w:r>
      <w:r w:rsidRPr="005E649B">
        <w:rPr>
          <w:rFonts w:ascii="Calibri" w:hAnsi="Calibri" w:cs="Calibri"/>
          <w:i/>
          <w:iCs/>
          <w:sz w:val="32"/>
        </w:rPr>
        <w:lastRenderedPageBreak/>
        <w:t>Dermatology</w:t>
      </w:r>
      <w:r w:rsidRPr="005E649B">
        <w:rPr>
          <w:rFonts w:ascii="Calibri" w:hAnsi="Calibri" w:cs="Calibri"/>
          <w:sz w:val="32"/>
        </w:rPr>
        <w:t xml:space="preserve">, </w:t>
      </w:r>
      <w:r w:rsidRPr="005E649B">
        <w:rPr>
          <w:rFonts w:ascii="Calibri" w:hAnsi="Calibri" w:cs="Calibri"/>
          <w:i/>
          <w:iCs/>
          <w:sz w:val="32"/>
        </w:rPr>
        <w:t>112</w:t>
      </w:r>
      <w:r w:rsidRPr="005E649B">
        <w:rPr>
          <w:rFonts w:ascii="Calibri" w:hAnsi="Calibri" w:cs="Calibri"/>
          <w:sz w:val="32"/>
        </w:rPr>
        <w:t>(4), 489–498. https://doi.org/10.1046/j.1523-1747.1999.00545.x</w:t>
      </w:r>
    </w:p>
    <w:p w14:paraId="568D16FC" w14:textId="77777777" w:rsidR="005E649B" w:rsidRPr="005E649B" w:rsidRDefault="005E649B" w:rsidP="005E649B">
      <w:pPr>
        <w:pStyle w:val="Bibliography"/>
        <w:rPr>
          <w:rFonts w:ascii="Calibri" w:hAnsi="Calibri" w:cs="Calibri"/>
          <w:sz w:val="32"/>
        </w:rPr>
      </w:pPr>
      <w:proofErr w:type="spellStart"/>
      <w:r w:rsidRPr="005E649B">
        <w:rPr>
          <w:rFonts w:ascii="Calibri" w:hAnsi="Calibri" w:cs="Calibri"/>
          <w:sz w:val="32"/>
        </w:rPr>
        <w:t>Boukamp</w:t>
      </w:r>
      <w:proofErr w:type="spellEnd"/>
      <w:r w:rsidRPr="005E649B">
        <w:rPr>
          <w:rFonts w:ascii="Calibri" w:hAnsi="Calibri" w:cs="Calibri"/>
          <w:sz w:val="32"/>
        </w:rPr>
        <w:t xml:space="preserve">, P., </w:t>
      </w:r>
      <w:proofErr w:type="spellStart"/>
      <w:r w:rsidRPr="005E649B">
        <w:rPr>
          <w:rFonts w:ascii="Calibri" w:hAnsi="Calibri" w:cs="Calibri"/>
          <w:sz w:val="32"/>
        </w:rPr>
        <w:t>Petrussevska</w:t>
      </w:r>
      <w:proofErr w:type="spellEnd"/>
      <w:r w:rsidRPr="005E649B">
        <w:rPr>
          <w:rFonts w:ascii="Calibri" w:hAnsi="Calibri" w:cs="Calibri"/>
          <w:sz w:val="32"/>
        </w:rPr>
        <w:t xml:space="preserve">, R. T., Breitkreutz, D., Hornung, J., Markham, A., &amp; </w:t>
      </w:r>
      <w:proofErr w:type="spellStart"/>
      <w:r w:rsidRPr="005E649B">
        <w:rPr>
          <w:rFonts w:ascii="Calibri" w:hAnsi="Calibri" w:cs="Calibri"/>
          <w:sz w:val="32"/>
        </w:rPr>
        <w:t>Fusenig</w:t>
      </w:r>
      <w:proofErr w:type="spellEnd"/>
      <w:r w:rsidRPr="005E649B">
        <w:rPr>
          <w:rFonts w:ascii="Calibri" w:hAnsi="Calibri" w:cs="Calibri"/>
          <w:sz w:val="32"/>
        </w:rPr>
        <w:t xml:space="preserve">, N. E. (1988). Normal keratinization in a spontaneously immortalized aneuploid human keratinocyte cell line. </w:t>
      </w:r>
      <w:r w:rsidRPr="005E649B">
        <w:rPr>
          <w:rFonts w:ascii="Calibri" w:hAnsi="Calibri" w:cs="Calibri"/>
          <w:i/>
          <w:iCs/>
          <w:sz w:val="32"/>
        </w:rPr>
        <w:t>The Journal of Cell Biology</w:t>
      </w:r>
      <w:r w:rsidRPr="005E649B">
        <w:rPr>
          <w:rFonts w:ascii="Calibri" w:hAnsi="Calibri" w:cs="Calibri"/>
          <w:sz w:val="32"/>
        </w:rPr>
        <w:t xml:space="preserve">, </w:t>
      </w:r>
      <w:r w:rsidRPr="005E649B">
        <w:rPr>
          <w:rFonts w:ascii="Calibri" w:hAnsi="Calibri" w:cs="Calibri"/>
          <w:i/>
          <w:iCs/>
          <w:sz w:val="32"/>
        </w:rPr>
        <w:t>106</w:t>
      </w:r>
      <w:r w:rsidRPr="005E649B">
        <w:rPr>
          <w:rFonts w:ascii="Calibri" w:hAnsi="Calibri" w:cs="Calibri"/>
          <w:sz w:val="32"/>
        </w:rPr>
        <w:t>(3), 761–771. https://doi.org/10.1083/jcb.106.3.761</w:t>
      </w:r>
    </w:p>
    <w:p w14:paraId="7DB79E88" w14:textId="77777777" w:rsidR="005E649B" w:rsidRPr="005E649B" w:rsidRDefault="005E649B" w:rsidP="005E649B">
      <w:pPr>
        <w:pStyle w:val="Bibliography"/>
        <w:rPr>
          <w:rFonts w:ascii="Calibri" w:hAnsi="Calibri" w:cs="Calibri"/>
          <w:sz w:val="32"/>
        </w:rPr>
      </w:pPr>
      <w:proofErr w:type="spellStart"/>
      <w:r w:rsidRPr="005E649B">
        <w:rPr>
          <w:rFonts w:ascii="Calibri" w:hAnsi="Calibri" w:cs="Calibri"/>
          <w:sz w:val="32"/>
        </w:rPr>
        <w:t>Cotovio</w:t>
      </w:r>
      <w:proofErr w:type="spellEnd"/>
      <w:r w:rsidRPr="005E649B">
        <w:rPr>
          <w:rFonts w:ascii="Calibri" w:hAnsi="Calibri" w:cs="Calibri"/>
          <w:sz w:val="32"/>
        </w:rPr>
        <w:t xml:space="preserve">, J., </w:t>
      </w:r>
      <w:proofErr w:type="spellStart"/>
      <w:r w:rsidRPr="005E649B">
        <w:rPr>
          <w:rFonts w:ascii="Calibri" w:hAnsi="Calibri" w:cs="Calibri"/>
          <w:sz w:val="32"/>
        </w:rPr>
        <w:t>Grandidier</w:t>
      </w:r>
      <w:proofErr w:type="spellEnd"/>
      <w:r w:rsidRPr="005E649B">
        <w:rPr>
          <w:rFonts w:ascii="Calibri" w:hAnsi="Calibri" w:cs="Calibri"/>
          <w:sz w:val="32"/>
        </w:rPr>
        <w:t xml:space="preserve">, M.-H., Portes, P., </w:t>
      </w:r>
      <w:proofErr w:type="spellStart"/>
      <w:r w:rsidRPr="005E649B">
        <w:rPr>
          <w:rFonts w:ascii="Calibri" w:hAnsi="Calibri" w:cs="Calibri"/>
          <w:sz w:val="32"/>
        </w:rPr>
        <w:t>Roguet</w:t>
      </w:r>
      <w:proofErr w:type="spellEnd"/>
      <w:r w:rsidRPr="005E649B">
        <w:rPr>
          <w:rFonts w:ascii="Calibri" w:hAnsi="Calibri" w:cs="Calibri"/>
          <w:sz w:val="32"/>
        </w:rPr>
        <w:t xml:space="preserve">, R., &amp; </w:t>
      </w:r>
      <w:proofErr w:type="spellStart"/>
      <w:r w:rsidRPr="005E649B">
        <w:rPr>
          <w:rFonts w:ascii="Calibri" w:hAnsi="Calibri" w:cs="Calibri"/>
          <w:sz w:val="32"/>
        </w:rPr>
        <w:t>Rubinstenn</w:t>
      </w:r>
      <w:proofErr w:type="spellEnd"/>
      <w:r w:rsidRPr="005E649B">
        <w:rPr>
          <w:rFonts w:ascii="Calibri" w:hAnsi="Calibri" w:cs="Calibri"/>
          <w:sz w:val="32"/>
        </w:rPr>
        <w:t xml:space="preserve">, G. (2005). The </w:t>
      </w:r>
      <w:r w:rsidRPr="005E649B">
        <w:rPr>
          <w:rFonts w:ascii="Calibri" w:hAnsi="Calibri" w:cs="Calibri"/>
          <w:i/>
          <w:iCs/>
          <w:sz w:val="32"/>
        </w:rPr>
        <w:t>In Vitro</w:t>
      </w:r>
      <w:r w:rsidRPr="005E649B">
        <w:rPr>
          <w:rFonts w:ascii="Calibri" w:hAnsi="Calibri" w:cs="Calibri"/>
          <w:sz w:val="32"/>
        </w:rPr>
        <w:t xml:space="preserve"> Acute Skin Irritation of Chemicals: </w:t>
      </w:r>
      <w:proofErr w:type="spellStart"/>
      <w:r w:rsidRPr="005E649B">
        <w:rPr>
          <w:rFonts w:ascii="Calibri" w:hAnsi="Calibri" w:cs="Calibri"/>
          <w:sz w:val="32"/>
        </w:rPr>
        <w:t>Optimisation</w:t>
      </w:r>
      <w:proofErr w:type="spellEnd"/>
      <w:r w:rsidRPr="005E649B">
        <w:rPr>
          <w:rFonts w:ascii="Calibri" w:hAnsi="Calibri" w:cs="Calibri"/>
          <w:sz w:val="32"/>
        </w:rPr>
        <w:t xml:space="preserve"> of the EPISKIN Prediction Model within the Framework of the ECVAM Validation Process. </w:t>
      </w:r>
      <w:r w:rsidRPr="005E649B">
        <w:rPr>
          <w:rFonts w:ascii="Calibri" w:hAnsi="Calibri" w:cs="Calibri"/>
          <w:i/>
          <w:iCs/>
          <w:sz w:val="32"/>
        </w:rPr>
        <w:t>Alternatives to Laboratory Animals</w:t>
      </w:r>
      <w:r w:rsidRPr="005E649B">
        <w:rPr>
          <w:rFonts w:ascii="Calibri" w:hAnsi="Calibri" w:cs="Calibri"/>
          <w:sz w:val="32"/>
        </w:rPr>
        <w:t xml:space="preserve">, </w:t>
      </w:r>
      <w:r w:rsidRPr="005E649B">
        <w:rPr>
          <w:rFonts w:ascii="Calibri" w:hAnsi="Calibri" w:cs="Calibri"/>
          <w:i/>
          <w:iCs/>
          <w:sz w:val="32"/>
        </w:rPr>
        <w:t>33</w:t>
      </w:r>
      <w:r w:rsidRPr="005E649B">
        <w:rPr>
          <w:rFonts w:ascii="Calibri" w:hAnsi="Calibri" w:cs="Calibri"/>
          <w:sz w:val="32"/>
        </w:rPr>
        <w:t>(4), 329–349. https://doi.org/10.1177/026119290503300403</w:t>
      </w:r>
    </w:p>
    <w:p w14:paraId="0849B135" w14:textId="77777777" w:rsidR="005E649B" w:rsidRPr="005E649B" w:rsidRDefault="005E649B" w:rsidP="005E649B">
      <w:pPr>
        <w:pStyle w:val="Bibliography"/>
        <w:rPr>
          <w:rFonts w:ascii="Calibri" w:hAnsi="Calibri" w:cs="Calibri"/>
          <w:sz w:val="32"/>
        </w:rPr>
      </w:pPr>
      <w:proofErr w:type="spellStart"/>
      <w:r w:rsidRPr="005E649B">
        <w:rPr>
          <w:rFonts w:ascii="Calibri" w:hAnsi="Calibri" w:cs="Calibri"/>
          <w:sz w:val="32"/>
        </w:rPr>
        <w:t>Eskes</w:t>
      </w:r>
      <w:proofErr w:type="spellEnd"/>
      <w:r w:rsidRPr="005E649B">
        <w:rPr>
          <w:rFonts w:ascii="Calibri" w:hAnsi="Calibri" w:cs="Calibri"/>
          <w:sz w:val="32"/>
        </w:rPr>
        <w:t>, C., Hennen, J., Schellenberger, M. T., Hoffmann, S., Frey, S., Goldinger-</w:t>
      </w:r>
      <w:proofErr w:type="spellStart"/>
      <w:r w:rsidRPr="005E649B">
        <w:rPr>
          <w:rFonts w:ascii="Calibri" w:hAnsi="Calibri" w:cs="Calibri"/>
          <w:sz w:val="32"/>
        </w:rPr>
        <w:t>Oggier</w:t>
      </w:r>
      <w:proofErr w:type="spellEnd"/>
      <w:r w:rsidRPr="005E649B">
        <w:rPr>
          <w:rFonts w:ascii="Calibri" w:hAnsi="Calibri" w:cs="Calibri"/>
          <w:sz w:val="32"/>
        </w:rPr>
        <w:t xml:space="preserve">, D., Peter, N., Van Vliet, E., &amp; </w:t>
      </w:r>
      <w:proofErr w:type="spellStart"/>
      <w:r w:rsidRPr="005E649B">
        <w:rPr>
          <w:rFonts w:ascii="Calibri" w:hAnsi="Calibri" w:cs="Calibri"/>
          <w:sz w:val="32"/>
        </w:rPr>
        <w:t>Blömeke</w:t>
      </w:r>
      <w:proofErr w:type="spellEnd"/>
      <w:r w:rsidRPr="005E649B">
        <w:rPr>
          <w:rFonts w:ascii="Calibri" w:hAnsi="Calibri" w:cs="Calibri"/>
          <w:sz w:val="32"/>
        </w:rPr>
        <w:t xml:space="preserve">, B. (2019). The </w:t>
      </w:r>
      <w:proofErr w:type="spellStart"/>
      <w:r w:rsidRPr="005E649B">
        <w:rPr>
          <w:rFonts w:ascii="Calibri" w:hAnsi="Calibri" w:cs="Calibri"/>
          <w:sz w:val="32"/>
        </w:rPr>
        <w:t>HaCaT</w:t>
      </w:r>
      <w:proofErr w:type="spellEnd"/>
      <w:r w:rsidRPr="005E649B">
        <w:rPr>
          <w:rFonts w:ascii="Calibri" w:hAnsi="Calibri" w:cs="Calibri"/>
          <w:sz w:val="32"/>
        </w:rPr>
        <w:t xml:space="preserve">/THP-1 Cocultured Activation Test (COCAT) for skin </w:t>
      </w:r>
      <w:r w:rsidRPr="005E649B">
        <w:rPr>
          <w:rFonts w:ascii="Calibri" w:hAnsi="Calibri" w:cs="Calibri"/>
          <w:sz w:val="32"/>
        </w:rPr>
        <w:lastRenderedPageBreak/>
        <w:t xml:space="preserve">sensitization: A study of intra-lab reproducibility and predictivity. </w:t>
      </w:r>
      <w:r w:rsidRPr="005E649B">
        <w:rPr>
          <w:rFonts w:ascii="Calibri" w:hAnsi="Calibri" w:cs="Calibri"/>
          <w:i/>
          <w:iCs/>
          <w:sz w:val="32"/>
        </w:rPr>
        <w:t>ALTEX</w:t>
      </w:r>
      <w:r w:rsidRPr="005E649B">
        <w:rPr>
          <w:rFonts w:ascii="Calibri" w:hAnsi="Calibri" w:cs="Calibri"/>
          <w:sz w:val="32"/>
        </w:rPr>
        <w:t xml:space="preserve">, </w:t>
      </w:r>
      <w:r w:rsidRPr="005E649B">
        <w:rPr>
          <w:rFonts w:ascii="Calibri" w:hAnsi="Calibri" w:cs="Calibri"/>
          <w:i/>
          <w:iCs/>
          <w:sz w:val="32"/>
        </w:rPr>
        <w:t>36</w:t>
      </w:r>
      <w:r w:rsidRPr="005E649B">
        <w:rPr>
          <w:rFonts w:ascii="Calibri" w:hAnsi="Calibri" w:cs="Calibri"/>
          <w:sz w:val="32"/>
        </w:rPr>
        <w:t>(4), 613–622. https://doi.org/10.14573/altex.1905031</w:t>
      </w:r>
    </w:p>
    <w:p w14:paraId="0E200404" w14:textId="77777777" w:rsidR="005E649B" w:rsidRPr="005E649B" w:rsidRDefault="005E649B" w:rsidP="005E649B">
      <w:pPr>
        <w:pStyle w:val="Bibliography"/>
        <w:rPr>
          <w:rFonts w:ascii="Calibri" w:hAnsi="Calibri" w:cs="Calibri"/>
          <w:sz w:val="32"/>
        </w:rPr>
      </w:pPr>
      <w:r w:rsidRPr="005E649B">
        <w:rPr>
          <w:rFonts w:ascii="Calibri" w:hAnsi="Calibri" w:cs="Calibri"/>
          <w:sz w:val="32"/>
        </w:rPr>
        <w:t xml:space="preserve">Han, J., Lee, G.-Y., Bae, G., Kang, M.-J., &amp; Lim, K.-M. (2021). </w:t>
      </w:r>
      <w:proofErr w:type="spellStart"/>
      <w:r w:rsidRPr="005E649B">
        <w:rPr>
          <w:rFonts w:ascii="Calibri" w:hAnsi="Calibri" w:cs="Calibri"/>
          <w:sz w:val="32"/>
        </w:rPr>
        <w:t>ChemSkin</w:t>
      </w:r>
      <w:proofErr w:type="spellEnd"/>
      <w:r w:rsidRPr="005E649B">
        <w:rPr>
          <w:rFonts w:ascii="Calibri" w:hAnsi="Calibri" w:cs="Calibri"/>
          <w:sz w:val="32"/>
        </w:rPr>
        <w:t xml:space="preserve"> Reference Chemical Database for the Development of an In Vitro Skin Irritation Test. </w:t>
      </w:r>
      <w:r w:rsidRPr="005E649B">
        <w:rPr>
          <w:rFonts w:ascii="Calibri" w:hAnsi="Calibri" w:cs="Calibri"/>
          <w:i/>
          <w:iCs/>
          <w:sz w:val="32"/>
        </w:rPr>
        <w:t>Toxics</w:t>
      </w:r>
      <w:r w:rsidRPr="005E649B">
        <w:rPr>
          <w:rFonts w:ascii="Calibri" w:hAnsi="Calibri" w:cs="Calibri"/>
          <w:sz w:val="32"/>
        </w:rPr>
        <w:t xml:space="preserve">, </w:t>
      </w:r>
      <w:r w:rsidRPr="005E649B">
        <w:rPr>
          <w:rFonts w:ascii="Calibri" w:hAnsi="Calibri" w:cs="Calibri"/>
          <w:i/>
          <w:iCs/>
          <w:sz w:val="32"/>
        </w:rPr>
        <w:t>9</w:t>
      </w:r>
      <w:r w:rsidRPr="005E649B">
        <w:rPr>
          <w:rFonts w:ascii="Calibri" w:hAnsi="Calibri" w:cs="Calibri"/>
          <w:sz w:val="32"/>
        </w:rPr>
        <w:t>(11), 314. https://doi.org/10.3390/toxics9110314</w:t>
      </w:r>
    </w:p>
    <w:p w14:paraId="7D46C50C" w14:textId="77777777" w:rsidR="005E649B" w:rsidRPr="005E649B" w:rsidRDefault="005E649B" w:rsidP="005E649B">
      <w:pPr>
        <w:pStyle w:val="Bibliography"/>
        <w:rPr>
          <w:rFonts w:ascii="Calibri" w:hAnsi="Calibri" w:cs="Calibri"/>
          <w:sz w:val="32"/>
        </w:rPr>
      </w:pPr>
      <w:proofErr w:type="spellStart"/>
      <w:r w:rsidRPr="005E649B">
        <w:rPr>
          <w:rFonts w:ascii="Calibri" w:hAnsi="Calibri" w:cs="Calibri"/>
          <w:sz w:val="32"/>
        </w:rPr>
        <w:t>Im</w:t>
      </w:r>
      <w:proofErr w:type="spellEnd"/>
      <w:r w:rsidRPr="005E649B">
        <w:rPr>
          <w:rFonts w:ascii="Calibri" w:hAnsi="Calibri" w:cs="Calibri"/>
          <w:sz w:val="32"/>
        </w:rPr>
        <w:t xml:space="preserve">, J. E., Lee, J. D., Kim, H. Y., Kim, H. R., Seo, D.-W., &amp; Kim, K.-B. (2023). Prediction of skin sensitization using machine learning. </w:t>
      </w:r>
      <w:r w:rsidRPr="005E649B">
        <w:rPr>
          <w:rFonts w:ascii="Calibri" w:hAnsi="Calibri" w:cs="Calibri"/>
          <w:i/>
          <w:iCs/>
          <w:sz w:val="32"/>
        </w:rPr>
        <w:t>Toxicology in Vitro</w:t>
      </w:r>
      <w:r w:rsidRPr="005E649B">
        <w:rPr>
          <w:rFonts w:ascii="Calibri" w:hAnsi="Calibri" w:cs="Calibri"/>
          <w:sz w:val="32"/>
        </w:rPr>
        <w:t xml:space="preserve">, </w:t>
      </w:r>
      <w:r w:rsidRPr="005E649B">
        <w:rPr>
          <w:rFonts w:ascii="Calibri" w:hAnsi="Calibri" w:cs="Calibri"/>
          <w:i/>
          <w:iCs/>
          <w:sz w:val="32"/>
        </w:rPr>
        <w:t>93</w:t>
      </w:r>
      <w:r w:rsidRPr="005E649B">
        <w:rPr>
          <w:rFonts w:ascii="Calibri" w:hAnsi="Calibri" w:cs="Calibri"/>
          <w:sz w:val="32"/>
        </w:rPr>
        <w:t>, 105690. https://doi.org/10.1016/j.tiv.2023.105690</w:t>
      </w:r>
    </w:p>
    <w:p w14:paraId="1F025506" w14:textId="77777777" w:rsidR="005E649B" w:rsidRPr="005E649B" w:rsidRDefault="005E649B" w:rsidP="005E649B">
      <w:pPr>
        <w:pStyle w:val="Bibliography"/>
        <w:rPr>
          <w:rFonts w:ascii="Calibri" w:hAnsi="Calibri" w:cs="Calibri"/>
          <w:sz w:val="32"/>
        </w:rPr>
      </w:pPr>
      <w:r w:rsidRPr="005E649B">
        <w:rPr>
          <w:rFonts w:ascii="Calibri" w:hAnsi="Calibri" w:cs="Calibri"/>
          <w:sz w:val="32"/>
        </w:rPr>
        <w:t xml:space="preserve">OECD. (2014). </w:t>
      </w:r>
      <w:r w:rsidRPr="005E649B">
        <w:rPr>
          <w:rFonts w:ascii="Calibri" w:hAnsi="Calibri" w:cs="Calibri"/>
          <w:i/>
          <w:iCs/>
          <w:sz w:val="32"/>
        </w:rPr>
        <w:t>Guidance Document on the Validation of (Quantitative) Structure-Activity Relationship [(Q)SAR] Models</w:t>
      </w:r>
      <w:r w:rsidRPr="005E649B">
        <w:rPr>
          <w:rFonts w:ascii="Calibri" w:hAnsi="Calibri" w:cs="Calibri"/>
          <w:sz w:val="32"/>
        </w:rPr>
        <w:t>. https://doi.org/10.1787/9789264085442-en</w:t>
      </w:r>
    </w:p>
    <w:p w14:paraId="37847DCE" w14:textId="77777777" w:rsidR="005E649B" w:rsidRPr="005E649B" w:rsidRDefault="005E649B" w:rsidP="005E649B">
      <w:pPr>
        <w:pStyle w:val="Bibliography"/>
        <w:rPr>
          <w:rFonts w:ascii="Calibri" w:hAnsi="Calibri" w:cs="Calibri"/>
          <w:sz w:val="32"/>
        </w:rPr>
      </w:pPr>
      <w:r w:rsidRPr="005E649B">
        <w:rPr>
          <w:rFonts w:ascii="Calibri" w:hAnsi="Calibri" w:cs="Calibri"/>
          <w:sz w:val="32"/>
        </w:rPr>
        <w:t xml:space="preserve">Rücker, C., Rücker, G., &amp; Meringer, M. (2007). Y-Randomization and Its Variants in QSPR/QSAR. </w:t>
      </w:r>
      <w:r w:rsidRPr="005E649B">
        <w:rPr>
          <w:rFonts w:ascii="Calibri" w:hAnsi="Calibri" w:cs="Calibri"/>
          <w:i/>
          <w:iCs/>
          <w:sz w:val="32"/>
        </w:rPr>
        <w:t>Journal of Chemical Information and Modeling</w:t>
      </w:r>
      <w:r w:rsidRPr="005E649B">
        <w:rPr>
          <w:rFonts w:ascii="Calibri" w:hAnsi="Calibri" w:cs="Calibri"/>
          <w:sz w:val="32"/>
        </w:rPr>
        <w:t xml:space="preserve">, </w:t>
      </w:r>
      <w:r w:rsidRPr="005E649B">
        <w:rPr>
          <w:rFonts w:ascii="Calibri" w:hAnsi="Calibri" w:cs="Calibri"/>
          <w:i/>
          <w:iCs/>
          <w:sz w:val="32"/>
        </w:rPr>
        <w:t>47</w:t>
      </w:r>
      <w:r w:rsidRPr="005E649B">
        <w:rPr>
          <w:rFonts w:ascii="Calibri" w:hAnsi="Calibri" w:cs="Calibri"/>
          <w:sz w:val="32"/>
        </w:rPr>
        <w:t>(6), 2345–2357. https://doi.org/10.1021/ci700157b</w:t>
      </w:r>
    </w:p>
    <w:p w14:paraId="70DB0B45" w14:textId="77777777" w:rsidR="005E649B" w:rsidRPr="005E649B" w:rsidRDefault="005E649B" w:rsidP="005E649B">
      <w:pPr>
        <w:pStyle w:val="Bibliography"/>
        <w:rPr>
          <w:rFonts w:ascii="Calibri" w:hAnsi="Calibri" w:cs="Calibri"/>
          <w:sz w:val="32"/>
        </w:rPr>
      </w:pPr>
      <w:r w:rsidRPr="005E649B">
        <w:rPr>
          <w:rFonts w:ascii="Calibri" w:hAnsi="Calibri" w:cs="Calibri"/>
          <w:sz w:val="32"/>
        </w:rPr>
        <w:t xml:space="preserve">Sanchez, L., Mitjans, M., Infante, M. R., &amp; </w:t>
      </w:r>
      <w:proofErr w:type="spellStart"/>
      <w:r w:rsidRPr="005E649B">
        <w:rPr>
          <w:rFonts w:ascii="Calibri" w:hAnsi="Calibri" w:cs="Calibri"/>
          <w:sz w:val="32"/>
        </w:rPr>
        <w:t>Vinardell</w:t>
      </w:r>
      <w:proofErr w:type="spellEnd"/>
      <w:r w:rsidRPr="005E649B">
        <w:rPr>
          <w:rFonts w:ascii="Calibri" w:hAnsi="Calibri" w:cs="Calibri"/>
          <w:sz w:val="32"/>
        </w:rPr>
        <w:t xml:space="preserve">, M. P. (2006). Potential irritation of lysine derivative surfactants by hemolysis </w:t>
      </w:r>
      <w:r w:rsidRPr="005E649B">
        <w:rPr>
          <w:rFonts w:ascii="Calibri" w:hAnsi="Calibri" w:cs="Calibri"/>
          <w:sz w:val="32"/>
        </w:rPr>
        <w:lastRenderedPageBreak/>
        <w:t xml:space="preserve">and </w:t>
      </w:r>
      <w:proofErr w:type="spellStart"/>
      <w:r w:rsidRPr="005E649B">
        <w:rPr>
          <w:rFonts w:ascii="Calibri" w:hAnsi="Calibri" w:cs="Calibri"/>
          <w:sz w:val="32"/>
        </w:rPr>
        <w:t>HaCaT</w:t>
      </w:r>
      <w:proofErr w:type="spellEnd"/>
      <w:r w:rsidRPr="005E649B">
        <w:rPr>
          <w:rFonts w:ascii="Calibri" w:hAnsi="Calibri" w:cs="Calibri"/>
          <w:sz w:val="32"/>
        </w:rPr>
        <w:t xml:space="preserve"> cell viability. </w:t>
      </w:r>
      <w:r w:rsidRPr="005E649B">
        <w:rPr>
          <w:rFonts w:ascii="Calibri" w:hAnsi="Calibri" w:cs="Calibri"/>
          <w:i/>
          <w:iCs/>
          <w:sz w:val="32"/>
        </w:rPr>
        <w:t>Toxicology Letters</w:t>
      </w:r>
      <w:r w:rsidRPr="005E649B">
        <w:rPr>
          <w:rFonts w:ascii="Calibri" w:hAnsi="Calibri" w:cs="Calibri"/>
          <w:sz w:val="32"/>
        </w:rPr>
        <w:t xml:space="preserve">, </w:t>
      </w:r>
      <w:r w:rsidRPr="005E649B">
        <w:rPr>
          <w:rFonts w:ascii="Calibri" w:hAnsi="Calibri" w:cs="Calibri"/>
          <w:i/>
          <w:iCs/>
          <w:sz w:val="32"/>
        </w:rPr>
        <w:t>161</w:t>
      </w:r>
      <w:r w:rsidRPr="005E649B">
        <w:rPr>
          <w:rFonts w:ascii="Calibri" w:hAnsi="Calibri" w:cs="Calibri"/>
          <w:sz w:val="32"/>
        </w:rPr>
        <w:t>(1), 53–60. https://doi.org/10.1016/j.toxlet.2005.07.015</w:t>
      </w:r>
    </w:p>
    <w:p w14:paraId="1E4C4231" w14:textId="77777777" w:rsidR="005E649B" w:rsidRPr="005E649B" w:rsidRDefault="005E649B" w:rsidP="005E649B">
      <w:pPr>
        <w:pStyle w:val="Bibliography"/>
        <w:rPr>
          <w:rFonts w:ascii="Calibri" w:hAnsi="Calibri" w:cs="Calibri"/>
          <w:sz w:val="32"/>
        </w:rPr>
      </w:pPr>
      <w:proofErr w:type="spellStart"/>
      <w:r w:rsidRPr="005E649B">
        <w:rPr>
          <w:rFonts w:ascii="Calibri" w:hAnsi="Calibri" w:cs="Calibri"/>
          <w:sz w:val="32"/>
        </w:rPr>
        <w:t>Şenkal</w:t>
      </w:r>
      <w:proofErr w:type="spellEnd"/>
      <w:r w:rsidRPr="005E649B">
        <w:rPr>
          <w:rFonts w:ascii="Calibri" w:hAnsi="Calibri" w:cs="Calibri"/>
          <w:sz w:val="32"/>
        </w:rPr>
        <w:t xml:space="preserve">, S., </w:t>
      </w:r>
      <w:proofErr w:type="spellStart"/>
      <w:r w:rsidRPr="005E649B">
        <w:rPr>
          <w:rFonts w:ascii="Calibri" w:hAnsi="Calibri" w:cs="Calibri"/>
          <w:sz w:val="32"/>
        </w:rPr>
        <w:t>Burukçu</w:t>
      </w:r>
      <w:proofErr w:type="spellEnd"/>
      <w:r w:rsidRPr="005E649B">
        <w:rPr>
          <w:rFonts w:ascii="Calibri" w:hAnsi="Calibri" w:cs="Calibri"/>
          <w:sz w:val="32"/>
        </w:rPr>
        <w:t xml:space="preserve">, D., Hayal, T. B., </w:t>
      </w:r>
      <w:proofErr w:type="spellStart"/>
      <w:r w:rsidRPr="005E649B">
        <w:rPr>
          <w:rFonts w:ascii="Calibri" w:hAnsi="Calibri" w:cs="Calibri"/>
          <w:sz w:val="32"/>
        </w:rPr>
        <w:t>Kiratli</w:t>
      </w:r>
      <w:proofErr w:type="spellEnd"/>
      <w:r w:rsidRPr="005E649B">
        <w:rPr>
          <w:rFonts w:ascii="Calibri" w:hAnsi="Calibri" w:cs="Calibri"/>
          <w:sz w:val="32"/>
        </w:rPr>
        <w:t xml:space="preserve">, B., </w:t>
      </w:r>
      <w:proofErr w:type="spellStart"/>
      <w:r w:rsidRPr="005E649B">
        <w:rPr>
          <w:rFonts w:ascii="Calibri" w:hAnsi="Calibri" w:cs="Calibri"/>
          <w:sz w:val="32"/>
        </w:rPr>
        <w:t>Şi̇Şli</w:t>
      </w:r>
      <w:proofErr w:type="spellEnd"/>
      <w:r w:rsidRPr="005E649B">
        <w:rPr>
          <w:rFonts w:ascii="Calibri" w:hAnsi="Calibri" w:cs="Calibri"/>
          <w:sz w:val="32"/>
        </w:rPr>
        <w:t xml:space="preserve">̇, H. B., </w:t>
      </w:r>
      <w:proofErr w:type="spellStart"/>
      <w:r w:rsidRPr="005E649B">
        <w:rPr>
          <w:rFonts w:ascii="Calibri" w:hAnsi="Calibri" w:cs="Calibri"/>
          <w:sz w:val="32"/>
        </w:rPr>
        <w:t>Sağraç</w:t>
      </w:r>
      <w:proofErr w:type="spellEnd"/>
      <w:r w:rsidRPr="005E649B">
        <w:rPr>
          <w:rFonts w:ascii="Calibri" w:hAnsi="Calibri" w:cs="Calibri"/>
          <w:sz w:val="32"/>
        </w:rPr>
        <w:t xml:space="preserve">, D., </w:t>
      </w:r>
      <w:proofErr w:type="spellStart"/>
      <w:r w:rsidRPr="005E649B">
        <w:rPr>
          <w:rFonts w:ascii="Calibri" w:hAnsi="Calibri" w:cs="Calibri"/>
          <w:sz w:val="32"/>
        </w:rPr>
        <w:t>Asutay</w:t>
      </w:r>
      <w:proofErr w:type="spellEnd"/>
      <w:r w:rsidRPr="005E649B">
        <w:rPr>
          <w:rFonts w:ascii="Calibri" w:hAnsi="Calibri" w:cs="Calibri"/>
          <w:sz w:val="32"/>
        </w:rPr>
        <w:t xml:space="preserve">, B., Sümer, E., </w:t>
      </w:r>
      <w:proofErr w:type="spellStart"/>
      <w:r w:rsidRPr="005E649B">
        <w:rPr>
          <w:rFonts w:ascii="Calibri" w:hAnsi="Calibri" w:cs="Calibri"/>
          <w:sz w:val="32"/>
        </w:rPr>
        <w:t>Şahi̇N</w:t>
      </w:r>
      <w:proofErr w:type="spellEnd"/>
      <w:r w:rsidRPr="005E649B">
        <w:rPr>
          <w:rFonts w:ascii="Calibri" w:hAnsi="Calibri" w:cs="Calibri"/>
          <w:sz w:val="32"/>
        </w:rPr>
        <w:t xml:space="preserve">, F., &amp; Doğan, A. (2022). 3D CULTURE OF </w:t>
      </w:r>
      <w:proofErr w:type="spellStart"/>
      <w:r w:rsidRPr="005E649B">
        <w:rPr>
          <w:rFonts w:ascii="Calibri" w:hAnsi="Calibri" w:cs="Calibri"/>
          <w:sz w:val="32"/>
        </w:rPr>
        <w:t>HaCaT</w:t>
      </w:r>
      <w:proofErr w:type="spellEnd"/>
      <w:r w:rsidRPr="005E649B">
        <w:rPr>
          <w:rFonts w:ascii="Calibri" w:hAnsi="Calibri" w:cs="Calibri"/>
          <w:sz w:val="32"/>
        </w:rPr>
        <w:t xml:space="preserve"> KERATINOCYTE CELL LINE AS AN in vitro TOXICITY MODEL. </w:t>
      </w:r>
      <w:r w:rsidRPr="005E649B">
        <w:rPr>
          <w:rFonts w:ascii="Calibri" w:hAnsi="Calibri" w:cs="Calibri"/>
          <w:i/>
          <w:iCs/>
          <w:sz w:val="32"/>
        </w:rPr>
        <w:t>Trakya University Journal of Natural Sciences</w:t>
      </w:r>
      <w:r w:rsidRPr="005E649B">
        <w:rPr>
          <w:rFonts w:ascii="Calibri" w:hAnsi="Calibri" w:cs="Calibri"/>
          <w:sz w:val="32"/>
        </w:rPr>
        <w:t xml:space="preserve">, </w:t>
      </w:r>
      <w:r w:rsidRPr="005E649B">
        <w:rPr>
          <w:rFonts w:ascii="Calibri" w:hAnsi="Calibri" w:cs="Calibri"/>
          <w:i/>
          <w:iCs/>
          <w:sz w:val="32"/>
        </w:rPr>
        <w:t>23</w:t>
      </w:r>
      <w:r w:rsidRPr="005E649B">
        <w:rPr>
          <w:rFonts w:ascii="Calibri" w:hAnsi="Calibri" w:cs="Calibri"/>
          <w:sz w:val="32"/>
        </w:rPr>
        <w:t>(2), 211–220. https://doi.org/10.23902/trkjnat.1158811</w:t>
      </w:r>
    </w:p>
    <w:p w14:paraId="6E940978" w14:textId="77777777" w:rsidR="005E649B" w:rsidRPr="005E649B" w:rsidRDefault="005E649B" w:rsidP="005E649B">
      <w:pPr>
        <w:pStyle w:val="Bibliography"/>
        <w:rPr>
          <w:rFonts w:ascii="Calibri" w:hAnsi="Calibri" w:cs="Calibri"/>
          <w:sz w:val="32"/>
        </w:rPr>
      </w:pPr>
      <w:r w:rsidRPr="005E649B">
        <w:rPr>
          <w:rFonts w:ascii="Calibri" w:hAnsi="Calibri" w:cs="Calibri"/>
          <w:sz w:val="32"/>
        </w:rPr>
        <w:t xml:space="preserve">Seo, M., Shin, H. K., Myung, Y., Hwang, S., &amp; No, K. T. (2020). Development of Natural Compound Molecular Fingerprint (NC-MFP) with the Dictionary of Natural Products (DNP) for natural product-based drug development. </w:t>
      </w:r>
      <w:r w:rsidRPr="005E649B">
        <w:rPr>
          <w:rFonts w:ascii="Calibri" w:hAnsi="Calibri" w:cs="Calibri"/>
          <w:i/>
          <w:iCs/>
          <w:sz w:val="32"/>
        </w:rPr>
        <w:t>Journal of Cheminformatics</w:t>
      </w:r>
      <w:r w:rsidRPr="005E649B">
        <w:rPr>
          <w:rFonts w:ascii="Calibri" w:hAnsi="Calibri" w:cs="Calibri"/>
          <w:sz w:val="32"/>
        </w:rPr>
        <w:t xml:space="preserve">, </w:t>
      </w:r>
      <w:r w:rsidRPr="005E649B">
        <w:rPr>
          <w:rFonts w:ascii="Calibri" w:hAnsi="Calibri" w:cs="Calibri"/>
          <w:i/>
          <w:iCs/>
          <w:sz w:val="32"/>
        </w:rPr>
        <w:t>12</w:t>
      </w:r>
      <w:r w:rsidRPr="005E649B">
        <w:rPr>
          <w:rFonts w:ascii="Calibri" w:hAnsi="Calibri" w:cs="Calibri"/>
          <w:sz w:val="32"/>
        </w:rPr>
        <w:t>(1), 6. https://doi.org/10.1186/s13321-020-0410-3</w:t>
      </w:r>
    </w:p>
    <w:p w14:paraId="403C3F39" w14:textId="77777777" w:rsidR="005E649B" w:rsidRPr="005E649B" w:rsidRDefault="005E649B" w:rsidP="005E649B">
      <w:pPr>
        <w:pStyle w:val="Bibliography"/>
        <w:rPr>
          <w:rFonts w:ascii="Calibri" w:hAnsi="Calibri" w:cs="Calibri"/>
          <w:sz w:val="32"/>
        </w:rPr>
      </w:pPr>
      <w:proofErr w:type="spellStart"/>
      <w:r w:rsidRPr="005E649B">
        <w:rPr>
          <w:rFonts w:ascii="Calibri" w:hAnsi="Calibri" w:cs="Calibri"/>
          <w:sz w:val="32"/>
        </w:rPr>
        <w:t>Syahid</w:t>
      </w:r>
      <w:proofErr w:type="spellEnd"/>
      <w:r w:rsidRPr="005E649B">
        <w:rPr>
          <w:rFonts w:ascii="Calibri" w:hAnsi="Calibri" w:cs="Calibri"/>
          <w:sz w:val="32"/>
        </w:rPr>
        <w:t xml:space="preserve">, N. F., </w:t>
      </w:r>
      <w:proofErr w:type="spellStart"/>
      <w:r w:rsidRPr="005E649B">
        <w:rPr>
          <w:rFonts w:ascii="Calibri" w:hAnsi="Calibri" w:cs="Calibri"/>
          <w:sz w:val="32"/>
        </w:rPr>
        <w:t>Weerapreeyakul</w:t>
      </w:r>
      <w:proofErr w:type="spellEnd"/>
      <w:r w:rsidRPr="005E649B">
        <w:rPr>
          <w:rFonts w:ascii="Calibri" w:hAnsi="Calibri" w:cs="Calibri"/>
          <w:sz w:val="32"/>
        </w:rPr>
        <w:t xml:space="preserve">, N., &amp; </w:t>
      </w:r>
      <w:proofErr w:type="spellStart"/>
      <w:r w:rsidRPr="005E649B">
        <w:rPr>
          <w:rFonts w:ascii="Calibri" w:hAnsi="Calibri" w:cs="Calibri"/>
          <w:sz w:val="32"/>
        </w:rPr>
        <w:t>Srisongkram</w:t>
      </w:r>
      <w:proofErr w:type="spellEnd"/>
      <w:r w:rsidRPr="005E649B">
        <w:rPr>
          <w:rFonts w:ascii="Calibri" w:hAnsi="Calibri" w:cs="Calibri"/>
          <w:sz w:val="32"/>
        </w:rPr>
        <w:t xml:space="preserve">, T. (2023). </w:t>
      </w:r>
      <w:proofErr w:type="spellStart"/>
      <w:r w:rsidRPr="005E649B">
        <w:rPr>
          <w:rFonts w:ascii="Calibri" w:hAnsi="Calibri" w:cs="Calibri"/>
          <w:sz w:val="32"/>
        </w:rPr>
        <w:t>StackBRAF</w:t>
      </w:r>
      <w:proofErr w:type="spellEnd"/>
      <w:r w:rsidRPr="005E649B">
        <w:rPr>
          <w:rFonts w:ascii="Calibri" w:hAnsi="Calibri" w:cs="Calibri"/>
          <w:sz w:val="32"/>
        </w:rPr>
        <w:t xml:space="preserve">: A Large-Scale Stacking Ensemble Learning for BRAF Affinity Prediction. </w:t>
      </w:r>
      <w:r w:rsidRPr="005E649B">
        <w:rPr>
          <w:rFonts w:ascii="Calibri" w:hAnsi="Calibri" w:cs="Calibri"/>
          <w:i/>
          <w:iCs/>
          <w:sz w:val="32"/>
        </w:rPr>
        <w:t>ACS Omega</w:t>
      </w:r>
      <w:r w:rsidRPr="005E649B">
        <w:rPr>
          <w:rFonts w:ascii="Calibri" w:hAnsi="Calibri" w:cs="Calibri"/>
          <w:sz w:val="32"/>
        </w:rPr>
        <w:t xml:space="preserve">, </w:t>
      </w:r>
      <w:r w:rsidRPr="005E649B">
        <w:rPr>
          <w:rFonts w:ascii="Calibri" w:hAnsi="Calibri" w:cs="Calibri"/>
          <w:i/>
          <w:iCs/>
          <w:sz w:val="32"/>
        </w:rPr>
        <w:t>8</w:t>
      </w:r>
      <w:r w:rsidRPr="005E649B">
        <w:rPr>
          <w:rFonts w:ascii="Calibri" w:hAnsi="Calibri" w:cs="Calibri"/>
          <w:sz w:val="32"/>
        </w:rPr>
        <w:t>(23), 20881–20891. https://doi.org/10.1021/acsomega.3c01641</w:t>
      </w:r>
    </w:p>
    <w:p w14:paraId="625246A5" w14:textId="77777777" w:rsidR="005E649B" w:rsidRPr="005E649B" w:rsidRDefault="005E649B" w:rsidP="005E649B">
      <w:pPr>
        <w:pStyle w:val="Bibliography"/>
        <w:rPr>
          <w:rFonts w:ascii="Calibri" w:hAnsi="Calibri" w:cs="Calibri"/>
          <w:sz w:val="32"/>
        </w:rPr>
      </w:pPr>
      <w:r w:rsidRPr="005E649B">
        <w:rPr>
          <w:rFonts w:ascii="Calibri" w:hAnsi="Calibri" w:cs="Calibri"/>
          <w:sz w:val="32"/>
        </w:rPr>
        <w:lastRenderedPageBreak/>
        <w:t xml:space="preserve">Wang, N., Zeng, N. N., &amp; Zhu, W. (2010). </w:t>
      </w:r>
      <w:r w:rsidRPr="005E649B">
        <w:rPr>
          <w:rFonts w:ascii="Calibri" w:hAnsi="Calibri" w:cs="Calibri"/>
          <w:i/>
          <w:iCs/>
          <w:sz w:val="32"/>
        </w:rPr>
        <w:t xml:space="preserve">Sensitivity, Specificity, Accuracy, Associated Confidence Interval </w:t>
      </w:r>
      <w:proofErr w:type="gramStart"/>
      <w:r w:rsidRPr="005E649B">
        <w:rPr>
          <w:rFonts w:ascii="Calibri" w:hAnsi="Calibri" w:cs="Calibri"/>
          <w:i/>
          <w:iCs/>
          <w:sz w:val="32"/>
        </w:rPr>
        <w:t>And</w:t>
      </w:r>
      <w:proofErr w:type="gramEnd"/>
      <w:r w:rsidRPr="005E649B">
        <w:rPr>
          <w:rFonts w:ascii="Calibri" w:hAnsi="Calibri" w:cs="Calibri"/>
          <w:i/>
          <w:iCs/>
          <w:sz w:val="32"/>
        </w:rPr>
        <w:t xml:space="preserve"> ROC Analysis With Practical SAS Implementations</w:t>
      </w:r>
      <w:r w:rsidRPr="005E649B">
        <w:rPr>
          <w:rFonts w:ascii="Calibri" w:hAnsi="Calibri" w:cs="Calibri"/>
          <w:sz w:val="32"/>
        </w:rPr>
        <w:t>.</w:t>
      </w:r>
    </w:p>
    <w:p w14:paraId="096D1916" w14:textId="77777777" w:rsidR="005E649B" w:rsidRPr="005E649B" w:rsidRDefault="005E649B" w:rsidP="005E649B">
      <w:pPr>
        <w:pStyle w:val="Bibliography"/>
        <w:rPr>
          <w:rFonts w:ascii="Calibri" w:hAnsi="Calibri" w:cs="Calibri"/>
          <w:sz w:val="32"/>
        </w:rPr>
      </w:pPr>
      <w:r w:rsidRPr="005E649B">
        <w:rPr>
          <w:rFonts w:ascii="Calibri" w:hAnsi="Calibri" w:cs="Calibri"/>
          <w:sz w:val="32"/>
        </w:rPr>
        <w:t xml:space="preserve">Wilm, A., Garcia de </w:t>
      </w:r>
      <w:proofErr w:type="spellStart"/>
      <w:r w:rsidRPr="005E649B">
        <w:rPr>
          <w:rFonts w:ascii="Calibri" w:hAnsi="Calibri" w:cs="Calibri"/>
          <w:sz w:val="32"/>
        </w:rPr>
        <w:t>Lomana</w:t>
      </w:r>
      <w:proofErr w:type="spellEnd"/>
      <w:r w:rsidRPr="005E649B">
        <w:rPr>
          <w:rFonts w:ascii="Calibri" w:hAnsi="Calibri" w:cs="Calibri"/>
          <w:sz w:val="32"/>
        </w:rPr>
        <w:t xml:space="preserve">, M., Stork, C., Mathai, N., Hirte, S., Norinder, U., </w:t>
      </w:r>
      <w:proofErr w:type="spellStart"/>
      <w:r w:rsidRPr="005E649B">
        <w:rPr>
          <w:rFonts w:ascii="Calibri" w:hAnsi="Calibri" w:cs="Calibri"/>
          <w:sz w:val="32"/>
        </w:rPr>
        <w:t>Kühnl</w:t>
      </w:r>
      <w:proofErr w:type="spellEnd"/>
      <w:r w:rsidRPr="005E649B">
        <w:rPr>
          <w:rFonts w:ascii="Calibri" w:hAnsi="Calibri" w:cs="Calibri"/>
          <w:sz w:val="32"/>
        </w:rPr>
        <w:t xml:space="preserve">, J., &amp; </w:t>
      </w:r>
      <w:proofErr w:type="spellStart"/>
      <w:r w:rsidRPr="005E649B">
        <w:rPr>
          <w:rFonts w:ascii="Calibri" w:hAnsi="Calibri" w:cs="Calibri"/>
          <w:sz w:val="32"/>
        </w:rPr>
        <w:t>Kirchmair</w:t>
      </w:r>
      <w:proofErr w:type="spellEnd"/>
      <w:r w:rsidRPr="005E649B">
        <w:rPr>
          <w:rFonts w:ascii="Calibri" w:hAnsi="Calibri" w:cs="Calibri"/>
          <w:sz w:val="32"/>
        </w:rPr>
        <w:t xml:space="preserve">, J. (2021). Predicting the Skin Sensitization Potential of Small Molecules with Machine Learning Models Trained on Biologically Meaningful Descriptors. </w:t>
      </w:r>
      <w:r w:rsidRPr="005E649B">
        <w:rPr>
          <w:rFonts w:ascii="Calibri" w:hAnsi="Calibri" w:cs="Calibri"/>
          <w:i/>
          <w:iCs/>
          <w:sz w:val="32"/>
        </w:rPr>
        <w:t>Pharmaceuticals</w:t>
      </w:r>
      <w:r w:rsidRPr="005E649B">
        <w:rPr>
          <w:rFonts w:ascii="Calibri" w:hAnsi="Calibri" w:cs="Calibri"/>
          <w:sz w:val="32"/>
        </w:rPr>
        <w:t xml:space="preserve">, </w:t>
      </w:r>
      <w:r w:rsidRPr="005E649B">
        <w:rPr>
          <w:rFonts w:ascii="Calibri" w:hAnsi="Calibri" w:cs="Calibri"/>
          <w:i/>
          <w:iCs/>
          <w:sz w:val="32"/>
        </w:rPr>
        <w:t>14</w:t>
      </w:r>
      <w:r w:rsidRPr="005E649B">
        <w:rPr>
          <w:rFonts w:ascii="Calibri" w:hAnsi="Calibri" w:cs="Calibri"/>
          <w:sz w:val="32"/>
        </w:rPr>
        <w:t>(8), 790. https://doi.org/10.3390/ph14080790</w:t>
      </w:r>
    </w:p>
    <w:p w14:paraId="39681F1C" w14:textId="77777777" w:rsidR="005E649B" w:rsidRPr="005E649B" w:rsidRDefault="005E649B" w:rsidP="005E649B">
      <w:pPr>
        <w:pStyle w:val="Bibliography"/>
        <w:rPr>
          <w:rFonts w:ascii="Calibri" w:hAnsi="Calibri" w:cs="Calibri"/>
          <w:sz w:val="32"/>
        </w:rPr>
      </w:pPr>
      <w:r w:rsidRPr="005E649B">
        <w:rPr>
          <w:rFonts w:ascii="Calibri" w:hAnsi="Calibri" w:cs="Calibri"/>
          <w:sz w:val="32"/>
        </w:rPr>
        <w:t xml:space="preserve">Wilson, V. G. (2014). Growth and differentiation of </w:t>
      </w:r>
      <w:proofErr w:type="spellStart"/>
      <w:r w:rsidRPr="005E649B">
        <w:rPr>
          <w:rFonts w:ascii="Calibri" w:hAnsi="Calibri" w:cs="Calibri"/>
          <w:sz w:val="32"/>
        </w:rPr>
        <w:t>HaCaT</w:t>
      </w:r>
      <w:proofErr w:type="spellEnd"/>
      <w:r w:rsidRPr="005E649B">
        <w:rPr>
          <w:rFonts w:ascii="Calibri" w:hAnsi="Calibri" w:cs="Calibri"/>
          <w:sz w:val="32"/>
        </w:rPr>
        <w:t xml:space="preserve"> keratinocytes. </w:t>
      </w:r>
      <w:r w:rsidRPr="005E649B">
        <w:rPr>
          <w:rFonts w:ascii="Calibri" w:hAnsi="Calibri" w:cs="Calibri"/>
          <w:i/>
          <w:iCs/>
          <w:sz w:val="32"/>
        </w:rPr>
        <w:t>Methods in Molecular Biology (Clifton, N.J.)</w:t>
      </w:r>
      <w:r w:rsidRPr="005E649B">
        <w:rPr>
          <w:rFonts w:ascii="Calibri" w:hAnsi="Calibri" w:cs="Calibri"/>
          <w:sz w:val="32"/>
        </w:rPr>
        <w:t xml:space="preserve">, </w:t>
      </w:r>
      <w:r w:rsidRPr="005E649B">
        <w:rPr>
          <w:rFonts w:ascii="Calibri" w:hAnsi="Calibri" w:cs="Calibri"/>
          <w:i/>
          <w:iCs/>
          <w:sz w:val="32"/>
        </w:rPr>
        <w:t>1195</w:t>
      </w:r>
      <w:r w:rsidRPr="005E649B">
        <w:rPr>
          <w:rFonts w:ascii="Calibri" w:hAnsi="Calibri" w:cs="Calibri"/>
          <w:sz w:val="32"/>
        </w:rPr>
        <w:t>, 33–41. https://doi.org/10.1007/7651_2013_42</w:t>
      </w:r>
    </w:p>
    <w:p w14:paraId="02903D2D" w14:textId="186FDEBD" w:rsidR="00E4656E" w:rsidRDefault="0048602F" w:rsidP="00BE66D4">
      <w:pPr>
        <w:spacing w:line="240" w:lineRule="auto"/>
        <w:rPr>
          <w:rFonts w:ascii="TH Sarabun New" w:hAnsi="TH Sarabun New" w:cs="TH Sarabun New"/>
          <w:sz w:val="32"/>
          <w:szCs w:val="32"/>
        </w:rPr>
      </w:pPr>
      <w:r>
        <w:rPr>
          <w:rFonts w:ascii="TH Sarabun New" w:hAnsi="TH Sarabun New" w:cs="TH Sarabun New"/>
          <w:sz w:val="32"/>
          <w:szCs w:val="32"/>
          <w:cs/>
        </w:rPr>
        <w:fldChar w:fldCharType="end"/>
      </w:r>
    </w:p>
    <w:p w14:paraId="6FEDEF73" w14:textId="77777777" w:rsidR="004907F3" w:rsidRDefault="004907F3" w:rsidP="004907F3">
      <w:pPr>
        <w:spacing w:line="240" w:lineRule="auto"/>
        <w:rPr>
          <w:rFonts w:ascii="TH Sarabun New" w:hAnsi="TH Sarabun New" w:cs="TH Sarabun New"/>
          <w:sz w:val="32"/>
          <w:szCs w:val="32"/>
        </w:rPr>
      </w:pPr>
    </w:p>
    <w:p w14:paraId="4B53A60A" w14:textId="77777777" w:rsidR="004907F3" w:rsidRDefault="004907F3" w:rsidP="004907F3">
      <w:pPr>
        <w:spacing w:line="240" w:lineRule="auto"/>
        <w:rPr>
          <w:rFonts w:ascii="TH Sarabun New" w:hAnsi="TH Sarabun New" w:cs="TH Sarabun New"/>
          <w:sz w:val="32"/>
          <w:szCs w:val="32"/>
        </w:rPr>
      </w:pPr>
    </w:p>
    <w:p w14:paraId="5362C36E" w14:textId="77777777" w:rsidR="004907F3" w:rsidRDefault="004907F3" w:rsidP="004907F3">
      <w:pPr>
        <w:spacing w:line="240" w:lineRule="auto"/>
        <w:rPr>
          <w:rFonts w:ascii="TH Sarabun New" w:hAnsi="TH Sarabun New" w:cs="TH Sarabun New"/>
          <w:sz w:val="32"/>
          <w:szCs w:val="32"/>
        </w:rPr>
      </w:pPr>
    </w:p>
    <w:p w14:paraId="4EE0D47C" w14:textId="398C1954" w:rsidR="004907F3" w:rsidRDefault="004907F3" w:rsidP="004907F3">
      <w:pPr>
        <w:spacing w:line="240" w:lineRule="auto"/>
        <w:rPr>
          <w:rFonts w:ascii="TH Sarabun New" w:hAnsi="TH Sarabun New" w:cs="TH Sarabun New"/>
          <w:sz w:val="32"/>
          <w:szCs w:val="32"/>
        </w:rPr>
      </w:pPr>
    </w:p>
    <w:p w14:paraId="7CF9F669" w14:textId="28F0A31B" w:rsidR="004907F3" w:rsidRDefault="004907F3" w:rsidP="004907F3">
      <w:pPr>
        <w:spacing w:line="240" w:lineRule="auto"/>
        <w:jc w:val="center"/>
        <w:rPr>
          <w:rFonts w:ascii="TH Sarabun New" w:hAnsi="TH Sarabun New" w:cs="TH Sarabun New"/>
          <w:sz w:val="32"/>
          <w:szCs w:val="32"/>
        </w:rPr>
      </w:pPr>
      <w:r>
        <w:rPr>
          <w:rFonts w:ascii="TH Sarabun New" w:hAnsi="TH Sarabun New" w:cs="TH Sarabun New" w:hint="cs"/>
          <w:sz w:val="32"/>
          <w:szCs w:val="32"/>
          <w:cs/>
        </w:rPr>
        <w:t xml:space="preserve">ลงชื่อ </w:t>
      </w:r>
      <w:r>
        <w:rPr>
          <w:rFonts w:ascii="TH Sarabun New" w:hAnsi="TH Sarabun New" w:cs="TH Sarabun New"/>
          <w:sz w:val="32"/>
          <w:szCs w:val="32"/>
        </w:rPr>
        <w:t xml:space="preserve">…………………….. </w:t>
      </w:r>
      <w:r>
        <w:rPr>
          <w:rFonts w:ascii="TH Sarabun New" w:hAnsi="TH Sarabun New" w:cs="TH Sarabun New" w:hint="cs"/>
          <w:sz w:val="32"/>
          <w:szCs w:val="32"/>
          <w:cs/>
        </w:rPr>
        <w:t>นักศึกษา</w:t>
      </w:r>
    </w:p>
    <w:p w14:paraId="5A96D49B" w14:textId="72E97A14" w:rsidR="004907F3" w:rsidRDefault="004907F3" w:rsidP="004907F3">
      <w:pPr>
        <w:spacing w:line="240" w:lineRule="auto"/>
        <w:jc w:val="center"/>
        <w:rPr>
          <w:rFonts w:ascii="TH Sarabun New" w:hAnsi="TH Sarabun New" w:cs="TH Sarabun New"/>
          <w:sz w:val="32"/>
          <w:szCs w:val="32"/>
        </w:rPr>
      </w:pPr>
      <w:r>
        <w:rPr>
          <w:rFonts w:ascii="TH Sarabun New" w:hAnsi="TH Sarabun New" w:cs="TH Sarabun New" w:hint="cs"/>
          <w:sz w:val="32"/>
          <w:szCs w:val="32"/>
          <w:cs/>
        </w:rPr>
        <w:t>(นายเฉลิมเดช ตฤณวิวัฒน์)</w:t>
      </w:r>
    </w:p>
    <w:p w14:paraId="14EC800E" w14:textId="77777777" w:rsidR="004907F3" w:rsidRDefault="004907F3" w:rsidP="004907F3">
      <w:pPr>
        <w:spacing w:line="240" w:lineRule="auto"/>
        <w:jc w:val="center"/>
        <w:rPr>
          <w:rFonts w:ascii="TH Sarabun New" w:hAnsi="TH Sarabun New" w:cs="TH Sarabun New"/>
          <w:sz w:val="32"/>
          <w:szCs w:val="32"/>
        </w:rPr>
      </w:pPr>
    </w:p>
    <w:p w14:paraId="6E0E7BA2" w14:textId="05900195" w:rsidR="004907F3" w:rsidRDefault="004907F3" w:rsidP="004907F3">
      <w:pPr>
        <w:spacing w:line="240" w:lineRule="auto"/>
        <w:jc w:val="center"/>
        <w:rPr>
          <w:rFonts w:ascii="TH Sarabun New" w:hAnsi="TH Sarabun New" w:cs="TH Sarabun New"/>
          <w:sz w:val="32"/>
          <w:szCs w:val="32"/>
        </w:rPr>
      </w:pPr>
      <w:r>
        <w:rPr>
          <w:rFonts w:ascii="TH Sarabun New" w:hAnsi="TH Sarabun New" w:cs="TH Sarabun New" w:hint="cs"/>
          <w:sz w:val="32"/>
          <w:szCs w:val="32"/>
          <w:cs/>
        </w:rPr>
        <w:t>ลงชื่อ</w:t>
      </w:r>
      <w:r>
        <w:rPr>
          <w:rFonts w:ascii="TH Sarabun New" w:hAnsi="TH Sarabun New" w:cs="TH Sarabun New"/>
          <w:sz w:val="32"/>
          <w:szCs w:val="32"/>
        </w:rPr>
        <w:t xml:space="preserve"> …………………….. </w:t>
      </w:r>
      <w:r>
        <w:rPr>
          <w:rFonts w:ascii="TH Sarabun New" w:hAnsi="TH Sarabun New" w:cs="TH Sarabun New" w:hint="cs"/>
          <w:sz w:val="32"/>
          <w:szCs w:val="32"/>
          <w:cs/>
        </w:rPr>
        <w:t>อาจารย์ที่ปรึกษา</w:t>
      </w:r>
    </w:p>
    <w:p w14:paraId="6E8C0640" w14:textId="2C254C9E" w:rsidR="004907F3" w:rsidRPr="00A76E88" w:rsidRDefault="004907F3" w:rsidP="004907F3">
      <w:pPr>
        <w:spacing w:line="240" w:lineRule="auto"/>
        <w:jc w:val="center"/>
        <w:rPr>
          <w:rFonts w:ascii="TH Sarabun New" w:hAnsi="TH Sarabun New" w:cs="TH Sarabun New"/>
          <w:sz w:val="32"/>
          <w:szCs w:val="32"/>
          <w:cs/>
        </w:rPr>
      </w:pPr>
      <w:r>
        <w:rPr>
          <w:rFonts w:ascii="TH Sarabun New" w:hAnsi="TH Sarabun New" w:cs="TH Sarabun New" w:hint="cs"/>
          <w:sz w:val="32"/>
          <w:szCs w:val="32"/>
          <w:cs/>
        </w:rPr>
        <w:t>(อาจารย์</w:t>
      </w:r>
      <w:r>
        <w:rPr>
          <w:rFonts w:ascii="TH Sarabun New" w:hAnsi="TH Sarabun New" w:cs="TH Sarabun New"/>
          <w:sz w:val="32"/>
          <w:szCs w:val="32"/>
        </w:rPr>
        <w:t xml:space="preserve"> </w:t>
      </w:r>
      <w:r>
        <w:rPr>
          <w:rFonts w:ascii="TH Sarabun New" w:hAnsi="TH Sarabun New" w:cs="TH Sarabun New" w:hint="cs"/>
          <w:sz w:val="32"/>
          <w:szCs w:val="32"/>
          <w:cs/>
        </w:rPr>
        <w:t>ดร</w:t>
      </w:r>
      <w:r>
        <w:rPr>
          <w:rFonts w:ascii="TH Sarabun New" w:hAnsi="TH Sarabun New" w:cs="TH Sarabun New"/>
          <w:sz w:val="32"/>
          <w:szCs w:val="32"/>
        </w:rPr>
        <w:t>.</w:t>
      </w:r>
      <w:r>
        <w:rPr>
          <w:rFonts w:ascii="TH Sarabun New" w:hAnsi="TH Sarabun New" w:cs="TH Sarabun New" w:hint="cs"/>
          <w:sz w:val="32"/>
          <w:szCs w:val="32"/>
          <w:cs/>
        </w:rPr>
        <w:t>ธราพง</w:t>
      </w:r>
      <w:proofErr w:type="spellStart"/>
      <w:r>
        <w:rPr>
          <w:rFonts w:ascii="TH Sarabun New" w:hAnsi="TH Sarabun New" w:cs="TH Sarabun New" w:hint="cs"/>
          <w:sz w:val="32"/>
          <w:szCs w:val="32"/>
          <w:cs/>
        </w:rPr>
        <w:t>ษ์</w:t>
      </w:r>
      <w:proofErr w:type="spellEnd"/>
      <w:r>
        <w:rPr>
          <w:rFonts w:ascii="TH Sarabun New" w:hAnsi="TH Sarabun New" w:cs="TH Sarabun New" w:hint="cs"/>
          <w:sz w:val="32"/>
          <w:szCs w:val="32"/>
          <w:cs/>
        </w:rPr>
        <w:t xml:space="preserve"> ศรีสงคราม)</w:t>
      </w:r>
    </w:p>
    <w:sectPr w:rsidR="004907F3" w:rsidRPr="00A76E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F2A7" w14:textId="77777777" w:rsidR="00F7787C" w:rsidRDefault="00F7787C" w:rsidP="0038375A">
      <w:pPr>
        <w:spacing w:after="0" w:line="240" w:lineRule="auto"/>
      </w:pPr>
      <w:r>
        <w:separator/>
      </w:r>
    </w:p>
  </w:endnote>
  <w:endnote w:type="continuationSeparator" w:id="0">
    <w:p w14:paraId="5AD9410F" w14:textId="77777777" w:rsidR="00F7787C" w:rsidRDefault="00F7787C" w:rsidP="0038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5920" w14:textId="77777777" w:rsidR="00F7787C" w:rsidRDefault="00F7787C" w:rsidP="0038375A">
      <w:pPr>
        <w:spacing w:after="0" w:line="240" w:lineRule="auto"/>
      </w:pPr>
      <w:r>
        <w:separator/>
      </w:r>
    </w:p>
  </w:footnote>
  <w:footnote w:type="continuationSeparator" w:id="0">
    <w:p w14:paraId="77E96521" w14:textId="77777777" w:rsidR="00F7787C" w:rsidRDefault="00F7787C" w:rsidP="00383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B0F"/>
    <w:multiLevelType w:val="hybridMultilevel"/>
    <w:tmpl w:val="7B24A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6B47"/>
    <w:multiLevelType w:val="hybridMultilevel"/>
    <w:tmpl w:val="BBCACAEA"/>
    <w:lvl w:ilvl="0" w:tplc="44AAA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018E6"/>
    <w:multiLevelType w:val="hybridMultilevel"/>
    <w:tmpl w:val="A45CE5A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40895"/>
    <w:multiLevelType w:val="hybridMultilevel"/>
    <w:tmpl w:val="AD005BF4"/>
    <w:lvl w:ilvl="0" w:tplc="308E1E1A">
      <w:start w:val="4"/>
      <w:numFmt w:val="bullet"/>
      <w:lvlText w:val="-"/>
      <w:lvlJc w:val="left"/>
      <w:pPr>
        <w:ind w:left="1080" w:hanging="360"/>
      </w:pPr>
      <w:rPr>
        <w:rFonts w:ascii="TH Sarabun New" w:eastAsiaTheme="minorHAnsi" w:hAnsi="TH Sarabun New" w:cs="TH Sarabun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ADC7E3F"/>
    <w:multiLevelType w:val="hybridMultilevel"/>
    <w:tmpl w:val="92E4A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992975"/>
    <w:multiLevelType w:val="multilevel"/>
    <w:tmpl w:val="A4A4B2AC"/>
    <w:lvl w:ilvl="0">
      <w:start w:val="1"/>
      <w:numFmt w:val="decimal"/>
      <w:lvlText w:val="%1."/>
      <w:lvlJc w:val="left"/>
      <w:pPr>
        <w:ind w:left="360" w:hanging="360"/>
      </w:pPr>
      <w:rPr>
        <w:rFonts w:ascii="TH Sarabun New" w:hAnsi="TH Sarabun New" w:cs="TH Sarabun New" w:hint="default"/>
      </w:rPr>
    </w:lvl>
    <w:lvl w:ilvl="1">
      <w:start w:val="1"/>
      <w:numFmt w:val="decimal"/>
      <w:isLgl/>
      <w:lvlText w:val="%1.%2"/>
      <w:lvlJc w:val="left"/>
      <w:pPr>
        <w:ind w:left="861" w:hanging="360"/>
      </w:pPr>
      <w:rPr>
        <w:rFonts w:hint="default"/>
      </w:rPr>
    </w:lvl>
    <w:lvl w:ilvl="2">
      <w:start w:val="1"/>
      <w:numFmt w:val="decimal"/>
      <w:isLgl/>
      <w:lvlText w:val="%1.%2.%3"/>
      <w:lvlJc w:val="left"/>
      <w:pPr>
        <w:ind w:left="1297" w:hanging="720"/>
      </w:pPr>
      <w:rPr>
        <w:rFonts w:hint="default"/>
      </w:rPr>
    </w:lvl>
    <w:lvl w:ilvl="3">
      <w:start w:val="1"/>
      <w:numFmt w:val="decimal"/>
      <w:isLgl/>
      <w:lvlText w:val="%1.%2.%3.%4"/>
      <w:lvlJc w:val="left"/>
      <w:pPr>
        <w:ind w:left="1373"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85" w:hanging="1080"/>
      </w:pPr>
      <w:rPr>
        <w:rFonts w:hint="default"/>
      </w:rPr>
    </w:lvl>
    <w:lvl w:ilvl="6">
      <w:start w:val="1"/>
      <w:numFmt w:val="decimal"/>
      <w:isLgl/>
      <w:lvlText w:val="%1.%2.%3.%4.%5.%6.%7"/>
      <w:lvlJc w:val="left"/>
      <w:pPr>
        <w:ind w:left="2321" w:hanging="1440"/>
      </w:pPr>
      <w:rPr>
        <w:rFonts w:hint="default"/>
      </w:rPr>
    </w:lvl>
    <w:lvl w:ilvl="7">
      <w:start w:val="1"/>
      <w:numFmt w:val="decimal"/>
      <w:isLgl/>
      <w:lvlText w:val="%1.%2.%3.%4.%5.%6.%7.%8"/>
      <w:lvlJc w:val="left"/>
      <w:pPr>
        <w:ind w:left="2397" w:hanging="1440"/>
      </w:pPr>
      <w:rPr>
        <w:rFonts w:hint="default"/>
      </w:rPr>
    </w:lvl>
    <w:lvl w:ilvl="8">
      <w:start w:val="1"/>
      <w:numFmt w:val="decimal"/>
      <w:isLgl/>
      <w:lvlText w:val="%1.%2.%3.%4.%5.%6.%7.%8.%9"/>
      <w:lvlJc w:val="left"/>
      <w:pPr>
        <w:ind w:left="2833" w:hanging="1800"/>
      </w:pPr>
      <w:rPr>
        <w:rFonts w:hint="default"/>
      </w:rPr>
    </w:lvl>
  </w:abstractNum>
  <w:abstractNum w:abstractNumId="6" w15:restartNumberingAfterBreak="0">
    <w:nsid w:val="418D7DE0"/>
    <w:multiLevelType w:val="hybridMultilevel"/>
    <w:tmpl w:val="2D50CBD4"/>
    <w:lvl w:ilvl="0" w:tplc="308E1E1A">
      <w:start w:val="4"/>
      <w:numFmt w:val="bullet"/>
      <w:lvlText w:val="-"/>
      <w:lvlJc w:val="left"/>
      <w:pPr>
        <w:ind w:left="1221" w:hanging="360"/>
      </w:pPr>
      <w:rPr>
        <w:rFonts w:ascii="TH Sarabun New" w:eastAsiaTheme="minorHAnsi" w:hAnsi="TH Sarabun New" w:cs="TH Sarabun New"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7" w15:restartNumberingAfterBreak="0">
    <w:nsid w:val="442A419C"/>
    <w:multiLevelType w:val="hybridMultilevel"/>
    <w:tmpl w:val="97B21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F5F9D"/>
    <w:multiLevelType w:val="multilevel"/>
    <w:tmpl w:val="BC6E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7809FC"/>
    <w:multiLevelType w:val="hybridMultilevel"/>
    <w:tmpl w:val="DF90481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DC54C7"/>
    <w:multiLevelType w:val="multilevel"/>
    <w:tmpl w:val="3FD2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8D6A35"/>
    <w:multiLevelType w:val="hybridMultilevel"/>
    <w:tmpl w:val="85F48488"/>
    <w:lvl w:ilvl="0" w:tplc="0409000B">
      <w:start w:val="1"/>
      <w:numFmt w:val="bullet"/>
      <w:lvlText w:val=""/>
      <w:lvlJc w:val="left"/>
      <w:pPr>
        <w:ind w:left="1221"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2" w15:restartNumberingAfterBreak="0">
    <w:nsid w:val="5F91028D"/>
    <w:multiLevelType w:val="hybridMultilevel"/>
    <w:tmpl w:val="FB5ECF4E"/>
    <w:lvl w:ilvl="0" w:tplc="0409000B">
      <w:start w:val="1"/>
      <w:numFmt w:val="bullet"/>
      <w:lvlText w:val=""/>
      <w:lvlJc w:val="left"/>
      <w:pPr>
        <w:ind w:left="1505" w:hanging="360"/>
      </w:pPr>
      <w:rPr>
        <w:rFonts w:ascii="Wingdings" w:hAnsi="Wingdings"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13" w15:restartNumberingAfterBreak="0">
    <w:nsid w:val="5FE22553"/>
    <w:multiLevelType w:val="hybridMultilevel"/>
    <w:tmpl w:val="92428722"/>
    <w:lvl w:ilvl="0" w:tplc="308E1E1A">
      <w:start w:val="4"/>
      <w:numFmt w:val="bullet"/>
      <w:lvlText w:val="-"/>
      <w:lvlJc w:val="left"/>
      <w:pPr>
        <w:ind w:left="1221" w:hanging="360"/>
      </w:pPr>
      <w:rPr>
        <w:rFonts w:ascii="TH Sarabun New" w:eastAsiaTheme="minorHAnsi" w:hAnsi="TH Sarabun New" w:cs="TH Sarabun New" w:hint="default"/>
      </w:rPr>
    </w:lvl>
    <w:lvl w:ilvl="1" w:tplc="FFFFFFFF" w:tentative="1">
      <w:start w:val="1"/>
      <w:numFmt w:val="bullet"/>
      <w:lvlText w:val="o"/>
      <w:lvlJc w:val="left"/>
      <w:pPr>
        <w:ind w:left="1941" w:hanging="360"/>
      </w:pPr>
      <w:rPr>
        <w:rFonts w:ascii="Courier New" w:hAnsi="Courier New" w:cs="Courier New" w:hint="default"/>
      </w:rPr>
    </w:lvl>
    <w:lvl w:ilvl="2" w:tplc="FFFFFFFF" w:tentative="1">
      <w:start w:val="1"/>
      <w:numFmt w:val="bullet"/>
      <w:lvlText w:val=""/>
      <w:lvlJc w:val="left"/>
      <w:pPr>
        <w:ind w:left="2661" w:hanging="360"/>
      </w:pPr>
      <w:rPr>
        <w:rFonts w:ascii="Wingdings" w:hAnsi="Wingdings" w:hint="default"/>
      </w:rPr>
    </w:lvl>
    <w:lvl w:ilvl="3" w:tplc="FFFFFFFF" w:tentative="1">
      <w:start w:val="1"/>
      <w:numFmt w:val="bullet"/>
      <w:lvlText w:val=""/>
      <w:lvlJc w:val="left"/>
      <w:pPr>
        <w:ind w:left="3381" w:hanging="360"/>
      </w:pPr>
      <w:rPr>
        <w:rFonts w:ascii="Symbol" w:hAnsi="Symbol" w:hint="default"/>
      </w:rPr>
    </w:lvl>
    <w:lvl w:ilvl="4" w:tplc="FFFFFFFF" w:tentative="1">
      <w:start w:val="1"/>
      <w:numFmt w:val="bullet"/>
      <w:lvlText w:val="o"/>
      <w:lvlJc w:val="left"/>
      <w:pPr>
        <w:ind w:left="4101" w:hanging="360"/>
      </w:pPr>
      <w:rPr>
        <w:rFonts w:ascii="Courier New" w:hAnsi="Courier New" w:cs="Courier New" w:hint="default"/>
      </w:rPr>
    </w:lvl>
    <w:lvl w:ilvl="5" w:tplc="FFFFFFFF" w:tentative="1">
      <w:start w:val="1"/>
      <w:numFmt w:val="bullet"/>
      <w:lvlText w:val=""/>
      <w:lvlJc w:val="left"/>
      <w:pPr>
        <w:ind w:left="4821" w:hanging="360"/>
      </w:pPr>
      <w:rPr>
        <w:rFonts w:ascii="Wingdings" w:hAnsi="Wingdings" w:hint="default"/>
      </w:rPr>
    </w:lvl>
    <w:lvl w:ilvl="6" w:tplc="FFFFFFFF" w:tentative="1">
      <w:start w:val="1"/>
      <w:numFmt w:val="bullet"/>
      <w:lvlText w:val=""/>
      <w:lvlJc w:val="left"/>
      <w:pPr>
        <w:ind w:left="5541" w:hanging="360"/>
      </w:pPr>
      <w:rPr>
        <w:rFonts w:ascii="Symbol" w:hAnsi="Symbol" w:hint="default"/>
      </w:rPr>
    </w:lvl>
    <w:lvl w:ilvl="7" w:tplc="FFFFFFFF" w:tentative="1">
      <w:start w:val="1"/>
      <w:numFmt w:val="bullet"/>
      <w:lvlText w:val="o"/>
      <w:lvlJc w:val="left"/>
      <w:pPr>
        <w:ind w:left="6261" w:hanging="360"/>
      </w:pPr>
      <w:rPr>
        <w:rFonts w:ascii="Courier New" w:hAnsi="Courier New" w:cs="Courier New" w:hint="default"/>
      </w:rPr>
    </w:lvl>
    <w:lvl w:ilvl="8" w:tplc="FFFFFFFF" w:tentative="1">
      <w:start w:val="1"/>
      <w:numFmt w:val="bullet"/>
      <w:lvlText w:val=""/>
      <w:lvlJc w:val="left"/>
      <w:pPr>
        <w:ind w:left="6981" w:hanging="360"/>
      </w:pPr>
      <w:rPr>
        <w:rFonts w:ascii="Wingdings" w:hAnsi="Wingdings" w:hint="default"/>
      </w:rPr>
    </w:lvl>
  </w:abstractNum>
  <w:abstractNum w:abstractNumId="14" w15:restartNumberingAfterBreak="0">
    <w:nsid w:val="61C51A18"/>
    <w:multiLevelType w:val="hybridMultilevel"/>
    <w:tmpl w:val="0DCA5880"/>
    <w:lvl w:ilvl="0" w:tplc="308E1E1A">
      <w:start w:val="4"/>
      <w:numFmt w:val="bullet"/>
      <w:lvlText w:val="-"/>
      <w:lvlJc w:val="left"/>
      <w:pPr>
        <w:ind w:left="1800" w:hanging="360"/>
      </w:pPr>
      <w:rPr>
        <w:rFonts w:ascii="TH Sarabun New" w:eastAsiaTheme="minorHAnsi" w:hAnsi="TH Sarabun New" w:cs="TH Sarabun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F764302"/>
    <w:multiLevelType w:val="hybridMultilevel"/>
    <w:tmpl w:val="5FB65E3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6" w15:restartNumberingAfterBreak="0">
    <w:nsid w:val="73206CE3"/>
    <w:multiLevelType w:val="hybridMultilevel"/>
    <w:tmpl w:val="C7E8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2773D"/>
    <w:multiLevelType w:val="hybridMultilevel"/>
    <w:tmpl w:val="5EF67D4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8" w15:restartNumberingAfterBreak="0">
    <w:nsid w:val="7B8326B8"/>
    <w:multiLevelType w:val="hybridMultilevel"/>
    <w:tmpl w:val="582AD45C"/>
    <w:lvl w:ilvl="0" w:tplc="15687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886509"/>
    <w:multiLevelType w:val="multilevel"/>
    <w:tmpl w:val="BF72ED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445712">
    <w:abstractNumId w:val="10"/>
  </w:num>
  <w:num w:numId="2" w16cid:durableId="662902875">
    <w:abstractNumId w:val="19"/>
    <w:lvlOverride w:ilvl="0">
      <w:lvl w:ilvl="0">
        <w:numFmt w:val="decimal"/>
        <w:lvlText w:val="%1."/>
        <w:lvlJc w:val="left"/>
      </w:lvl>
    </w:lvlOverride>
  </w:num>
  <w:num w:numId="3" w16cid:durableId="1242449959">
    <w:abstractNumId w:val="19"/>
    <w:lvlOverride w:ilvl="0">
      <w:lvl w:ilvl="0">
        <w:numFmt w:val="decimal"/>
        <w:lvlText w:val="%1."/>
        <w:lvlJc w:val="left"/>
      </w:lvl>
    </w:lvlOverride>
  </w:num>
  <w:num w:numId="4" w16cid:durableId="335112437">
    <w:abstractNumId w:val="19"/>
    <w:lvlOverride w:ilvl="0">
      <w:lvl w:ilvl="0">
        <w:numFmt w:val="decimal"/>
        <w:lvlText w:val="%1."/>
        <w:lvlJc w:val="left"/>
      </w:lvl>
    </w:lvlOverride>
  </w:num>
  <w:num w:numId="5" w16cid:durableId="74713913">
    <w:abstractNumId w:val="19"/>
    <w:lvlOverride w:ilvl="0">
      <w:lvl w:ilvl="0">
        <w:numFmt w:val="decimal"/>
        <w:lvlText w:val="%1."/>
        <w:lvlJc w:val="left"/>
      </w:lvl>
    </w:lvlOverride>
  </w:num>
  <w:num w:numId="6" w16cid:durableId="911768332">
    <w:abstractNumId w:val="19"/>
    <w:lvlOverride w:ilvl="0">
      <w:lvl w:ilvl="0">
        <w:numFmt w:val="decimal"/>
        <w:lvlText w:val="%1."/>
        <w:lvlJc w:val="left"/>
      </w:lvl>
    </w:lvlOverride>
  </w:num>
  <w:num w:numId="7" w16cid:durableId="171724169">
    <w:abstractNumId w:val="8"/>
  </w:num>
  <w:num w:numId="8" w16cid:durableId="1646814122">
    <w:abstractNumId w:val="5"/>
  </w:num>
  <w:num w:numId="9" w16cid:durableId="242036214">
    <w:abstractNumId w:val="4"/>
  </w:num>
  <w:num w:numId="10" w16cid:durableId="2103645513">
    <w:abstractNumId w:val="7"/>
  </w:num>
  <w:num w:numId="11" w16cid:durableId="945503865">
    <w:abstractNumId w:val="15"/>
  </w:num>
  <w:num w:numId="12" w16cid:durableId="77944453">
    <w:abstractNumId w:val="17"/>
  </w:num>
  <w:num w:numId="13" w16cid:durableId="16661150">
    <w:abstractNumId w:val="12"/>
  </w:num>
  <w:num w:numId="14" w16cid:durableId="682703290">
    <w:abstractNumId w:val="11"/>
  </w:num>
  <w:num w:numId="15" w16cid:durableId="966929889">
    <w:abstractNumId w:val="6"/>
  </w:num>
  <w:num w:numId="16" w16cid:durableId="2087991573">
    <w:abstractNumId w:val="0"/>
  </w:num>
  <w:num w:numId="17" w16cid:durableId="982999819">
    <w:abstractNumId w:val="9"/>
  </w:num>
  <w:num w:numId="18" w16cid:durableId="952442720">
    <w:abstractNumId w:val="16"/>
  </w:num>
  <w:num w:numId="19" w16cid:durableId="625043790">
    <w:abstractNumId w:val="14"/>
  </w:num>
  <w:num w:numId="20" w16cid:durableId="448667130">
    <w:abstractNumId w:val="13"/>
  </w:num>
  <w:num w:numId="21" w16cid:durableId="1754888262">
    <w:abstractNumId w:val="3"/>
  </w:num>
  <w:num w:numId="22" w16cid:durableId="1278945272">
    <w:abstractNumId w:val="1"/>
  </w:num>
  <w:num w:numId="23" w16cid:durableId="1222836930">
    <w:abstractNumId w:val="18"/>
  </w:num>
  <w:num w:numId="24" w16cid:durableId="1813867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4B"/>
    <w:rsid w:val="00010DB3"/>
    <w:rsid w:val="0001161F"/>
    <w:rsid w:val="00021B21"/>
    <w:rsid w:val="000C1EA2"/>
    <w:rsid w:val="000F43EC"/>
    <w:rsid w:val="0010231E"/>
    <w:rsid w:val="001176BB"/>
    <w:rsid w:val="00131278"/>
    <w:rsid w:val="00172524"/>
    <w:rsid w:val="0017652F"/>
    <w:rsid w:val="001D6292"/>
    <w:rsid w:val="001F2881"/>
    <w:rsid w:val="0021083E"/>
    <w:rsid w:val="002161C1"/>
    <w:rsid w:val="00247E53"/>
    <w:rsid w:val="002724EF"/>
    <w:rsid w:val="002B122B"/>
    <w:rsid w:val="002D1884"/>
    <w:rsid w:val="002E2643"/>
    <w:rsid w:val="002E314D"/>
    <w:rsid w:val="0031408A"/>
    <w:rsid w:val="00336577"/>
    <w:rsid w:val="00365AC1"/>
    <w:rsid w:val="00375E96"/>
    <w:rsid w:val="0038375A"/>
    <w:rsid w:val="00406383"/>
    <w:rsid w:val="00444DEB"/>
    <w:rsid w:val="00455C7A"/>
    <w:rsid w:val="0048602F"/>
    <w:rsid w:val="004907F3"/>
    <w:rsid w:val="00570540"/>
    <w:rsid w:val="0057206F"/>
    <w:rsid w:val="005A68BC"/>
    <w:rsid w:val="005E649B"/>
    <w:rsid w:val="00655148"/>
    <w:rsid w:val="0067297B"/>
    <w:rsid w:val="00683489"/>
    <w:rsid w:val="0069517B"/>
    <w:rsid w:val="00696C0C"/>
    <w:rsid w:val="006E7FE2"/>
    <w:rsid w:val="007113D5"/>
    <w:rsid w:val="00711796"/>
    <w:rsid w:val="00716FB7"/>
    <w:rsid w:val="00742143"/>
    <w:rsid w:val="007522E2"/>
    <w:rsid w:val="00773309"/>
    <w:rsid w:val="007A21F4"/>
    <w:rsid w:val="007E453C"/>
    <w:rsid w:val="00802D8B"/>
    <w:rsid w:val="0082523A"/>
    <w:rsid w:val="008D44D7"/>
    <w:rsid w:val="008F1A85"/>
    <w:rsid w:val="009456D5"/>
    <w:rsid w:val="00946C1B"/>
    <w:rsid w:val="00991932"/>
    <w:rsid w:val="009921BB"/>
    <w:rsid w:val="00992ECF"/>
    <w:rsid w:val="009950A9"/>
    <w:rsid w:val="009A4307"/>
    <w:rsid w:val="009B705B"/>
    <w:rsid w:val="009D6A98"/>
    <w:rsid w:val="009E5FD9"/>
    <w:rsid w:val="009F6F79"/>
    <w:rsid w:val="00A64C79"/>
    <w:rsid w:val="00A66F43"/>
    <w:rsid w:val="00A76625"/>
    <w:rsid w:val="00A76E88"/>
    <w:rsid w:val="00AB1CB9"/>
    <w:rsid w:val="00AD60B3"/>
    <w:rsid w:val="00AF7E3B"/>
    <w:rsid w:val="00B442D1"/>
    <w:rsid w:val="00B6366B"/>
    <w:rsid w:val="00B655FD"/>
    <w:rsid w:val="00B74C32"/>
    <w:rsid w:val="00B80600"/>
    <w:rsid w:val="00B8252E"/>
    <w:rsid w:val="00BB1C03"/>
    <w:rsid w:val="00BE66D4"/>
    <w:rsid w:val="00BF6DAC"/>
    <w:rsid w:val="00C1207C"/>
    <w:rsid w:val="00C60844"/>
    <w:rsid w:val="00C939AB"/>
    <w:rsid w:val="00CE62F6"/>
    <w:rsid w:val="00D1661E"/>
    <w:rsid w:val="00D21079"/>
    <w:rsid w:val="00D37AE2"/>
    <w:rsid w:val="00D627CA"/>
    <w:rsid w:val="00D96A4B"/>
    <w:rsid w:val="00DC0D61"/>
    <w:rsid w:val="00DF510F"/>
    <w:rsid w:val="00E3319B"/>
    <w:rsid w:val="00E4656E"/>
    <w:rsid w:val="00E57EBD"/>
    <w:rsid w:val="00E64BB3"/>
    <w:rsid w:val="00E76696"/>
    <w:rsid w:val="00E826CC"/>
    <w:rsid w:val="00EB659F"/>
    <w:rsid w:val="00EE5745"/>
    <w:rsid w:val="00EF1D40"/>
    <w:rsid w:val="00EF4F06"/>
    <w:rsid w:val="00F37DC2"/>
    <w:rsid w:val="00F50AFD"/>
    <w:rsid w:val="00F7787C"/>
    <w:rsid w:val="00F8765C"/>
    <w:rsid w:val="00FC7C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6C84"/>
  <w15:chartTrackingRefBased/>
  <w15:docId w15:val="{4D104535-A081-4FE5-86D3-67E4C692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E9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5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76E88"/>
    <w:pPr>
      <w:ind w:left="720"/>
      <w:contextualSpacing/>
    </w:pPr>
  </w:style>
  <w:style w:type="character" w:styleId="Hyperlink">
    <w:name w:val="Hyperlink"/>
    <w:basedOn w:val="DefaultParagraphFont"/>
    <w:uiPriority w:val="99"/>
    <w:unhideWhenUsed/>
    <w:rsid w:val="00021B21"/>
    <w:rPr>
      <w:color w:val="0563C1" w:themeColor="hyperlink"/>
      <w:u w:val="single"/>
    </w:rPr>
  </w:style>
  <w:style w:type="character" w:styleId="UnresolvedMention">
    <w:name w:val="Unresolved Mention"/>
    <w:basedOn w:val="DefaultParagraphFont"/>
    <w:uiPriority w:val="99"/>
    <w:semiHidden/>
    <w:unhideWhenUsed/>
    <w:rsid w:val="00B442D1"/>
    <w:rPr>
      <w:color w:val="605E5C"/>
      <w:shd w:val="clear" w:color="auto" w:fill="E1DFDD"/>
    </w:rPr>
  </w:style>
  <w:style w:type="table" w:styleId="TableGrid">
    <w:name w:val="Table Grid"/>
    <w:basedOn w:val="TableNormal"/>
    <w:uiPriority w:val="39"/>
    <w:rsid w:val="00992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602F"/>
    <w:pPr>
      <w:spacing w:after="0" w:line="480" w:lineRule="auto"/>
      <w:ind w:left="720" w:hanging="720"/>
    </w:pPr>
  </w:style>
  <w:style w:type="paragraph" w:styleId="Header">
    <w:name w:val="header"/>
    <w:basedOn w:val="Normal"/>
    <w:link w:val="HeaderChar"/>
    <w:uiPriority w:val="99"/>
    <w:unhideWhenUsed/>
    <w:rsid w:val="00383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75A"/>
  </w:style>
  <w:style w:type="paragraph" w:styleId="Footer">
    <w:name w:val="footer"/>
    <w:basedOn w:val="Normal"/>
    <w:link w:val="FooterChar"/>
    <w:uiPriority w:val="99"/>
    <w:unhideWhenUsed/>
    <w:rsid w:val="0038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75A"/>
  </w:style>
  <w:style w:type="character" w:customStyle="1" w:styleId="Heading1Char">
    <w:name w:val="Heading 1 Char"/>
    <w:basedOn w:val="DefaultParagraphFont"/>
    <w:link w:val="Heading1"/>
    <w:uiPriority w:val="9"/>
    <w:rsid w:val="00375E96"/>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7044">
      <w:bodyDiv w:val="1"/>
      <w:marLeft w:val="0"/>
      <w:marRight w:val="0"/>
      <w:marTop w:val="0"/>
      <w:marBottom w:val="0"/>
      <w:divBdr>
        <w:top w:val="none" w:sz="0" w:space="0" w:color="auto"/>
        <w:left w:val="none" w:sz="0" w:space="0" w:color="auto"/>
        <w:bottom w:val="none" w:sz="0" w:space="0" w:color="auto"/>
        <w:right w:val="none" w:sz="0" w:space="0" w:color="auto"/>
      </w:divBdr>
    </w:div>
    <w:div w:id="500707480">
      <w:bodyDiv w:val="1"/>
      <w:marLeft w:val="0"/>
      <w:marRight w:val="0"/>
      <w:marTop w:val="0"/>
      <w:marBottom w:val="0"/>
      <w:divBdr>
        <w:top w:val="none" w:sz="0" w:space="0" w:color="auto"/>
        <w:left w:val="none" w:sz="0" w:space="0" w:color="auto"/>
        <w:bottom w:val="none" w:sz="0" w:space="0" w:color="auto"/>
        <w:right w:val="none" w:sz="0" w:space="0" w:color="auto"/>
      </w:divBdr>
    </w:div>
    <w:div w:id="554239670">
      <w:bodyDiv w:val="1"/>
      <w:marLeft w:val="0"/>
      <w:marRight w:val="0"/>
      <w:marTop w:val="0"/>
      <w:marBottom w:val="0"/>
      <w:divBdr>
        <w:top w:val="none" w:sz="0" w:space="0" w:color="auto"/>
        <w:left w:val="none" w:sz="0" w:space="0" w:color="auto"/>
        <w:bottom w:val="none" w:sz="0" w:space="0" w:color="auto"/>
        <w:right w:val="none" w:sz="0" w:space="0" w:color="auto"/>
      </w:divBdr>
    </w:div>
    <w:div w:id="1166287111">
      <w:bodyDiv w:val="1"/>
      <w:marLeft w:val="0"/>
      <w:marRight w:val="0"/>
      <w:marTop w:val="0"/>
      <w:marBottom w:val="0"/>
      <w:divBdr>
        <w:top w:val="none" w:sz="0" w:space="0" w:color="auto"/>
        <w:left w:val="none" w:sz="0" w:space="0" w:color="auto"/>
        <w:bottom w:val="none" w:sz="0" w:space="0" w:color="auto"/>
        <w:right w:val="none" w:sz="0" w:space="0" w:color="auto"/>
      </w:divBdr>
    </w:div>
    <w:div w:id="1171139594">
      <w:bodyDiv w:val="1"/>
      <w:marLeft w:val="0"/>
      <w:marRight w:val="0"/>
      <w:marTop w:val="0"/>
      <w:marBottom w:val="0"/>
      <w:divBdr>
        <w:top w:val="none" w:sz="0" w:space="0" w:color="auto"/>
        <w:left w:val="none" w:sz="0" w:space="0" w:color="auto"/>
        <w:bottom w:val="none" w:sz="0" w:space="0" w:color="auto"/>
        <w:right w:val="none" w:sz="0" w:space="0" w:color="auto"/>
      </w:divBdr>
    </w:div>
    <w:div w:id="1553422248">
      <w:bodyDiv w:val="1"/>
      <w:marLeft w:val="0"/>
      <w:marRight w:val="0"/>
      <w:marTop w:val="0"/>
      <w:marBottom w:val="0"/>
      <w:divBdr>
        <w:top w:val="none" w:sz="0" w:space="0" w:color="auto"/>
        <w:left w:val="none" w:sz="0" w:space="0" w:color="auto"/>
        <w:bottom w:val="none" w:sz="0" w:space="0" w:color="auto"/>
        <w:right w:val="none" w:sz="0" w:space="0" w:color="auto"/>
      </w:divBdr>
    </w:div>
    <w:div w:id="1643920964">
      <w:bodyDiv w:val="1"/>
      <w:marLeft w:val="0"/>
      <w:marRight w:val="0"/>
      <w:marTop w:val="0"/>
      <w:marBottom w:val="0"/>
      <w:divBdr>
        <w:top w:val="none" w:sz="0" w:space="0" w:color="auto"/>
        <w:left w:val="none" w:sz="0" w:space="0" w:color="auto"/>
        <w:bottom w:val="none" w:sz="0" w:space="0" w:color="auto"/>
        <w:right w:val="none" w:sz="0" w:space="0" w:color="auto"/>
      </w:divBdr>
    </w:div>
    <w:div w:id="1956060773">
      <w:bodyDiv w:val="1"/>
      <w:marLeft w:val="0"/>
      <w:marRight w:val="0"/>
      <w:marTop w:val="0"/>
      <w:marBottom w:val="0"/>
      <w:divBdr>
        <w:top w:val="none" w:sz="0" w:space="0" w:color="auto"/>
        <w:left w:val="none" w:sz="0" w:space="0" w:color="auto"/>
        <w:bottom w:val="none" w:sz="0" w:space="0" w:color="auto"/>
        <w:right w:val="none" w:sz="0" w:space="0" w:color="auto"/>
      </w:divBdr>
    </w:div>
    <w:div w:id="20186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5EEB1-4BA6-4447-AD36-2E1FA976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12</Pages>
  <Words>8536</Words>
  <Characters>48659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Chalermdet Tinwiwat</dc:creator>
  <cp:keywords/>
  <dc:description/>
  <cp:lastModifiedBy>Chalermdet Tinwiwat</cp:lastModifiedBy>
  <cp:revision>29</cp:revision>
  <cp:lastPrinted>2023-09-24T15:42:00Z</cp:lastPrinted>
  <dcterms:created xsi:type="dcterms:W3CDTF">2023-09-20T07:15:00Z</dcterms:created>
  <dcterms:modified xsi:type="dcterms:W3CDTF">2023-09-30T20:17:00Z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id="rWB4EZuX"/&gt;&lt;style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