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F7D513" w14:textId="6A85609E" w:rsidR="009C35FD" w:rsidRPr="00BE3752" w:rsidRDefault="009C35FD">
      <w:pPr>
        <w:rPr>
          <w:rFonts w:ascii="TH Sarabun New" w:eastAsia="TH SarabunPSK" w:hAnsi="TH Sarabun New" w:cs="TH Sarabun New"/>
          <w:b/>
          <w:bCs/>
          <w:sz w:val="32"/>
          <w:szCs w:val="32"/>
        </w:rPr>
      </w:pPr>
      <w:r w:rsidRPr="00BE3752">
        <w:rPr>
          <w:rFonts w:ascii="TH Sarabun New" w:hAnsi="TH Sarabun New" w:cs="TH Sarabun New"/>
          <w:b/>
          <w:bCs/>
          <w:color w:val="222222"/>
          <w:sz w:val="32"/>
          <w:szCs w:val="32"/>
          <w:shd w:val="clear" w:color="auto" w:fill="FFFFFF"/>
        </w:rPr>
        <w:t>Insights into skin toxicity assessment and prediction techniques </w:t>
      </w:r>
    </w:p>
    <w:p w14:paraId="39440BC4" w14:textId="519291FF" w:rsidR="0094474F" w:rsidRPr="00633D06" w:rsidRDefault="0094474F">
      <w:pPr>
        <w:rPr>
          <w:rFonts w:ascii="TH Sarabun New" w:eastAsia="TH SarabunPSK" w:hAnsi="TH Sarabun New" w:cs="TH Sarabun New"/>
          <w:sz w:val="32"/>
          <w:szCs w:val="32"/>
        </w:rPr>
      </w:pPr>
      <w:r w:rsidRPr="00633D06">
        <w:rPr>
          <w:rFonts w:ascii="TH Sarabun New" w:eastAsia="TH SarabunPSK" w:hAnsi="TH Sarabun New" w:cs="TH Sarabun New"/>
          <w:sz w:val="32"/>
          <w:szCs w:val="32"/>
        </w:rPr>
        <w:t xml:space="preserve">Skin </w:t>
      </w:r>
      <w:r w:rsidR="004F1964" w:rsidRPr="00633D06">
        <w:rPr>
          <w:rFonts w:ascii="TH Sarabun New" w:eastAsia="TH SarabunPSK" w:hAnsi="TH Sarabun New" w:cs="TH Sarabun New"/>
          <w:sz w:val="32"/>
          <w:szCs w:val="32"/>
        </w:rPr>
        <w:t xml:space="preserve">toxicity </w:t>
      </w:r>
      <w:r w:rsidRPr="00633D06">
        <w:rPr>
          <w:rFonts w:ascii="TH Sarabun New" w:eastAsia="TH SarabunPSK" w:hAnsi="TH Sarabun New" w:cs="TH Sarabun New"/>
          <w:sz w:val="32"/>
          <w:szCs w:val="32"/>
        </w:rPr>
        <w:t>assessment</w:t>
      </w:r>
    </w:p>
    <w:p w14:paraId="493EF446" w14:textId="209276EC" w:rsidR="00014A3B" w:rsidRPr="00014A3B" w:rsidRDefault="00014A3B">
      <w:pPr>
        <w:rPr>
          <w:rFonts w:ascii="TH SarabunPSK" w:eastAsia="TH SarabunPSK" w:hAnsi="TH SarabunPSK" w:cs="TH SarabunPSK"/>
          <w:b/>
          <w:bCs/>
          <w:sz w:val="32"/>
          <w:szCs w:val="32"/>
          <w:cs/>
        </w:rPr>
      </w:pPr>
      <w:r w:rsidRPr="00014A3B">
        <w:rPr>
          <w:rFonts w:ascii="TH SarabunPSK" w:eastAsia="TH SarabunPSK" w:hAnsi="TH SarabunPSK" w:cs="TH SarabunPSK" w:hint="cs"/>
          <w:b/>
          <w:bCs/>
          <w:sz w:val="32"/>
          <w:szCs w:val="32"/>
          <w:cs/>
        </w:rPr>
        <w:t>ความเป็นพิษต่อผิวหนัง</w:t>
      </w:r>
    </w:p>
    <w:p w14:paraId="6D9D85CC" w14:textId="77777777" w:rsidR="00C278F1" w:rsidRDefault="00C278F1" w:rsidP="00AD5D14">
      <w:pPr>
        <w:rPr>
          <w:rFonts w:ascii="TH SarabunPSK" w:eastAsia="TH SarabunPSK" w:hAnsi="TH SarabunPSK" w:cs="TH SarabunPSK"/>
          <w:color w:val="2E2E2E"/>
          <w:kern w:val="0"/>
          <w:sz w:val="32"/>
          <w:szCs w:val="32"/>
          <w14:ligatures w14:val="none"/>
        </w:rPr>
      </w:pPr>
      <w:r>
        <w:rPr>
          <w:rFonts w:ascii="TH SarabunPSK" w:eastAsia="TH SarabunPSK" w:hAnsi="TH SarabunPSK" w:cs="TH SarabunPSK" w:hint="cs"/>
          <w:color w:val="2E2E2E"/>
          <w:kern w:val="0"/>
          <w:sz w:val="32"/>
          <w:szCs w:val="32"/>
          <w:cs/>
          <w14:ligatures w14:val="none"/>
        </w:rPr>
        <w:t>ความเป็น</w:t>
      </w:r>
      <w:proofErr w:type="spellStart"/>
      <w:r w:rsidR="7FB30B1F" w:rsidRPr="32186C8A">
        <w:rPr>
          <w:rFonts w:ascii="TH SarabunPSK" w:eastAsia="TH SarabunPSK" w:hAnsi="TH SarabunPSK" w:cs="TH SarabunPSK"/>
          <w:color w:val="2E2E2E"/>
          <w:kern w:val="0"/>
          <w:sz w:val="32"/>
          <w:szCs w:val="32"/>
          <w14:ligatures w14:val="none"/>
        </w:rPr>
        <w:t>พิษต่อผิวหนัง</w:t>
      </w:r>
      <w:proofErr w:type="spellEnd"/>
      <w:r w:rsidR="7FB30B1F" w:rsidRPr="32186C8A">
        <w:rPr>
          <w:rFonts w:ascii="TH SarabunPSK" w:eastAsia="TH SarabunPSK" w:hAnsi="TH SarabunPSK" w:cs="TH SarabunPSK"/>
          <w:color w:val="2E2E2E"/>
          <w:kern w:val="0"/>
          <w:sz w:val="32"/>
          <w:szCs w:val="32"/>
          <w14:ligatures w14:val="none"/>
        </w:rPr>
        <w:t xml:space="preserve"> </w:t>
      </w:r>
      <w:proofErr w:type="spellStart"/>
      <w:r w:rsidR="7FB30B1F" w:rsidRPr="32186C8A">
        <w:rPr>
          <w:rFonts w:ascii="TH SarabunPSK" w:eastAsia="TH SarabunPSK" w:hAnsi="TH SarabunPSK" w:cs="TH SarabunPSK"/>
          <w:color w:val="2E2E2E"/>
          <w:kern w:val="0"/>
          <w:sz w:val="32"/>
          <w:szCs w:val="32"/>
          <w14:ligatures w14:val="none"/>
        </w:rPr>
        <w:t>คือ</w:t>
      </w:r>
      <w:proofErr w:type="spellEnd"/>
      <w:r>
        <w:rPr>
          <w:rFonts w:ascii="TH SarabunPSK" w:eastAsia="TH SarabunPSK" w:hAnsi="TH SarabunPSK" w:cs="TH SarabunPSK"/>
          <w:color w:val="2E2E2E"/>
          <w:kern w:val="0"/>
          <w:sz w:val="32"/>
          <w:szCs w:val="32"/>
          <w14:ligatures w14:val="none"/>
        </w:rPr>
        <w:t xml:space="preserve"> </w:t>
      </w:r>
      <w:proofErr w:type="spellStart"/>
      <w:r w:rsidR="7FB30B1F" w:rsidRPr="32186C8A">
        <w:rPr>
          <w:rFonts w:ascii="TH SarabunPSK" w:eastAsia="TH SarabunPSK" w:hAnsi="TH SarabunPSK" w:cs="TH SarabunPSK"/>
          <w:color w:val="2E2E2E"/>
          <w:kern w:val="0"/>
          <w:sz w:val="32"/>
          <w:szCs w:val="32"/>
          <w14:ligatures w14:val="none"/>
        </w:rPr>
        <w:t>ความสามารถของสารที่ทำให้เกิด</w:t>
      </w:r>
      <w:r w:rsidR="5F89AFDA" w:rsidRPr="32186C8A">
        <w:rPr>
          <w:rFonts w:ascii="TH SarabunPSK" w:eastAsia="TH SarabunPSK" w:hAnsi="TH SarabunPSK" w:cs="TH SarabunPSK"/>
          <w:color w:val="2E2E2E"/>
          <w:kern w:val="0"/>
          <w:sz w:val="32"/>
          <w:szCs w:val="32"/>
          <w14:ligatures w14:val="none"/>
        </w:rPr>
        <w:t>ความพิษ</w:t>
      </w:r>
      <w:r w:rsidR="7FB30B1F" w:rsidRPr="32186C8A">
        <w:rPr>
          <w:rFonts w:ascii="TH SarabunPSK" w:eastAsia="TH SarabunPSK" w:hAnsi="TH SarabunPSK" w:cs="TH SarabunPSK"/>
          <w:color w:val="2E2E2E"/>
          <w:kern w:val="0"/>
          <w:sz w:val="32"/>
          <w:szCs w:val="32"/>
          <w14:ligatures w14:val="none"/>
        </w:rPr>
        <w:t>เฉพาะที่และ</w:t>
      </w:r>
      <w:proofErr w:type="spellEnd"/>
      <w:r w:rsidR="7FB30B1F" w:rsidRPr="32186C8A">
        <w:rPr>
          <w:rFonts w:ascii="TH SarabunPSK" w:eastAsia="TH SarabunPSK" w:hAnsi="TH SarabunPSK" w:cs="TH SarabunPSK"/>
          <w:color w:val="2E2E2E"/>
          <w:kern w:val="0"/>
          <w:sz w:val="32"/>
          <w:szCs w:val="32"/>
          <w14:ligatures w14:val="none"/>
        </w:rPr>
        <w:t>/</w:t>
      </w:r>
      <w:proofErr w:type="spellStart"/>
      <w:r w:rsidR="7FB30B1F" w:rsidRPr="32186C8A">
        <w:rPr>
          <w:rFonts w:ascii="TH SarabunPSK" w:eastAsia="TH SarabunPSK" w:hAnsi="TH SarabunPSK" w:cs="TH SarabunPSK"/>
          <w:color w:val="2E2E2E"/>
          <w:kern w:val="0"/>
          <w:sz w:val="32"/>
          <w:szCs w:val="32"/>
          <w14:ligatures w14:val="none"/>
        </w:rPr>
        <w:t>หรือ</w:t>
      </w:r>
      <w:r w:rsidR="0619A184" w:rsidRPr="32186C8A">
        <w:rPr>
          <w:rFonts w:ascii="TH SarabunPSK" w:eastAsia="TH SarabunPSK" w:hAnsi="TH SarabunPSK" w:cs="TH SarabunPSK"/>
          <w:color w:val="2E2E2E"/>
          <w:kern w:val="0"/>
          <w:sz w:val="32"/>
          <w:szCs w:val="32"/>
          <w14:ligatures w14:val="none"/>
        </w:rPr>
        <w:t>ความเป็น</w:t>
      </w:r>
      <w:r w:rsidR="4CDA1ED0" w:rsidRPr="32186C8A">
        <w:rPr>
          <w:rFonts w:ascii="TH SarabunPSK" w:eastAsia="TH SarabunPSK" w:hAnsi="TH SarabunPSK" w:cs="TH SarabunPSK"/>
          <w:color w:val="2E2E2E"/>
          <w:kern w:val="0"/>
          <w:sz w:val="32"/>
          <w:szCs w:val="32"/>
          <w14:ligatures w14:val="none"/>
        </w:rPr>
        <w:t>พิษ</w:t>
      </w:r>
      <w:proofErr w:type="spellEnd"/>
    </w:p>
    <w:p w14:paraId="34016005" w14:textId="4F22DD51" w:rsidR="004F1964" w:rsidRPr="00072296" w:rsidRDefault="0619A184" w:rsidP="00C278F1">
      <w:pPr>
        <w:rPr>
          <w:rFonts w:ascii="TH SarabunPSK" w:eastAsia="TH SarabunPSK" w:hAnsi="TH SarabunPSK" w:cs="TH SarabunPSK"/>
          <w:color w:val="2E2E2E"/>
          <w:sz w:val="32"/>
          <w:szCs w:val="32"/>
        </w:rPr>
      </w:pPr>
      <w:proofErr w:type="spellStart"/>
      <w:r w:rsidRPr="32186C8A">
        <w:rPr>
          <w:rFonts w:ascii="TH SarabunPSK" w:eastAsia="TH SarabunPSK" w:hAnsi="TH SarabunPSK" w:cs="TH SarabunPSK"/>
          <w:color w:val="2E2E2E"/>
          <w:kern w:val="0"/>
          <w:sz w:val="32"/>
          <w:szCs w:val="32"/>
          <w14:ligatures w14:val="none"/>
        </w:rPr>
        <w:t>ต่อทั้งระบบในมนุษย์หรือสัตว์โดย</w:t>
      </w:r>
      <w:r w:rsidR="4292986E" w:rsidRPr="32186C8A">
        <w:rPr>
          <w:rFonts w:ascii="TH SarabunPSK" w:eastAsia="TH SarabunPSK" w:hAnsi="TH SarabunPSK" w:cs="TH SarabunPSK"/>
          <w:color w:val="2E2E2E"/>
          <w:kern w:val="0"/>
          <w:sz w:val="32"/>
          <w:szCs w:val="32"/>
          <w14:ligatures w14:val="none"/>
        </w:rPr>
        <w:t>ได้รับผ่านทางผิวหนัง</w:t>
      </w:r>
      <w:proofErr w:type="spellEnd"/>
      <w:r w:rsidR="00C278F1">
        <w:rPr>
          <w:rFonts w:ascii="TH SarabunPSK" w:eastAsia="TH SarabunPSK" w:hAnsi="TH SarabunPSK" w:cs="TH SarabunPSK"/>
          <w:color w:val="2E2E2E"/>
          <w:kern w:val="0"/>
          <w:sz w:val="32"/>
          <w:szCs w:val="32"/>
          <w14:ligatures w14:val="none"/>
        </w:rPr>
        <w:t xml:space="preserve"> </w:t>
      </w:r>
      <w:r w:rsidR="00C278F1">
        <w:rPr>
          <w:rFonts w:ascii="TH SarabunPSK" w:eastAsia="TH SarabunPSK" w:hAnsi="TH SarabunPSK" w:cs="TH SarabunPSK" w:hint="cs"/>
          <w:color w:val="2E2E2E"/>
          <w:kern w:val="0"/>
          <w:sz w:val="32"/>
          <w:szCs w:val="32"/>
          <w:cs/>
          <w14:ligatures w14:val="none"/>
        </w:rPr>
        <w:t>โดยการดูดซึมสารพิษผ่านผิวหนังขึ้นอยู่กับองค์ประกอบทางเคมีและความสามารถในการละลาย (</w:t>
      </w:r>
      <w:r w:rsidR="00C278F1" w:rsidRPr="00D45A01">
        <w:rPr>
          <w:rFonts w:ascii="TH SarabunPSK" w:eastAsia="TH SarabunPSK" w:hAnsi="TH SarabunPSK" w:cs="TH SarabunPSK"/>
          <w:sz w:val="32"/>
          <w:szCs w:val="32"/>
        </w:rPr>
        <w:t>Ashok K. S</w:t>
      </w:r>
      <w:r w:rsidR="00C278F1">
        <w:rPr>
          <w:rFonts w:ascii="TH SarabunPSK" w:eastAsia="TH SarabunPSK" w:hAnsi="TH SarabunPSK" w:cs="TH SarabunPSK"/>
          <w:sz w:val="32"/>
          <w:szCs w:val="32"/>
        </w:rPr>
        <w:t>. ,2016</w:t>
      </w:r>
      <w:r w:rsidR="00C278F1">
        <w:rPr>
          <w:rFonts w:ascii="TH SarabunPSK" w:eastAsia="TH SarabunPSK" w:hAnsi="TH SarabunPSK" w:cs="TH SarabunPSK" w:hint="cs"/>
          <w:color w:val="2E2E2E"/>
          <w:kern w:val="0"/>
          <w:sz w:val="32"/>
          <w:szCs w:val="32"/>
          <w:cs/>
          <w14:ligatures w14:val="none"/>
        </w:rPr>
        <w:t>)</w:t>
      </w:r>
    </w:p>
    <w:p w14:paraId="3D9A6B03" w14:textId="697E84B9" w:rsidR="004F1964" w:rsidRDefault="00000000">
      <w:pPr>
        <w:rPr>
          <w:rFonts w:ascii="TH SarabunPSK" w:eastAsia="TH SarabunPSK" w:hAnsi="TH SarabunPSK" w:cs="TH SarabunPSK"/>
          <w:color w:val="2E2E2E"/>
          <w:kern w:val="0"/>
          <w:sz w:val="32"/>
          <w:szCs w:val="32"/>
          <w14:ligatures w14:val="none"/>
        </w:rPr>
      </w:pPr>
      <w:hyperlink r:id="rId5" w:history="1">
        <w:r w:rsidR="004E4501" w:rsidRPr="32186C8A">
          <w:rPr>
            <w:rStyle w:val="Hyperlink"/>
            <w:rFonts w:ascii="TH SarabunPSK" w:eastAsia="TH SarabunPSK" w:hAnsi="TH SarabunPSK" w:cs="TH SarabunPSK"/>
            <w:kern w:val="0"/>
            <w:sz w:val="32"/>
            <w:szCs w:val="32"/>
            <w14:ligatures w14:val="none"/>
          </w:rPr>
          <w:t>https://www.sciencedirect.com/science/article/abs/pii/B9780128014066000078</w:t>
        </w:r>
      </w:hyperlink>
      <w:r w:rsidR="004E4501" w:rsidRPr="32186C8A">
        <w:rPr>
          <w:rFonts w:ascii="TH SarabunPSK" w:eastAsia="TH SarabunPSK" w:hAnsi="TH SarabunPSK" w:cs="TH SarabunPSK"/>
          <w:color w:val="2E2E2E"/>
          <w:kern w:val="0"/>
          <w:sz w:val="32"/>
          <w:szCs w:val="32"/>
          <w14:ligatures w14:val="none"/>
        </w:rPr>
        <w:t xml:space="preserve"> </w:t>
      </w:r>
    </w:p>
    <w:p w14:paraId="121218CE" w14:textId="1A901249" w:rsidR="6292FCC6" w:rsidRPr="00902791" w:rsidRDefault="00D45A01" w:rsidP="32186C8A">
      <w:pPr>
        <w:rPr>
          <w:rFonts w:ascii="TH SarabunPSK" w:eastAsia="TH SarabunPSK" w:hAnsi="TH SarabunPSK" w:cs="TH SarabunPSK"/>
          <w:sz w:val="32"/>
          <w:szCs w:val="32"/>
        </w:rPr>
      </w:pPr>
      <w:r w:rsidRPr="00D45A01">
        <w:rPr>
          <w:rFonts w:ascii="TH SarabunPSK" w:eastAsia="TH SarabunPSK" w:hAnsi="TH SarabunPSK" w:cs="TH SarabunPSK"/>
          <w:sz w:val="32"/>
          <w:szCs w:val="32"/>
        </w:rPr>
        <w:t>Ashok K. S</w:t>
      </w:r>
      <w:r>
        <w:rPr>
          <w:rFonts w:ascii="TH SarabunPSK" w:eastAsia="TH SarabunPSK" w:hAnsi="TH SarabunPSK" w:cs="TH SarabunPSK"/>
          <w:sz w:val="32"/>
          <w:szCs w:val="32"/>
        </w:rPr>
        <w:t xml:space="preserve">. </w:t>
      </w:r>
      <w:r>
        <w:rPr>
          <w:rFonts w:ascii="TH SarabunPSK" w:eastAsia="TH SarabunPSK" w:hAnsi="TH SarabunPSK" w:cs="TH SarabunPSK" w:hint="cs"/>
          <w:sz w:val="32"/>
          <w:szCs w:val="32"/>
          <w:cs/>
        </w:rPr>
        <w:t>(</w:t>
      </w:r>
      <w:r>
        <w:rPr>
          <w:rFonts w:ascii="TH SarabunPSK" w:eastAsia="TH SarabunPSK" w:hAnsi="TH SarabunPSK" w:cs="TH SarabunPSK"/>
          <w:sz w:val="32"/>
          <w:szCs w:val="32"/>
        </w:rPr>
        <w:t>2016</w:t>
      </w:r>
      <w:r>
        <w:rPr>
          <w:rFonts w:ascii="TH SarabunPSK" w:eastAsia="TH SarabunPSK" w:hAnsi="TH SarabunPSK" w:cs="TH SarabunPSK" w:hint="cs"/>
          <w:sz w:val="32"/>
          <w:szCs w:val="32"/>
          <w:cs/>
        </w:rPr>
        <w:t>)</w:t>
      </w:r>
      <w:r>
        <w:rPr>
          <w:rFonts w:ascii="TH SarabunPSK" w:eastAsia="TH SarabunPSK" w:hAnsi="TH SarabunPSK" w:cs="TH SarabunPSK"/>
          <w:sz w:val="32"/>
          <w:szCs w:val="32"/>
        </w:rPr>
        <w:t xml:space="preserve">. </w:t>
      </w:r>
      <w:r w:rsidRPr="00D45A01">
        <w:rPr>
          <w:rFonts w:ascii="TH SarabunPSK" w:eastAsia="TH SarabunPSK" w:hAnsi="TH SarabunPSK" w:cs="TH SarabunPSK"/>
          <w:sz w:val="32"/>
          <w:szCs w:val="32"/>
        </w:rPr>
        <w:t>Chapter 7 - Mechanisms of Nanoparticle Toxicity</w:t>
      </w:r>
      <w:r>
        <w:rPr>
          <w:rFonts w:ascii="TH SarabunPSK" w:eastAsia="TH SarabunPSK" w:hAnsi="TH SarabunPSK" w:cs="TH SarabunPSK"/>
          <w:sz w:val="32"/>
          <w:szCs w:val="32"/>
        </w:rPr>
        <w:t xml:space="preserve">, </w:t>
      </w:r>
      <w:r w:rsidRPr="00D45A01">
        <w:rPr>
          <w:rFonts w:ascii="TH SarabunPSK" w:eastAsia="TH SarabunPSK" w:hAnsi="TH SarabunPSK" w:cs="TH SarabunPSK"/>
          <w:sz w:val="32"/>
          <w:szCs w:val="32"/>
        </w:rPr>
        <w:t>Engineered Nanoparticles</w:t>
      </w:r>
      <w:r w:rsidR="00C278F1">
        <w:rPr>
          <w:rFonts w:ascii="TH SarabunPSK" w:eastAsia="TH SarabunPSK" w:hAnsi="TH SarabunPSK" w:cs="TH SarabunPSK"/>
          <w:sz w:val="32"/>
          <w:szCs w:val="32"/>
        </w:rPr>
        <w:t xml:space="preserve"> </w:t>
      </w:r>
      <w:r w:rsidR="00C278F1">
        <w:rPr>
          <w:rFonts w:ascii="TH SarabunPSK" w:eastAsia="TH SarabunPSK" w:hAnsi="TH SarabunPSK" w:cs="TH SarabunPSK" w:hint="cs"/>
          <w:sz w:val="32"/>
          <w:szCs w:val="32"/>
          <w:cs/>
        </w:rPr>
        <w:t>(</w:t>
      </w:r>
      <w:r w:rsidR="00C278F1">
        <w:rPr>
          <w:rFonts w:ascii="TH SarabunPSK" w:eastAsia="TH SarabunPSK" w:hAnsi="TH SarabunPSK" w:cs="TH SarabunPSK"/>
          <w:sz w:val="32"/>
          <w:szCs w:val="32"/>
        </w:rPr>
        <w:t>pp. 295-341</w:t>
      </w:r>
      <w:r w:rsidR="00C278F1">
        <w:rPr>
          <w:rFonts w:ascii="TH SarabunPSK" w:eastAsia="TH SarabunPSK" w:hAnsi="TH SarabunPSK" w:cs="TH SarabunPSK" w:hint="cs"/>
          <w:sz w:val="32"/>
          <w:szCs w:val="32"/>
          <w:cs/>
        </w:rPr>
        <w:t>)</w:t>
      </w:r>
      <w:r w:rsidR="00C278F1">
        <w:rPr>
          <w:rFonts w:ascii="TH SarabunPSK" w:eastAsia="TH SarabunPSK" w:hAnsi="TH SarabunPSK" w:cs="TH SarabunPSK"/>
          <w:sz w:val="32"/>
          <w:szCs w:val="32"/>
        </w:rPr>
        <w:t>.</w:t>
      </w:r>
      <w:r w:rsidRPr="00D45A01">
        <w:rPr>
          <w:rFonts w:ascii="TH SarabunPSK" w:eastAsia="TH SarabunPSK" w:hAnsi="TH SarabunPSK" w:cs="TH SarabunPSK"/>
          <w:sz w:val="32"/>
          <w:szCs w:val="32"/>
        </w:rPr>
        <w:t xml:space="preserve"> Academic Press</w:t>
      </w:r>
    </w:p>
    <w:p w14:paraId="40B451EC" w14:textId="351E26B2" w:rsidR="00014A3B" w:rsidRPr="00014A3B" w:rsidRDefault="00014A3B" w:rsidP="00A83EA7">
      <w:pPr>
        <w:rPr>
          <w:rFonts w:ascii="TH SarabunPSK" w:eastAsia="TH SarabunPSK" w:hAnsi="TH SarabunPSK" w:cs="TH SarabunPSK"/>
          <w:b/>
          <w:bCs/>
          <w:sz w:val="32"/>
          <w:szCs w:val="32"/>
        </w:rPr>
      </w:pPr>
      <w:r w:rsidRPr="00014A3B">
        <w:rPr>
          <w:rFonts w:ascii="TH SarabunPSK" w:eastAsia="TH SarabunPSK" w:hAnsi="TH SarabunPSK" w:cs="TH SarabunPSK" w:hint="cs"/>
          <w:b/>
          <w:bCs/>
          <w:sz w:val="32"/>
          <w:szCs w:val="32"/>
          <w:cs/>
        </w:rPr>
        <w:t>การระคายเคืองผิวหนัง</w:t>
      </w:r>
    </w:p>
    <w:p w14:paraId="401C7FEB" w14:textId="60BF3974" w:rsidR="00635410" w:rsidRDefault="00014A3B" w:rsidP="00C278F1">
      <w:pPr>
        <w:rPr>
          <w:rFonts w:ascii="TH SarabunPSK" w:eastAsia="TH SarabunPSK" w:hAnsi="TH SarabunPSK" w:cs="TH SarabunPSK"/>
          <w:color w:val="212121"/>
          <w:sz w:val="32"/>
          <w:szCs w:val="32"/>
        </w:rPr>
      </w:pPr>
      <w:r>
        <w:rPr>
          <w:rFonts w:ascii="TH SarabunPSK" w:eastAsia="TH SarabunPSK" w:hAnsi="TH SarabunPSK" w:cs="TH SarabunPSK" w:hint="cs"/>
          <w:sz w:val="32"/>
          <w:szCs w:val="32"/>
          <w:cs/>
        </w:rPr>
        <w:t xml:space="preserve">การระคายเคืองผิวหนัง คือ </w:t>
      </w:r>
      <w:proofErr w:type="spellStart"/>
      <w:r w:rsidR="597228FB" w:rsidRPr="0E9B53CC">
        <w:rPr>
          <w:rFonts w:ascii="TH SarabunPSK" w:eastAsia="TH SarabunPSK" w:hAnsi="TH SarabunPSK" w:cs="TH SarabunPSK"/>
          <w:sz w:val="32"/>
          <w:szCs w:val="32"/>
        </w:rPr>
        <w:t>การเกิดความเสียหายต่อผิวหนังโดยการได้รับการทดสอบ</w:t>
      </w:r>
      <w:r w:rsidR="597228FB" w:rsidRPr="00F13DF8">
        <w:rPr>
          <w:rFonts w:ascii="TH SarabunPSK" w:eastAsia="TH SarabunPSK" w:hAnsi="TH SarabunPSK" w:cs="TH SarabunPSK"/>
          <w:sz w:val="32"/>
          <w:szCs w:val="32"/>
        </w:rPr>
        <w:t>สารเคมีเป็นเวลา</w:t>
      </w:r>
      <w:proofErr w:type="spellEnd"/>
      <w:r w:rsidR="597228FB" w:rsidRPr="00F13DF8">
        <w:rPr>
          <w:rFonts w:ascii="TH SarabunPSK" w:eastAsia="TH SarabunPSK" w:hAnsi="TH SarabunPSK" w:cs="TH SarabunPSK"/>
          <w:sz w:val="32"/>
          <w:szCs w:val="32"/>
        </w:rPr>
        <w:t xml:space="preserve"> 4 </w:t>
      </w:r>
      <w:proofErr w:type="spellStart"/>
      <w:r w:rsidR="597228FB" w:rsidRPr="00F13DF8">
        <w:rPr>
          <w:rFonts w:ascii="TH SarabunPSK" w:eastAsia="TH SarabunPSK" w:hAnsi="TH SarabunPSK" w:cs="TH SarabunPSK"/>
          <w:sz w:val="32"/>
          <w:szCs w:val="32"/>
        </w:rPr>
        <w:t>ชั่วโมง</w:t>
      </w:r>
      <w:proofErr w:type="spellEnd"/>
      <w:r w:rsidR="597228FB" w:rsidRPr="00F13DF8">
        <w:rPr>
          <w:rFonts w:ascii="TH SarabunPSK" w:eastAsia="TH SarabunPSK" w:hAnsi="TH SarabunPSK" w:cs="TH SarabunPSK"/>
          <w:sz w:val="32"/>
          <w:szCs w:val="32"/>
        </w:rPr>
        <w:t xml:space="preserve"> โดยการระคายเคืองผิวหนัง</w:t>
      </w:r>
      <w:r w:rsidR="73611131" w:rsidRPr="00F13DF8">
        <w:rPr>
          <w:rFonts w:ascii="TH SarabunPSK" w:eastAsia="TH SarabunPSK" w:hAnsi="TH SarabunPSK" w:cs="TH SarabunPSK"/>
          <w:sz w:val="32"/>
          <w:szCs w:val="32"/>
        </w:rPr>
        <w:t>เป็นปฏิกิริยาที่เกิดขึ้นเพียงไม่นานหลังจากถูกกระตุ้น</w:t>
      </w:r>
      <w:r w:rsidR="73611131" w:rsidRPr="0E9B53CC">
        <w:rPr>
          <w:rFonts w:ascii="TH SarabunPSK" w:eastAsia="TH SarabunPSK" w:hAnsi="TH SarabunPSK" w:cs="TH SarabunPSK"/>
          <w:sz w:val="32"/>
          <w:szCs w:val="32"/>
        </w:rPr>
        <w:t xml:space="preserve"> สาเหตุจากการเกิดการอักเสบเฉพาะที่ประกอบไปด้วยระบบภ</w:t>
      </w:r>
      <w:r w:rsidR="05FECDCE" w:rsidRPr="0E9B53CC">
        <w:rPr>
          <w:rFonts w:ascii="TH SarabunPSK" w:eastAsia="TH SarabunPSK" w:hAnsi="TH SarabunPSK" w:cs="TH SarabunPSK"/>
          <w:sz w:val="32"/>
          <w:szCs w:val="32"/>
        </w:rPr>
        <w:t xml:space="preserve">ูมิคุ้มกันโดยกำเนิดของผิวหนัง </w:t>
      </w:r>
      <w:proofErr w:type="spellStart"/>
      <w:r w:rsidR="05FECDCE" w:rsidRPr="0E9B53CC">
        <w:rPr>
          <w:rFonts w:ascii="TH SarabunPSK" w:eastAsia="TH SarabunPSK" w:hAnsi="TH SarabunPSK" w:cs="TH SarabunPSK"/>
          <w:sz w:val="32"/>
          <w:szCs w:val="32"/>
        </w:rPr>
        <w:t>ลักษณะสำคัญคือการที่เกิดเกิดการอักเสบแบบ</w:t>
      </w:r>
      <w:r w:rsidR="34859266" w:rsidRPr="0E9B53CC">
        <w:rPr>
          <w:rFonts w:ascii="TH SarabunPSK" w:eastAsia="TH SarabunPSK" w:hAnsi="TH SarabunPSK" w:cs="TH SarabunPSK"/>
          <w:sz w:val="32"/>
          <w:szCs w:val="32"/>
        </w:rPr>
        <w:t>ย้อนกลับได้</w:t>
      </w:r>
      <w:proofErr w:type="spellEnd"/>
      <w:r w:rsidR="34859266" w:rsidRPr="0E9B53CC">
        <w:rPr>
          <w:rFonts w:ascii="TH SarabunPSK" w:eastAsia="TH SarabunPSK" w:hAnsi="TH SarabunPSK" w:cs="TH SarabunPSK"/>
          <w:sz w:val="32"/>
          <w:szCs w:val="32"/>
        </w:rPr>
        <w:t xml:space="preserve"> </w:t>
      </w:r>
      <w:proofErr w:type="spellStart"/>
      <w:r w:rsidR="34859266" w:rsidRPr="0E9B53CC">
        <w:rPr>
          <w:rFonts w:ascii="TH SarabunPSK" w:eastAsia="TH SarabunPSK" w:hAnsi="TH SarabunPSK" w:cs="TH SarabunPSK"/>
          <w:sz w:val="32"/>
          <w:szCs w:val="32"/>
        </w:rPr>
        <w:t>โดยมีอาการเช่น</w:t>
      </w:r>
      <w:proofErr w:type="spellEnd"/>
      <w:r w:rsidR="34859266" w:rsidRPr="0E9B53CC">
        <w:rPr>
          <w:rFonts w:ascii="TH SarabunPSK" w:eastAsia="TH SarabunPSK" w:hAnsi="TH SarabunPSK" w:cs="TH SarabunPSK"/>
          <w:sz w:val="32"/>
          <w:szCs w:val="32"/>
        </w:rPr>
        <w:t xml:space="preserve"> </w:t>
      </w:r>
      <w:proofErr w:type="spellStart"/>
      <w:r w:rsidR="34859266" w:rsidRPr="0E9B53CC">
        <w:rPr>
          <w:rFonts w:ascii="TH SarabunPSK" w:eastAsia="TH SarabunPSK" w:hAnsi="TH SarabunPSK" w:cs="TH SarabunPSK"/>
          <w:sz w:val="32"/>
          <w:szCs w:val="32"/>
        </w:rPr>
        <w:t>แดง</w:t>
      </w:r>
      <w:proofErr w:type="spellEnd"/>
      <w:r w:rsidR="34859266" w:rsidRPr="0E9B53CC">
        <w:rPr>
          <w:rFonts w:ascii="TH SarabunPSK" w:eastAsia="TH SarabunPSK" w:hAnsi="TH SarabunPSK" w:cs="TH SarabunPSK"/>
          <w:sz w:val="32"/>
          <w:szCs w:val="32"/>
        </w:rPr>
        <w:t xml:space="preserve"> </w:t>
      </w:r>
      <w:proofErr w:type="spellStart"/>
      <w:r w:rsidR="34859266" w:rsidRPr="0E9B53CC">
        <w:rPr>
          <w:rFonts w:ascii="TH SarabunPSK" w:eastAsia="TH SarabunPSK" w:hAnsi="TH SarabunPSK" w:cs="TH SarabunPSK"/>
          <w:sz w:val="32"/>
          <w:szCs w:val="32"/>
        </w:rPr>
        <w:t>บวม</w:t>
      </w:r>
      <w:proofErr w:type="spellEnd"/>
      <w:r w:rsidR="34859266" w:rsidRPr="0E9B53CC">
        <w:rPr>
          <w:rFonts w:ascii="TH SarabunPSK" w:eastAsia="TH SarabunPSK" w:hAnsi="TH SarabunPSK" w:cs="TH SarabunPSK"/>
          <w:sz w:val="32"/>
          <w:szCs w:val="32"/>
        </w:rPr>
        <w:t xml:space="preserve"> </w:t>
      </w:r>
      <w:proofErr w:type="spellStart"/>
      <w:r w:rsidR="34859266" w:rsidRPr="0E9B53CC">
        <w:rPr>
          <w:rFonts w:ascii="TH SarabunPSK" w:eastAsia="TH SarabunPSK" w:hAnsi="TH SarabunPSK" w:cs="TH SarabunPSK"/>
          <w:sz w:val="32"/>
          <w:szCs w:val="32"/>
        </w:rPr>
        <w:t>คันและปวด</w:t>
      </w:r>
      <w:proofErr w:type="spellEnd"/>
      <w:r w:rsidR="02B7B380" w:rsidRPr="0E9B53CC">
        <w:rPr>
          <w:rFonts w:ascii="TH SarabunPSK" w:eastAsia="TH SarabunPSK" w:hAnsi="TH SarabunPSK" w:cs="TH SarabunPSK"/>
          <w:sz w:val="32"/>
          <w:szCs w:val="32"/>
        </w:rPr>
        <w:t xml:space="preserve"> </w:t>
      </w:r>
    </w:p>
    <w:p w14:paraId="35F9E82F" w14:textId="647C5FD6" w:rsidR="32186C8A" w:rsidRPr="00F13DF8" w:rsidRDefault="00014A3B" w:rsidP="32186C8A">
      <w:pPr>
        <w:rPr>
          <w:rFonts w:ascii="TH SarabunPSK" w:eastAsia="TH SarabunPSK" w:hAnsi="TH SarabunPSK" w:cs="TH SarabunPSK"/>
          <w:b/>
          <w:bCs/>
          <w:sz w:val="32"/>
          <w:szCs w:val="32"/>
        </w:rPr>
      </w:pPr>
      <w:r w:rsidRPr="00014A3B">
        <w:rPr>
          <w:rFonts w:ascii="TH SarabunPSK" w:eastAsia="TH SarabunPSK" w:hAnsi="TH SarabunPSK" w:cs="TH SarabunPSK" w:hint="cs"/>
          <w:b/>
          <w:bCs/>
          <w:sz w:val="32"/>
          <w:szCs w:val="32"/>
          <w:cs/>
        </w:rPr>
        <w:t>การกัดกร่อนผิวหนัง</w:t>
      </w:r>
      <w:r w:rsidR="0094474F" w:rsidRPr="00014A3B">
        <w:rPr>
          <w:rFonts w:ascii="TH SarabunPSK" w:eastAsia="TH SarabunPSK" w:hAnsi="TH SarabunPSK" w:cs="TH SarabunPSK"/>
          <w:b/>
          <w:bCs/>
          <w:sz w:val="32"/>
          <w:szCs w:val="32"/>
        </w:rPr>
        <w:t xml:space="preserve"> </w:t>
      </w:r>
    </w:p>
    <w:p w14:paraId="2E09AF97" w14:textId="77777777" w:rsidR="00014A3B" w:rsidRDefault="00014A3B" w:rsidP="32186C8A">
      <w:pPr>
        <w:rPr>
          <w:rFonts w:ascii="TH SarabunPSK" w:eastAsia="TH SarabunPSK" w:hAnsi="TH SarabunPSK" w:cs="TH SarabunPSK"/>
          <w:sz w:val="32"/>
          <w:szCs w:val="32"/>
        </w:rPr>
      </w:pPr>
      <w:r>
        <w:rPr>
          <w:rFonts w:ascii="TH SarabunPSK" w:eastAsia="TH SarabunPSK" w:hAnsi="TH SarabunPSK" w:cs="TH SarabunPSK" w:hint="cs"/>
          <w:sz w:val="32"/>
          <w:szCs w:val="32"/>
          <w:cs/>
        </w:rPr>
        <w:t>การกัดกร่อนผิวหนัง คือ</w:t>
      </w:r>
      <w:proofErr w:type="spellStart"/>
      <w:r w:rsidR="300CEA2E" w:rsidRPr="32186C8A">
        <w:rPr>
          <w:rFonts w:ascii="TH SarabunPSK" w:eastAsia="TH SarabunPSK" w:hAnsi="TH SarabunPSK" w:cs="TH SarabunPSK"/>
          <w:sz w:val="32"/>
          <w:szCs w:val="32"/>
        </w:rPr>
        <w:t>การเกิดความเสียหายที่ย้อนกลับไม่ได้ต่อผิวหนัง</w:t>
      </w:r>
      <w:proofErr w:type="spellEnd"/>
      <w:r>
        <w:rPr>
          <w:rFonts w:ascii="TH SarabunPSK" w:eastAsia="TH SarabunPSK" w:hAnsi="TH SarabunPSK" w:cs="TH SarabunPSK" w:hint="cs"/>
          <w:sz w:val="32"/>
          <w:szCs w:val="32"/>
          <w:cs/>
        </w:rPr>
        <w:t>ซึ่งเกิดจาก</w:t>
      </w:r>
      <w:proofErr w:type="spellStart"/>
      <w:r w:rsidR="300CEA2E" w:rsidRPr="32186C8A">
        <w:rPr>
          <w:rFonts w:ascii="TH SarabunPSK" w:eastAsia="TH SarabunPSK" w:hAnsi="TH SarabunPSK" w:cs="TH SarabunPSK"/>
          <w:sz w:val="32"/>
          <w:szCs w:val="32"/>
        </w:rPr>
        <w:t>การได้รับการทดสอบ</w:t>
      </w:r>
      <w:proofErr w:type="spellEnd"/>
    </w:p>
    <w:p w14:paraId="01B7D76B" w14:textId="2CFF9824" w:rsidR="300CEA2E" w:rsidRDefault="00014A3B" w:rsidP="32186C8A">
      <w:pPr>
        <w:rPr>
          <w:rFonts w:ascii="TH SarabunPSK" w:eastAsia="TH SarabunPSK" w:hAnsi="TH SarabunPSK" w:cs="TH SarabunPSK"/>
          <w:sz w:val="32"/>
          <w:szCs w:val="32"/>
        </w:rPr>
      </w:pPr>
      <w:r>
        <w:rPr>
          <w:rFonts w:ascii="TH SarabunPSK" w:eastAsia="TH SarabunPSK" w:hAnsi="TH SarabunPSK" w:cs="TH SarabunPSK" w:hint="cs"/>
          <w:sz w:val="32"/>
          <w:szCs w:val="32"/>
          <w:cs/>
        </w:rPr>
        <w:t>กับ</w:t>
      </w:r>
      <w:proofErr w:type="spellStart"/>
      <w:r w:rsidR="300CEA2E" w:rsidRPr="32186C8A">
        <w:rPr>
          <w:rFonts w:ascii="TH SarabunPSK" w:eastAsia="TH SarabunPSK" w:hAnsi="TH SarabunPSK" w:cs="TH SarabunPSK"/>
          <w:sz w:val="32"/>
          <w:szCs w:val="32"/>
        </w:rPr>
        <w:t>สารเคมีเป็นเวลา</w:t>
      </w:r>
      <w:proofErr w:type="spellEnd"/>
      <w:r w:rsidR="300CEA2E" w:rsidRPr="32186C8A">
        <w:rPr>
          <w:rFonts w:ascii="TH SarabunPSK" w:eastAsia="TH SarabunPSK" w:hAnsi="TH SarabunPSK" w:cs="TH SarabunPSK"/>
          <w:sz w:val="32"/>
          <w:szCs w:val="32"/>
        </w:rPr>
        <w:t xml:space="preserve"> 4 </w:t>
      </w:r>
      <w:proofErr w:type="spellStart"/>
      <w:r w:rsidR="300CEA2E" w:rsidRPr="32186C8A">
        <w:rPr>
          <w:rFonts w:ascii="TH SarabunPSK" w:eastAsia="TH SarabunPSK" w:hAnsi="TH SarabunPSK" w:cs="TH SarabunPSK"/>
          <w:sz w:val="32"/>
          <w:szCs w:val="32"/>
        </w:rPr>
        <w:t>ชั่วโมง</w:t>
      </w:r>
      <w:proofErr w:type="spellEnd"/>
      <w:r w:rsidR="300CEA2E" w:rsidRPr="32186C8A">
        <w:rPr>
          <w:rFonts w:ascii="TH SarabunPSK" w:eastAsia="TH SarabunPSK" w:hAnsi="TH SarabunPSK" w:cs="TH SarabunPSK"/>
          <w:sz w:val="32"/>
          <w:szCs w:val="32"/>
        </w:rPr>
        <w:t xml:space="preserve"> </w:t>
      </w:r>
      <w:proofErr w:type="spellStart"/>
      <w:r w:rsidR="300CEA2E" w:rsidRPr="32186C8A">
        <w:rPr>
          <w:rFonts w:ascii="TH SarabunPSK" w:eastAsia="TH SarabunPSK" w:hAnsi="TH SarabunPSK" w:cs="TH SarabunPSK"/>
          <w:sz w:val="32"/>
          <w:szCs w:val="32"/>
        </w:rPr>
        <w:t>โดยอาจเกิดเนื้อ</w:t>
      </w:r>
      <w:r w:rsidR="17FF2704" w:rsidRPr="32186C8A">
        <w:rPr>
          <w:rFonts w:ascii="TH SarabunPSK" w:eastAsia="TH SarabunPSK" w:hAnsi="TH SarabunPSK" w:cs="TH SarabunPSK"/>
          <w:sz w:val="32"/>
          <w:szCs w:val="32"/>
        </w:rPr>
        <w:t>ตายที่สังเกตได้ชัดเจน</w:t>
      </w:r>
      <w:proofErr w:type="spellEnd"/>
      <w:r w:rsidR="17FF2704" w:rsidRPr="32186C8A">
        <w:rPr>
          <w:rFonts w:ascii="TH SarabunPSK" w:eastAsia="TH SarabunPSK" w:hAnsi="TH SarabunPSK" w:cs="TH SarabunPSK"/>
          <w:sz w:val="32"/>
          <w:szCs w:val="32"/>
        </w:rPr>
        <w:t xml:space="preserve"> </w:t>
      </w:r>
      <w:proofErr w:type="spellStart"/>
      <w:r w:rsidR="17FF2704" w:rsidRPr="32186C8A">
        <w:rPr>
          <w:rFonts w:ascii="TH SarabunPSK" w:eastAsia="TH SarabunPSK" w:hAnsi="TH SarabunPSK" w:cs="TH SarabunPSK"/>
          <w:sz w:val="32"/>
          <w:szCs w:val="32"/>
        </w:rPr>
        <w:t>หรือปฏิกิริยาอย่างอื่น</w:t>
      </w:r>
      <w:proofErr w:type="spellEnd"/>
      <w:r w:rsidR="17FF2704" w:rsidRPr="32186C8A">
        <w:rPr>
          <w:rFonts w:ascii="TH SarabunPSK" w:eastAsia="TH SarabunPSK" w:hAnsi="TH SarabunPSK" w:cs="TH SarabunPSK"/>
          <w:sz w:val="32"/>
          <w:szCs w:val="32"/>
        </w:rPr>
        <w:t xml:space="preserve"> </w:t>
      </w:r>
      <w:proofErr w:type="spellStart"/>
      <w:r w:rsidR="17FF2704" w:rsidRPr="32186C8A">
        <w:rPr>
          <w:rFonts w:ascii="TH SarabunPSK" w:eastAsia="TH SarabunPSK" w:hAnsi="TH SarabunPSK" w:cs="TH SarabunPSK"/>
          <w:sz w:val="32"/>
          <w:szCs w:val="32"/>
        </w:rPr>
        <w:t>เช่น</w:t>
      </w:r>
      <w:proofErr w:type="spellEnd"/>
      <w:r w:rsidR="17FF2704" w:rsidRPr="32186C8A">
        <w:rPr>
          <w:rFonts w:ascii="TH SarabunPSK" w:eastAsia="TH SarabunPSK" w:hAnsi="TH SarabunPSK" w:cs="TH SarabunPSK"/>
          <w:sz w:val="32"/>
          <w:szCs w:val="32"/>
        </w:rPr>
        <w:t xml:space="preserve"> </w:t>
      </w:r>
      <w:r>
        <w:rPr>
          <w:rFonts w:ascii="TH SarabunPSK" w:eastAsia="TH SarabunPSK" w:hAnsi="TH SarabunPSK" w:cs="TH SarabunPSK" w:hint="cs"/>
          <w:sz w:val="32"/>
          <w:szCs w:val="32"/>
          <w:cs/>
        </w:rPr>
        <w:t>เกิด</w:t>
      </w:r>
      <w:proofErr w:type="spellStart"/>
      <w:r w:rsidR="17FF2704" w:rsidRPr="32186C8A">
        <w:rPr>
          <w:rFonts w:ascii="TH SarabunPSK" w:eastAsia="TH SarabunPSK" w:hAnsi="TH SarabunPSK" w:cs="TH SarabunPSK"/>
          <w:sz w:val="32"/>
          <w:szCs w:val="32"/>
        </w:rPr>
        <w:t>แผล</w:t>
      </w:r>
      <w:proofErr w:type="spellEnd"/>
      <w:r w:rsidR="17FF2704" w:rsidRPr="32186C8A">
        <w:rPr>
          <w:rFonts w:ascii="TH SarabunPSK" w:eastAsia="TH SarabunPSK" w:hAnsi="TH SarabunPSK" w:cs="TH SarabunPSK"/>
          <w:sz w:val="32"/>
          <w:szCs w:val="32"/>
        </w:rPr>
        <w:t xml:space="preserve"> </w:t>
      </w:r>
      <w:proofErr w:type="spellStart"/>
      <w:r w:rsidR="05D3C81C" w:rsidRPr="32186C8A">
        <w:rPr>
          <w:rFonts w:ascii="TH SarabunPSK" w:eastAsia="TH SarabunPSK" w:hAnsi="TH SarabunPSK" w:cs="TH SarabunPSK"/>
          <w:sz w:val="32"/>
          <w:szCs w:val="32"/>
        </w:rPr>
        <w:t>เลือดออก</w:t>
      </w:r>
      <w:proofErr w:type="spellEnd"/>
      <w:r w:rsidR="05D3C81C" w:rsidRPr="32186C8A">
        <w:rPr>
          <w:rFonts w:ascii="TH SarabunPSK" w:eastAsia="TH SarabunPSK" w:hAnsi="TH SarabunPSK" w:cs="TH SarabunPSK"/>
          <w:sz w:val="32"/>
          <w:szCs w:val="32"/>
        </w:rPr>
        <w:t xml:space="preserve"> </w:t>
      </w:r>
      <w:proofErr w:type="spellStart"/>
      <w:r w:rsidR="05D3C81C" w:rsidRPr="32186C8A">
        <w:rPr>
          <w:rFonts w:ascii="TH SarabunPSK" w:eastAsia="TH SarabunPSK" w:hAnsi="TH SarabunPSK" w:cs="TH SarabunPSK"/>
          <w:sz w:val="32"/>
          <w:szCs w:val="32"/>
        </w:rPr>
        <w:t>มีสะเก็ดเลือดออก</w:t>
      </w:r>
      <w:proofErr w:type="spellEnd"/>
      <w:r w:rsidR="4006459B" w:rsidRPr="32186C8A">
        <w:rPr>
          <w:rFonts w:ascii="TH SarabunPSK" w:eastAsia="TH SarabunPSK" w:hAnsi="TH SarabunPSK" w:cs="TH SarabunPSK"/>
          <w:sz w:val="32"/>
          <w:szCs w:val="32"/>
        </w:rPr>
        <w:t xml:space="preserve"> </w:t>
      </w:r>
      <w:r>
        <w:rPr>
          <w:rFonts w:ascii="TH SarabunPSK" w:eastAsia="TH SarabunPSK" w:hAnsi="TH SarabunPSK" w:cs="TH SarabunPSK" w:hint="cs"/>
          <w:sz w:val="32"/>
          <w:szCs w:val="32"/>
          <w:cs/>
        </w:rPr>
        <w:t>เมื่อ</w:t>
      </w:r>
      <w:proofErr w:type="spellStart"/>
      <w:r w:rsidR="4006459B" w:rsidRPr="32186C8A">
        <w:rPr>
          <w:rFonts w:ascii="TH SarabunPSK" w:eastAsia="TH SarabunPSK" w:hAnsi="TH SarabunPSK" w:cs="TH SarabunPSK"/>
          <w:sz w:val="32"/>
          <w:szCs w:val="32"/>
        </w:rPr>
        <w:t>สิ้นสุดการสังเกตภายใน</w:t>
      </w:r>
      <w:proofErr w:type="spellEnd"/>
      <w:r w:rsidR="4006459B" w:rsidRPr="32186C8A">
        <w:rPr>
          <w:rFonts w:ascii="TH SarabunPSK" w:eastAsia="TH SarabunPSK" w:hAnsi="TH SarabunPSK" w:cs="TH SarabunPSK"/>
          <w:sz w:val="32"/>
          <w:szCs w:val="32"/>
        </w:rPr>
        <w:t xml:space="preserve"> 14 </w:t>
      </w:r>
      <w:proofErr w:type="spellStart"/>
      <w:r w:rsidR="4006459B" w:rsidRPr="32186C8A">
        <w:rPr>
          <w:rFonts w:ascii="TH SarabunPSK" w:eastAsia="TH SarabunPSK" w:hAnsi="TH SarabunPSK" w:cs="TH SarabunPSK"/>
          <w:sz w:val="32"/>
          <w:szCs w:val="32"/>
        </w:rPr>
        <w:t>วัน</w:t>
      </w:r>
      <w:proofErr w:type="spellEnd"/>
      <w:r>
        <w:rPr>
          <w:rFonts w:ascii="TH SarabunPSK" w:eastAsia="TH SarabunPSK" w:hAnsi="TH SarabunPSK" w:cs="TH SarabunPSK" w:hint="cs"/>
          <w:sz w:val="32"/>
          <w:szCs w:val="32"/>
          <w:cs/>
        </w:rPr>
        <w:t xml:space="preserve"> </w:t>
      </w:r>
      <w:r w:rsidR="00F13DF8">
        <w:rPr>
          <w:rFonts w:ascii="TH SarabunPSK" w:eastAsia="TH SarabunPSK" w:hAnsi="TH SarabunPSK" w:cs="TH SarabunPSK" w:hint="cs"/>
          <w:sz w:val="32"/>
          <w:szCs w:val="32"/>
          <w:cs/>
        </w:rPr>
        <w:t>อาจเกิด</w:t>
      </w:r>
      <w:r>
        <w:rPr>
          <w:rFonts w:ascii="TH SarabunPSK" w:eastAsia="TH SarabunPSK" w:hAnsi="TH SarabunPSK" w:cs="TH SarabunPSK" w:hint="cs"/>
          <w:sz w:val="32"/>
          <w:szCs w:val="32"/>
          <w:cs/>
        </w:rPr>
        <w:t>เกิดการซีดของผิว การหลุด</w:t>
      </w:r>
      <w:r w:rsidR="00F13DF8">
        <w:rPr>
          <w:rFonts w:ascii="TH SarabunPSK" w:eastAsia="TH SarabunPSK" w:hAnsi="TH SarabunPSK" w:cs="TH SarabunPSK" w:hint="cs"/>
          <w:sz w:val="32"/>
          <w:szCs w:val="32"/>
          <w:cs/>
        </w:rPr>
        <w:t>ร่</w:t>
      </w:r>
      <w:r>
        <w:rPr>
          <w:rFonts w:ascii="TH SarabunPSK" w:eastAsia="TH SarabunPSK" w:hAnsi="TH SarabunPSK" w:cs="TH SarabunPSK" w:hint="cs"/>
          <w:sz w:val="32"/>
          <w:szCs w:val="32"/>
          <w:cs/>
        </w:rPr>
        <w:t>วงของขน</w:t>
      </w:r>
      <w:r w:rsidR="00F13DF8">
        <w:rPr>
          <w:rFonts w:ascii="TH SarabunPSK" w:eastAsia="TH SarabunPSK" w:hAnsi="TH SarabunPSK" w:cs="TH SarabunPSK" w:hint="cs"/>
          <w:sz w:val="32"/>
          <w:szCs w:val="32"/>
          <w:cs/>
        </w:rPr>
        <w:t>อย่างสมบูรณ์</w:t>
      </w:r>
      <w:r>
        <w:rPr>
          <w:rFonts w:ascii="TH SarabunPSK" w:eastAsia="TH SarabunPSK" w:hAnsi="TH SarabunPSK" w:cs="TH SarabunPSK" w:hint="cs"/>
          <w:sz w:val="32"/>
          <w:szCs w:val="32"/>
          <w:cs/>
        </w:rPr>
        <w:t xml:space="preserve"> และการเกิด</w:t>
      </w:r>
      <w:r w:rsidR="00F13DF8">
        <w:rPr>
          <w:rFonts w:ascii="TH SarabunPSK" w:eastAsia="TH SarabunPSK" w:hAnsi="TH SarabunPSK" w:cs="TH SarabunPSK" w:hint="cs"/>
          <w:sz w:val="32"/>
          <w:szCs w:val="32"/>
          <w:cs/>
        </w:rPr>
        <w:t>แผลเป็น</w:t>
      </w:r>
    </w:p>
    <w:p w14:paraId="645CDB0E" w14:textId="0F1CD0CD" w:rsidR="32186C8A" w:rsidRDefault="32186C8A" w:rsidP="32186C8A">
      <w:pPr>
        <w:rPr>
          <w:rFonts w:ascii="TH SarabunPSK" w:eastAsia="TH SarabunPSK" w:hAnsi="TH SarabunPSK" w:cs="TH SarabunPSK"/>
          <w:sz w:val="32"/>
          <w:szCs w:val="32"/>
        </w:rPr>
      </w:pPr>
    </w:p>
    <w:p w14:paraId="3EC24168" w14:textId="75D705FC" w:rsidR="39BBE812" w:rsidRDefault="00000000" w:rsidP="32186C8A">
      <w:pPr>
        <w:rPr>
          <w:rFonts w:ascii="TH SarabunPSK" w:eastAsia="TH SarabunPSK" w:hAnsi="TH SarabunPSK" w:cs="TH SarabunPSK"/>
          <w:sz w:val="32"/>
          <w:szCs w:val="32"/>
        </w:rPr>
      </w:pPr>
      <w:hyperlink r:id="rId6">
        <w:r w:rsidR="39BBE812" w:rsidRPr="32186C8A">
          <w:rPr>
            <w:rStyle w:val="Hyperlink"/>
            <w:rFonts w:ascii="TH SarabunPSK" w:eastAsia="TH SarabunPSK" w:hAnsi="TH SarabunPSK" w:cs="TH SarabunPSK"/>
            <w:sz w:val="32"/>
            <w:szCs w:val="32"/>
          </w:rPr>
          <w:t>https://www.oecd-ilibrary.org/docserver/9789264264618-en.pdf?expires=1689149124&amp;id=id&amp;accname=guest&amp;checksum=A3F1DFA23878B167EA935F15FB8C9D91</w:t>
        </w:r>
      </w:hyperlink>
      <w:r w:rsidR="39BBE812" w:rsidRPr="32186C8A">
        <w:rPr>
          <w:rFonts w:ascii="TH SarabunPSK" w:eastAsia="TH SarabunPSK" w:hAnsi="TH SarabunPSK" w:cs="TH SarabunPSK"/>
          <w:sz w:val="32"/>
          <w:szCs w:val="32"/>
        </w:rPr>
        <w:t xml:space="preserve"> </w:t>
      </w:r>
    </w:p>
    <w:p w14:paraId="751CD630" w14:textId="77777777" w:rsidR="00C278F1" w:rsidRDefault="00C278F1" w:rsidP="00C278F1">
      <w:pPr>
        <w:rPr>
          <w:rFonts w:ascii="TH SarabunPSK" w:eastAsia="TH SarabunPSK" w:hAnsi="TH SarabunPSK" w:cs="TH SarabunPSK"/>
          <w:sz w:val="32"/>
          <w:szCs w:val="32"/>
        </w:rPr>
      </w:pPr>
      <w:r w:rsidRPr="0E9B53CC">
        <w:rPr>
          <w:rFonts w:ascii="TH SarabunPSK" w:eastAsia="TH SarabunPSK" w:hAnsi="TH SarabunPSK" w:cs="TH SarabunPSK"/>
          <w:sz w:val="32"/>
          <w:szCs w:val="32"/>
        </w:rPr>
        <w:t>vitro and vivo</w:t>
      </w:r>
    </w:p>
    <w:p w14:paraId="6E51ECB7" w14:textId="77777777" w:rsidR="00C278F1" w:rsidRDefault="00000000" w:rsidP="00C278F1">
      <w:pPr>
        <w:rPr>
          <w:rFonts w:ascii="TH SarabunPSK" w:eastAsia="TH SarabunPSK" w:hAnsi="TH SarabunPSK" w:cs="TH SarabunPSK"/>
          <w:sz w:val="32"/>
          <w:szCs w:val="32"/>
        </w:rPr>
      </w:pPr>
      <w:hyperlink r:id="rId7">
        <w:r w:rsidR="00C278F1" w:rsidRPr="32186C8A">
          <w:rPr>
            <w:rStyle w:val="Hyperlink"/>
            <w:rFonts w:ascii="TH SarabunPSK" w:eastAsia="TH SarabunPSK" w:hAnsi="TH SarabunPSK" w:cs="TH SarabunPSK"/>
            <w:sz w:val="32"/>
            <w:szCs w:val="32"/>
          </w:rPr>
          <w:t>https://joint-research-centre.ec.europa.eu/eu-reference-laboratory-alternatives-animal-testing-eurl-ecvam/alternative-methods-toxicity-testing/validated-test-methods-health-effects/skin-irritation/skin-irritation-skinethic-skin-irritation-test-sit_en</w:t>
        </w:r>
      </w:hyperlink>
    </w:p>
    <w:p w14:paraId="24B7A6FB" w14:textId="77777777" w:rsidR="00C278F1" w:rsidRDefault="00C278F1" w:rsidP="00C278F1">
      <w:pPr>
        <w:rPr>
          <w:rFonts w:ascii="TH SarabunPSK" w:eastAsia="TH SarabunPSK" w:hAnsi="TH SarabunPSK" w:cs="TH SarabunPSK"/>
          <w:sz w:val="32"/>
          <w:szCs w:val="32"/>
        </w:rPr>
      </w:pPr>
    </w:p>
    <w:p w14:paraId="348DB1C4" w14:textId="77777777" w:rsidR="00C278F1" w:rsidRDefault="00C278F1" w:rsidP="00C278F1">
      <w:pPr>
        <w:rPr>
          <w:rFonts w:ascii="TH SarabunPSK" w:eastAsia="TH SarabunPSK" w:hAnsi="TH SarabunPSK" w:cs="TH SarabunPSK"/>
          <w:color w:val="000000" w:themeColor="text1"/>
          <w:sz w:val="32"/>
          <w:szCs w:val="32"/>
        </w:rPr>
      </w:pPr>
      <w:r w:rsidRPr="0E9B53CC">
        <w:rPr>
          <w:rFonts w:ascii="TH SarabunPSK" w:eastAsia="TH SarabunPSK" w:hAnsi="TH SarabunPSK" w:cs="TH SarabunPSK"/>
          <w:color w:val="000000" w:themeColor="text1"/>
          <w:sz w:val="32"/>
          <w:szCs w:val="32"/>
        </w:rPr>
        <w:t>In vitro</w:t>
      </w:r>
    </w:p>
    <w:p w14:paraId="3AE98A17" w14:textId="76123165" w:rsidR="00C278F1" w:rsidRDefault="00C278F1" w:rsidP="00C278F1">
      <w:pPr>
        <w:rPr>
          <w:rFonts w:ascii="TH SarabunPSK" w:eastAsia="TH SarabunPSK" w:hAnsi="TH SarabunPSK" w:cs="TH SarabunPSK"/>
          <w:color w:val="000000" w:themeColor="text1"/>
          <w:sz w:val="32"/>
          <w:szCs w:val="32"/>
        </w:rPr>
      </w:pPr>
      <w:proofErr w:type="spellStart"/>
      <w:r w:rsidRPr="0E9B53CC">
        <w:rPr>
          <w:rFonts w:ascii="TH SarabunPSK" w:eastAsia="TH SarabunPSK" w:hAnsi="TH SarabunPSK" w:cs="TH SarabunPSK"/>
          <w:color w:val="000000" w:themeColor="text1"/>
          <w:sz w:val="32"/>
          <w:szCs w:val="32"/>
        </w:rPr>
        <w:t>mtt</w:t>
      </w:r>
      <w:proofErr w:type="spellEnd"/>
      <w:r w:rsidRPr="0E9B53CC">
        <w:rPr>
          <w:rFonts w:ascii="TH SarabunPSK" w:eastAsia="TH SarabunPSK" w:hAnsi="TH SarabunPSK" w:cs="TH SarabunPSK"/>
          <w:color w:val="000000" w:themeColor="text1"/>
          <w:sz w:val="32"/>
          <w:szCs w:val="32"/>
        </w:rPr>
        <w:t xml:space="preserve"> assay</w:t>
      </w:r>
    </w:p>
    <w:p w14:paraId="781D072D" w14:textId="2A2FF9C0" w:rsidR="00C0209D" w:rsidRDefault="00C0209D" w:rsidP="00C278F1">
      <w:pPr>
        <w:rPr>
          <w:rFonts w:ascii="TH SarabunPSK" w:eastAsia="TH SarabunPSK" w:hAnsi="TH SarabunPSK" w:cs="TH SarabunPSK" w:hint="cs"/>
          <w:color w:val="000000" w:themeColor="text1"/>
          <w:sz w:val="32"/>
          <w:szCs w:val="32"/>
        </w:rPr>
      </w:pPr>
      <w:r>
        <w:rPr>
          <w:rFonts w:ascii="TH SarabunPSK" w:eastAsia="TH SarabunPSK" w:hAnsi="TH SarabunPSK" w:cs="TH SarabunPSK"/>
          <w:color w:val="000000" w:themeColor="text1"/>
          <w:sz w:val="32"/>
          <w:szCs w:val="32"/>
          <w:cs/>
        </w:rPr>
        <w:tab/>
      </w:r>
      <w:r>
        <w:rPr>
          <w:rFonts w:ascii="TH SarabunPSK" w:eastAsia="TH SarabunPSK" w:hAnsi="TH SarabunPSK" w:cs="TH SarabunPSK" w:hint="cs"/>
          <w:color w:val="000000" w:themeColor="text1"/>
          <w:sz w:val="32"/>
          <w:szCs w:val="32"/>
          <w:cs/>
        </w:rPr>
        <w:t xml:space="preserve">การทดสอบสารเคมีทำโดยทดสอบในแบบจำลอง </w:t>
      </w:r>
      <w:proofErr w:type="spellStart"/>
      <w:r>
        <w:rPr>
          <w:rFonts w:ascii="TH SarabunPSK" w:eastAsia="TH SarabunPSK" w:hAnsi="TH SarabunPSK" w:cs="TH SarabunPSK"/>
          <w:color w:val="000000" w:themeColor="text1"/>
          <w:sz w:val="32"/>
          <w:szCs w:val="32"/>
        </w:rPr>
        <w:t>RhE</w:t>
      </w:r>
      <w:proofErr w:type="spellEnd"/>
      <w:r>
        <w:rPr>
          <w:rFonts w:ascii="TH SarabunPSK" w:eastAsia="TH SarabunPSK" w:hAnsi="TH SarabunPSK" w:cs="TH SarabunPSK"/>
          <w:color w:val="000000" w:themeColor="text1"/>
          <w:sz w:val="32"/>
          <w:szCs w:val="32"/>
        </w:rPr>
        <w:t xml:space="preserve"> </w:t>
      </w:r>
      <w:r>
        <w:rPr>
          <w:rFonts w:ascii="TH SarabunPSK" w:eastAsia="TH SarabunPSK" w:hAnsi="TH SarabunPSK" w:cs="TH SarabunPSK" w:hint="cs"/>
          <w:color w:val="000000" w:themeColor="text1"/>
          <w:sz w:val="32"/>
          <w:szCs w:val="32"/>
          <w:cs/>
        </w:rPr>
        <w:t xml:space="preserve">แบบสามมิติ </w:t>
      </w:r>
    </w:p>
    <w:p w14:paraId="758234C5" w14:textId="77777777" w:rsidR="00C0209D" w:rsidRDefault="00C0209D" w:rsidP="00C278F1">
      <w:r>
        <w:t xml:space="preserve">The test chemical is applied topically to a three-dimensional </w:t>
      </w:r>
      <w:proofErr w:type="spellStart"/>
      <w:r>
        <w:t>RhE</w:t>
      </w:r>
      <w:proofErr w:type="spellEnd"/>
      <w:r>
        <w:t xml:space="preserve"> model, comprised of non-transformed human-derived epidermal keratinocytes, which have been cultured to form a multi-layered, highly differentiated model of the human epidermis. It consists of organized basal, spinous </w:t>
      </w:r>
      <w:r>
        <w:lastRenderedPageBreak/>
        <w:t xml:space="preserve">and granular layers, and a multi-layered stratum corneum containing intercellular lamellar lipid layers representing main lipid classes analogous to those found in vivo. </w:t>
      </w:r>
    </w:p>
    <w:p w14:paraId="4F7F1D41" w14:textId="77B4FE06" w:rsidR="00C0209D" w:rsidRDefault="00C0209D" w:rsidP="00C278F1">
      <w:r>
        <w:t xml:space="preserve"> Chemical-induced skin irritation, manifested mainly by erythema and oedema, is the result of a cascade of events beginning with penetration of the chemicals through the stratum corneum where they may damage the underlying layers of keratinocytes and other skin cells. The damaged cells may either release inflammatory mediators or induce an inflammatory cascade which also acts on the cells in the dermis, particularly the stromal and endothelial cells of the blood vessels. It is the dilation and increased permeability of the endothelial cells that produce the observed erythema and oedema (29). Notably, the </w:t>
      </w:r>
      <w:proofErr w:type="spellStart"/>
      <w:r>
        <w:t>RhE</w:t>
      </w:r>
      <w:proofErr w:type="spellEnd"/>
      <w:r>
        <w:t xml:space="preserve">-based test methods, in the absence of any </w:t>
      </w:r>
      <w:proofErr w:type="spellStart"/>
      <w:r>
        <w:t>vascularisation</w:t>
      </w:r>
      <w:proofErr w:type="spellEnd"/>
      <w:r>
        <w:t xml:space="preserve"> in the in vitro test system, measure the initiating events in the cascade, </w:t>
      </w:r>
      <w:proofErr w:type="gramStart"/>
      <w:r>
        <w:t>e.g.</w:t>
      </w:r>
      <w:proofErr w:type="gramEnd"/>
      <w:r>
        <w:t xml:space="preserve"> cell / tissue damage (16) (17), using cell viability as readout.</w:t>
      </w:r>
    </w:p>
    <w:p w14:paraId="2C635EB0" w14:textId="197D3416" w:rsidR="00C278F1" w:rsidRPr="000F6F7D" w:rsidRDefault="000F6F7D" w:rsidP="000F6F7D">
      <w:pPr>
        <w:rPr>
          <w:rFonts w:ascii="TH Sarabun New" w:eastAsia="TH SarabunPSK" w:hAnsi="TH Sarabun New" w:cs="TH Sarabun New"/>
          <w:sz w:val="32"/>
          <w:szCs w:val="32"/>
        </w:rPr>
      </w:pPr>
      <w:r w:rsidRPr="000F6F7D">
        <w:rPr>
          <w:rFonts w:ascii="TH SarabunPSK" w:eastAsia="TH SarabunPSK" w:hAnsi="TH SarabunPSK" w:cs="TH SarabunPSK"/>
          <w:color w:val="000000" w:themeColor="text1"/>
          <w:sz w:val="32"/>
          <w:szCs w:val="32"/>
          <w:cs/>
        </w:rPr>
        <w:t xml:space="preserve">เซลล์ที่ยังมีชีวิตใน </w:t>
      </w:r>
      <w:proofErr w:type="spellStart"/>
      <w:r w:rsidRPr="000F6F7D">
        <w:rPr>
          <w:rFonts w:ascii="TH SarabunPSK" w:eastAsia="TH SarabunPSK" w:hAnsi="TH SarabunPSK" w:cs="TH SarabunPSK"/>
          <w:color w:val="000000" w:themeColor="text1"/>
          <w:sz w:val="32"/>
          <w:szCs w:val="32"/>
        </w:rPr>
        <w:t>RhE</w:t>
      </w:r>
      <w:proofErr w:type="spellEnd"/>
      <w:r w:rsidRPr="000F6F7D">
        <w:rPr>
          <w:rFonts w:ascii="TH SarabunPSK" w:eastAsia="TH SarabunPSK" w:hAnsi="TH SarabunPSK" w:cs="TH SarabunPSK"/>
          <w:color w:val="000000" w:themeColor="text1"/>
          <w:sz w:val="32"/>
          <w:szCs w:val="32"/>
        </w:rPr>
        <w:t xml:space="preserve"> </w:t>
      </w:r>
      <w:r w:rsidRPr="000F6F7D">
        <w:rPr>
          <w:rFonts w:ascii="TH SarabunPSK" w:eastAsia="TH SarabunPSK" w:hAnsi="TH SarabunPSK" w:cs="TH SarabunPSK"/>
          <w:color w:val="000000" w:themeColor="text1"/>
          <w:sz w:val="32"/>
          <w:szCs w:val="32"/>
          <w:cs/>
        </w:rPr>
        <w:t xml:space="preserve">โมเดลวัดได้จากการเปลี่ยนแปลงด้วยเอนไซม์ของสีย้อม </w:t>
      </w:r>
      <w:r w:rsidRPr="000F6F7D">
        <w:rPr>
          <w:rFonts w:ascii="TH SarabunPSK" w:eastAsia="TH SarabunPSK" w:hAnsi="TH SarabunPSK" w:cs="TH SarabunPSK"/>
          <w:color w:val="000000" w:themeColor="text1"/>
          <w:sz w:val="32"/>
          <w:szCs w:val="32"/>
        </w:rPr>
        <w:t xml:space="preserve">MTT [3-(4, 5-Dimethylthiazol-2-yl)-2, 5-diphenyltetrazolium bromide, Thiazolyl blue; CAS number 298- 93-1] </w:t>
      </w:r>
      <w:r w:rsidRPr="000F6F7D">
        <w:rPr>
          <w:rFonts w:ascii="TH SarabunPSK" w:eastAsia="TH SarabunPSK" w:hAnsi="TH SarabunPSK" w:cs="TH SarabunPSK"/>
          <w:color w:val="000000" w:themeColor="text1"/>
          <w:sz w:val="32"/>
          <w:szCs w:val="32"/>
          <w:cs/>
        </w:rPr>
        <w:t>เป็นเกลือฟอร์มาซานสีน้ำเงิน โดยวัดเชิงปริมาณ(ค่าการดูดกลืนแสง) หลังจากสกัดสารจากเนื้อเยื่อ สารเคมีที่มีฤทธิ์ระคายเคืองระบุได้จากความสามารถของการลดเซลล์ที่มีชีวิตลงต่ำกว่าเกณที่กำหนด (เช่น ≤</w:t>
      </w:r>
      <w:r w:rsidRPr="000F6F7D">
        <w:rPr>
          <w:rFonts w:ascii="TH SarabunPSK" w:eastAsia="TH SarabunPSK" w:hAnsi="TH SarabunPSK" w:cs="TH SarabunPSK"/>
          <w:color w:val="000000" w:themeColor="text1"/>
          <w:sz w:val="32"/>
          <w:szCs w:val="32"/>
        </w:rPr>
        <w:t xml:space="preserve">50% </w:t>
      </w:r>
      <w:r w:rsidRPr="000F6F7D">
        <w:rPr>
          <w:rFonts w:ascii="TH SarabunPSK" w:eastAsia="TH SarabunPSK" w:hAnsi="TH SarabunPSK" w:cs="TH SarabunPSK"/>
          <w:color w:val="000000" w:themeColor="text1"/>
          <w:sz w:val="32"/>
          <w:szCs w:val="32"/>
          <w:cs/>
        </w:rPr>
        <w:t xml:space="preserve">สำหรับเกณฑ์ </w:t>
      </w:r>
      <w:r w:rsidRPr="000F6F7D">
        <w:rPr>
          <w:rFonts w:ascii="TH SarabunPSK" w:eastAsia="TH SarabunPSK" w:hAnsi="TH SarabunPSK" w:cs="TH SarabunPSK"/>
          <w:color w:val="000000" w:themeColor="text1"/>
          <w:sz w:val="32"/>
          <w:szCs w:val="32"/>
        </w:rPr>
        <w:t xml:space="preserve">UN GHS Category 2) </w:t>
      </w:r>
      <w:r w:rsidRPr="000F6F7D">
        <w:rPr>
          <w:rFonts w:ascii="TH SarabunPSK" w:eastAsia="TH SarabunPSK" w:hAnsi="TH SarabunPSK" w:cs="TH SarabunPSK"/>
          <w:color w:val="000000" w:themeColor="text1"/>
          <w:sz w:val="32"/>
          <w:szCs w:val="32"/>
          <w:cs/>
        </w:rPr>
        <w:t>ขึ้นอยู่กับแนวทางการทดสอบ</w:t>
      </w:r>
      <w:r w:rsidR="007B2196" w:rsidRPr="000F6F7D">
        <w:rPr>
          <w:rFonts w:ascii="TH Sarabun New" w:eastAsia="TH SarabunPSK" w:hAnsi="TH Sarabun New" w:cs="TH Sarabun New"/>
          <w:sz w:val="32"/>
          <w:szCs w:val="32"/>
          <w:cs/>
        </w:rPr>
        <w:t xml:space="preserve"> </w:t>
      </w:r>
    </w:p>
    <w:p w14:paraId="7B34409A" w14:textId="77777777" w:rsidR="00C278F1" w:rsidRDefault="00000000" w:rsidP="00C278F1">
      <w:pPr>
        <w:rPr>
          <w:rFonts w:ascii="TH SarabunPSK" w:eastAsia="TH SarabunPSK" w:hAnsi="TH SarabunPSK" w:cs="TH SarabunPSK"/>
          <w:color w:val="000000" w:themeColor="text1"/>
          <w:sz w:val="32"/>
          <w:szCs w:val="32"/>
        </w:rPr>
      </w:pPr>
      <w:hyperlink r:id="rId8">
        <w:r w:rsidR="00C278F1" w:rsidRPr="0E9B53CC">
          <w:rPr>
            <w:rStyle w:val="Hyperlink"/>
            <w:rFonts w:ascii="TH SarabunPSK" w:eastAsia="TH SarabunPSK" w:hAnsi="TH SarabunPSK" w:cs="TH SarabunPSK"/>
            <w:sz w:val="32"/>
            <w:szCs w:val="32"/>
          </w:rPr>
          <w:t>https://www.oecd-ilibrary.org/docserver/9789264242845-en.pdf?expires=1689148257&amp;id=id&amp;accname=guest&amp;checksum=65D8F3D9C4FC2B3F48A2C98B839141A7</w:t>
        </w:r>
      </w:hyperlink>
    </w:p>
    <w:p w14:paraId="1E9F5CC4" w14:textId="77777777" w:rsidR="00C278F1" w:rsidRDefault="00C278F1" w:rsidP="00C278F1">
      <w:pPr>
        <w:rPr>
          <w:rFonts w:ascii="TH SarabunPSK" w:eastAsia="TH SarabunPSK" w:hAnsi="TH SarabunPSK" w:cs="TH SarabunPSK"/>
          <w:sz w:val="32"/>
          <w:szCs w:val="32"/>
        </w:rPr>
      </w:pPr>
      <w:r w:rsidRPr="0E9B53CC">
        <w:rPr>
          <w:rFonts w:ascii="TH SarabunPSK" w:eastAsia="TH SarabunPSK" w:hAnsi="TH SarabunPSK" w:cs="TH SarabunPSK"/>
          <w:sz w:val="32"/>
          <w:szCs w:val="32"/>
        </w:rPr>
        <w:t xml:space="preserve">Ncbi.nlm.nih.gov/books/NBK253967/ </w:t>
      </w:r>
    </w:p>
    <w:p w14:paraId="120EFDE1" w14:textId="77777777" w:rsidR="00C278F1" w:rsidRDefault="00C278F1" w:rsidP="00C278F1">
      <w:pPr>
        <w:rPr>
          <w:rFonts w:ascii="TH SarabunPSK" w:eastAsia="TH SarabunPSK" w:hAnsi="TH SarabunPSK" w:cs="TH SarabunPSK"/>
          <w:color w:val="000000" w:themeColor="text1"/>
          <w:sz w:val="32"/>
          <w:szCs w:val="32"/>
        </w:rPr>
      </w:pPr>
    </w:p>
    <w:p w14:paraId="642E6B71" w14:textId="77777777" w:rsidR="00C278F1" w:rsidRDefault="00C278F1" w:rsidP="00C278F1">
      <w:pPr>
        <w:rPr>
          <w:rFonts w:ascii="TH SarabunPSK" w:eastAsia="TH SarabunPSK" w:hAnsi="TH SarabunPSK" w:cs="TH SarabunPSK"/>
          <w:color w:val="000000" w:themeColor="text1"/>
          <w:sz w:val="32"/>
          <w:szCs w:val="32"/>
        </w:rPr>
      </w:pPr>
      <w:r w:rsidRPr="32186C8A">
        <w:rPr>
          <w:rFonts w:ascii="TH SarabunPSK" w:eastAsia="TH SarabunPSK" w:hAnsi="TH SarabunPSK" w:cs="TH SarabunPSK"/>
          <w:color w:val="000000" w:themeColor="text1"/>
          <w:sz w:val="32"/>
          <w:szCs w:val="32"/>
        </w:rPr>
        <w:t xml:space="preserve">NRR assay in vitro </w:t>
      </w:r>
    </w:p>
    <w:p w14:paraId="63DCAB8F" w14:textId="25CBEAA6" w:rsidR="00C278F1" w:rsidRDefault="005851AA" w:rsidP="00C278F1">
      <w:pPr>
        <w:rPr>
          <w:rFonts w:ascii="TH SarabunPSK" w:eastAsia="TH SarabunPSK" w:hAnsi="TH SarabunPSK" w:cs="TH SarabunPSK"/>
          <w:color w:val="000000" w:themeColor="text1"/>
          <w:sz w:val="32"/>
          <w:szCs w:val="32"/>
          <w:cs/>
        </w:rPr>
      </w:pPr>
      <w:r>
        <w:rPr>
          <w:rFonts w:ascii="TH SarabunPSK" w:eastAsia="TH SarabunPSK" w:hAnsi="TH SarabunPSK" w:cs="TH SarabunPSK" w:hint="cs"/>
          <w:color w:val="000000" w:themeColor="text1"/>
          <w:sz w:val="32"/>
          <w:szCs w:val="32"/>
          <w:cs/>
        </w:rPr>
        <w:t xml:space="preserve">เป็นการหาเซลล์ที่ยังมีชีวิตอยู่โดยจะใช้เซลล์ที่บ่มเพาะกับสี </w:t>
      </w:r>
      <w:r>
        <w:rPr>
          <w:rFonts w:ascii="TH SarabunPSK" w:eastAsia="TH SarabunPSK" w:hAnsi="TH SarabunPSK" w:cs="TH SarabunPSK"/>
          <w:color w:val="000000" w:themeColor="text1"/>
          <w:sz w:val="32"/>
          <w:szCs w:val="32"/>
        </w:rPr>
        <w:t xml:space="preserve">NR </w:t>
      </w:r>
      <w:r>
        <w:rPr>
          <w:rFonts w:ascii="TH SarabunPSK" w:eastAsia="TH SarabunPSK" w:hAnsi="TH SarabunPSK" w:cs="TH SarabunPSK" w:hint="cs"/>
          <w:color w:val="000000" w:themeColor="text1"/>
          <w:sz w:val="32"/>
          <w:szCs w:val="32"/>
          <w:cs/>
        </w:rPr>
        <w:t>และสารเคมีที่ต้องการทดสอบ สีที่</w:t>
      </w:r>
      <w:r w:rsidR="00633D06">
        <w:rPr>
          <w:rFonts w:ascii="TH SarabunPSK" w:eastAsia="TH SarabunPSK" w:hAnsi="TH SarabunPSK" w:cs="TH SarabunPSK" w:hint="cs"/>
          <w:color w:val="000000" w:themeColor="text1"/>
          <w:sz w:val="32"/>
          <w:szCs w:val="32"/>
          <w:cs/>
        </w:rPr>
        <w:t xml:space="preserve">ถูกปลดปล่อยออกมาจากเซลล์บ่งชี้ว่าเยื่อหุ้มเซลล์เกิดความเสียหายจากการถูกเหนี่ยวนำด้วยสารที่ทดสอบ </w:t>
      </w:r>
    </w:p>
    <w:p w14:paraId="5B0FA4DC" w14:textId="77777777" w:rsidR="00633D06" w:rsidRDefault="00633D06" w:rsidP="00C278F1">
      <w:pPr>
        <w:rPr>
          <w:rFonts w:ascii="TH SarabunPSK" w:eastAsia="TH SarabunPSK" w:hAnsi="TH SarabunPSK" w:cs="TH SarabunPSK"/>
          <w:sz w:val="32"/>
          <w:szCs w:val="32"/>
        </w:rPr>
      </w:pPr>
    </w:p>
    <w:p w14:paraId="5F2DFCFD" w14:textId="32BD12A5" w:rsidR="00C278F1" w:rsidRDefault="00C278F1" w:rsidP="00C278F1">
      <w:pPr>
        <w:rPr>
          <w:rFonts w:ascii="TH SarabunPSK" w:eastAsia="TH SarabunPSK" w:hAnsi="TH SarabunPSK" w:cs="TH SarabunPSK"/>
          <w:sz w:val="32"/>
          <w:szCs w:val="32"/>
        </w:rPr>
      </w:pPr>
      <w:r w:rsidRPr="0E9B53CC">
        <w:rPr>
          <w:rFonts w:ascii="TH SarabunPSK" w:eastAsia="TH SarabunPSK" w:hAnsi="TH SarabunPSK" w:cs="TH SarabunPSK"/>
          <w:sz w:val="32"/>
          <w:szCs w:val="32"/>
        </w:rPr>
        <w:t>pubmed.ncbi.nlm.nih.gov/28470514/</w:t>
      </w:r>
      <w:proofErr w:type="gramStart"/>
      <w:r w:rsidRPr="0E9B53CC">
        <w:rPr>
          <w:rFonts w:ascii="TH SarabunPSK" w:eastAsia="TH SarabunPSK" w:hAnsi="TH SarabunPSK" w:cs="TH SarabunPSK"/>
          <w:sz w:val="32"/>
          <w:szCs w:val="32"/>
        </w:rPr>
        <w:t>#:~</w:t>
      </w:r>
      <w:proofErr w:type="gramEnd"/>
      <w:r w:rsidRPr="0E9B53CC">
        <w:rPr>
          <w:rFonts w:ascii="TH SarabunPSK" w:eastAsia="TH SarabunPSK" w:hAnsi="TH SarabunPSK" w:cs="TH SarabunPSK"/>
          <w:sz w:val="32"/>
          <w:szCs w:val="32"/>
        </w:rPr>
        <w:t>:text=The%20neutral%20red%20uptake%20assay%20is%20a%20cell%20viability%20assay,weak%20cationic%20dye%2C%20in%20lysosomes.</w:t>
      </w:r>
      <w:r w:rsidR="00633D06">
        <w:rPr>
          <w:rFonts w:ascii="TH SarabunPSK" w:eastAsia="TH SarabunPSK" w:hAnsi="TH SarabunPSK" w:cs="TH SarabunPSK" w:hint="cs"/>
          <w:sz w:val="32"/>
          <w:szCs w:val="32"/>
          <w:cs/>
        </w:rPr>
        <w:t xml:space="preserve"> </w:t>
      </w:r>
    </w:p>
    <w:p w14:paraId="024F5500" w14:textId="77777777" w:rsidR="00C278F1" w:rsidRDefault="00000000" w:rsidP="00C278F1">
      <w:pPr>
        <w:rPr>
          <w:rFonts w:ascii="TH SarabunPSK" w:eastAsia="TH SarabunPSK" w:hAnsi="TH SarabunPSK" w:cs="TH SarabunPSK"/>
          <w:color w:val="000000" w:themeColor="text1"/>
          <w:sz w:val="32"/>
          <w:szCs w:val="32"/>
        </w:rPr>
      </w:pPr>
      <w:hyperlink r:id="rId9">
        <w:r w:rsidR="00C278F1" w:rsidRPr="32186C8A">
          <w:rPr>
            <w:rStyle w:val="Hyperlink"/>
            <w:rFonts w:ascii="TH SarabunPSK" w:eastAsia="TH SarabunPSK" w:hAnsi="TH SarabunPSK" w:cs="TH SarabunPSK"/>
            <w:sz w:val="32"/>
            <w:szCs w:val="32"/>
          </w:rPr>
          <w:t>https://journals.sagepub.com/doi/abs/10.1177/026119290102900513</w:t>
        </w:r>
      </w:hyperlink>
      <w:r w:rsidR="00C278F1" w:rsidRPr="32186C8A">
        <w:rPr>
          <w:rFonts w:ascii="TH SarabunPSK" w:eastAsia="TH SarabunPSK" w:hAnsi="TH SarabunPSK" w:cs="TH SarabunPSK"/>
          <w:color w:val="000000" w:themeColor="text1"/>
          <w:sz w:val="32"/>
          <w:szCs w:val="32"/>
        </w:rPr>
        <w:t xml:space="preserve"> </w:t>
      </w:r>
    </w:p>
    <w:p w14:paraId="387C815F" w14:textId="77777777" w:rsidR="00C278F1" w:rsidRDefault="00000000" w:rsidP="00C278F1">
      <w:pPr>
        <w:rPr>
          <w:rFonts w:ascii="TH SarabunPSK" w:eastAsia="TH SarabunPSK" w:hAnsi="TH SarabunPSK" w:cs="TH SarabunPSK"/>
          <w:color w:val="000000" w:themeColor="text1"/>
          <w:sz w:val="32"/>
          <w:szCs w:val="32"/>
        </w:rPr>
      </w:pPr>
      <w:hyperlink r:id="rId10">
        <w:r w:rsidR="00C278F1" w:rsidRPr="32186C8A">
          <w:rPr>
            <w:rStyle w:val="Hyperlink"/>
            <w:rFonts w:ascii="TH SarabunPSK" w:eastAsia="TH SarabunPSK" w:hAnsi="TH SarabunPSK" w:cs="TH SarabunPSK"/>
            <w:sz w:val="32"/>
            <w:szCs w:val="32"/>
          </w:rPr>
          <w:t>http://cidportal.jrc.ec.europa.eu/ftp/jrc-opendata/EURL-ECVAM/datasets/DBALM/LATEST/online/DBALM_docs/54_M_Neutral%20Red%20Release%20%28NRR%29%20Assay.pdf</w:t>
        </w:r>
      </w:hyperlink>
      <w:r w:rsidR="00C278F1" w:rsidRPr="32186C8A">
        <w:rPr>
          <w:rFonts w:ascii="TH SarabunPSK" w:eastAsia="TH SarabunPSK" w:hAnsi="TH SarabunPSK" w:cs="TH SarabunPSK"/>
          <w:color w:val="000000" w:themeColor="text1"/>
          <w:sz w:val="32"/>
          <w:szCs w:val="32"/>
        </w:rPr>
        <w:t xml:space="preserve"> </w:t>
      </w:r>
    </w:p>
    <w:p w14:paraId="6FAF47BD" w14:textId="6506D989" w:rsidR="003D4C38" w:rsidRPr="003D4C38" w:rsidRDefault="003D4C38" w:rsidP="00C278F1">
      <w:pPr>
        <w:rPr>
          <w:rFonts w:ascii="TH SarabunPSK" w:eastAsia="TH SarabunPSK" w:hAnsi="TH SarabunPSK" w:cs="TH SarabunPSK"/>
          <w:b/>
          <w:bCs/>
          <w:color w:val="000000" w:themeColor="text1"/>
          <w:sz w:val="32"/>
          <w:szCs w:val="32"/>
          <w:cs/>
        </w:rPr>
      </w:pPr>
      <w:r w:rsidRPr="003D4C38">
        <w:rPr>
          <w:rFonts w:ascii="TH SarabunPSK" w:eastAsia="TH SarabunPSK" w:hAnsi="TH SarabunPSK" w:cs="TH SarabunPSK" w:hint="cs"/>
          <w:b/>
          <w:bCs/>
          <w:color w:val="000000" w:themeColor="text1"/>
          <w:sz w:val="32"/>
          <w:szCs w:val="32"/>
          <w:cs/>
        </w:rPr>
        <w:t>การทดสอบในสัตว์ทดลอง</w:t>
      </w:r>
      <w:r w:rsidRPr="003D4C38">
        <w:rPr>
          <w:rFonts w:ascii="TH SarabunPSK" w:eastAsia="TH SarabunPSK" w:hAnsi="TH SarabunPSK" w:cs="TH SarabunPSK"/>
          <w:b/>
          <w:bCs/>
          <w:color w:val="000000" w:themeColor="text1"/>
          <w:sz w:val="32"/>
          <w:szCs w:val="32"/>
        </w:rPr>
        <w:t xml:space="preserve">: </w:t>
      </w:r>
      <w:r w:rsidRPr="003D4C38">
        <w:rPr>
          <w:rFonts w:ascii="TH SarabunPSK" w:eastAsia="TH SarabunPSK" w:hAnsi="TH SarabunPSK" w:cs="TH SarabunPSK" w:hint="cs"/>
          <w:b/>
          <w:bCs/>
          <w:color w:val="000000" w:themeColor="text1"/>
          <w:sz w:val="32"/>
          <w:szCs w:val="32"/>
          <w:cs/>
        </w:rPr>
        <w:t>ในกระต่ายเพื่อประเมินการระคายเคือง</w:t>
      </w:r>
      <w:r w:rsidRPr="003D4C38">
        <w:rPr>
          <w:rFonts w:ascii="TH SarabunPSK" w:eastAsia="TH SarabunPSK" w:hAnsi="TH SarabunPSK" w:cs="TH SarabunPSK"/>
          <w:b/>
          <w:bCs/>
          <w:color w:val="000000" w:themeColor="text1"/>
          <w:sz w:val="32"/>
          <w:szCs w:val="32"/>
        </w:rPr>
        <w:t>/</w:t>
      </w:r>
      <w:r w:rsidRPr="003D4C38">
        <w:rPr>
          <w:rFonts w:ascii="TH SarabunPSK" w:eastAsia="TH SarabunPSK" w:hAnsi="TH SarabunPSK" w:cs="TH SarabunPSK" w:hint="cs"/>
          <w:b/>
          <w:bCs/>
          <w:color w:val="000000" w:themeColor="text1"/>
          <w:sz w:val="32"/>
          <w:szCs w:val="32"/>
          <w:cs/>
        </w:rPr>
        <w:t>การกัดกร่อนของสารตัวอย่าง</w:t>
      </w:r>
    </w:p>
    <w:p w14:paraId="3DD7168C" w14:textId="4B6B9B92" w:rsidR="003D4C38" w:rsidRPr="003D4C38" w:rsidRDefault="003D4C38" w:rsidP="00C278F1">
      <w:pPr>
        <w:rPr>
          <w:rFonts w:ascii="TH SarabunPSK" w:eastAsia="TH SarabunPSK" w:hAnsi="TH SarabunPSK" w:cs="TH SarabunPSK"/>
          <w:b/>
          <w:bCs/>
          <w:color w:val="000000" w:themeColor="text1"/>
          <w:sz w:val="32"/>
          <w:szCs w:val="32"/>
        </w:rPr>
      </w:pPr>
      <w:r w:rsidRPr="003D4C38">
        <w:rPr>
          <w:rFonts w:ascii="TH SarabunPSK" w:eastAsia="TH SarabunPSK" w:hAnsi="TH SarabunPSK" w:cs="TH SarabunPSK" w:hint="cs"/>
          <w:b/>
          <w:bCs/>
          <w:color w:val="000000" w:themeColor="text1"/>
          <w:sz w:val="32"/>
          <w:szCs w:val="32"/>
          <w:cs/>
        </w:rPr>
        <w:t>หลักการ</w:t>
      </w:r>
    </w:p>
    <w:p w14:paraId="76F4BF82" w14:textId="017E0BA4" w:rsidR="00BB509C" w:rsidRDefault="00BB509C" w:rsidP="003D4C38">
      <w:pPr>
        <w:ind w:firstLine="720"/>
        <w:rPr>
          <w:rFonts w:ascii="TH Sarabun New" w:hAnsi="TH Sarabun New" w:cs="TH Sarabun New"/>
          <w:sz w:val="32"/>
          <w:szCs w:val="32"/>
        </w:rPr>
      </w:pPr>
      <w:r>
        <w:rPr>
          <w:rFonts w:ascii="TH Sarabun New" w:hAnsi="TH Sarabun New" w:cs="TH Sarabun New" w:hint="cs"/>
          <w:sz w:val="32"/>
          <w:szCs w:val="32"/>
          <w:cs/>
        </w:rPr>
        <w:t>สารเคมี</w:t>
      </w:r>
      <w:r w:rsidR="003D4C38">
        <w:rPr>
          <w:rFonts w:ascii="TH Sarabun New" w:hAnsi="TH Sarabun New" w:cs="TH Sarabun New" w:hint="cs"/>
          <w:sz w:val="32"/>
          <w:szCs w:val="32"/>
          <w:cs/>
        </w:rPr>
        <w:t>ที่จะถูกทดสอบจะนำไปทดสอบกับ</w:t>
      </w:r>
      <w:r>
        <w:rPr>
          <w:rFonts w:ascii="TH Sarabun New" w:hAnsi="TH Sarabun New" w:cs="TH Sarabun New" w:hint="cs"/>
          <w:sz w:val="32"/>
          <w:szCs w:val="32"/>
          <w:cs/>
        </w:rPr>
        <w:t>ที่ผิวหนังสัตว์ทดลอง</w:t>
      </w:r>
      <w:r w:rsidR="003D4C38">
        <w:rPr>
          <w:rFonts w:ascii="TH Sarabun New" w:hAnsi="TH Sarabun New" w:cs="TH Sarabun New" w:hint="cs"/>
          <w:sz w:val="32"/>
          <w:szCs w:val="32"/>
          <w:cs/>
        </w:rPr>
        <w:t>ใน</w:t>
      </w:r>
      <w:r w:rsidR="00C0209D">
        <w:rPr>
          <w:rFonts w:ascii="TH Sarabun New" w:hAnsi="TH Sarabun New" w:cs="TH Sarabun New" w:hint="cs"/>
          <w:sz w:val="32"/>
          <w:szCs w:val="32"/>
          <w:cs/>
        </w:rPr>
        <w:t>ขนาดความแรง</w:t>
      </w:r>
      <w:r w:rsidR="003D4C38">
        <w:rPr>
          <w:rFonts w:ascii="TH Sarabun New" w:hAnsi="TH Sarabun New" w:cs="TH Sarabun New" w:hint="cs"/>
          <w:sz w:val="32"/>
          <w:szCs w:val="32"/>
          <w:cs/>
        </w:rPr>
        <w:t xml:space="preserve">เดียว </w:t>
      </w:r>
      <w:r w:rsidR="00C0209D">
        <w:rPr>
          <w:rFonts w:ascii="TH Sarabun New" w:hAnsi="TH Sarabun New" w:cs="TH Sarabun New" w:hint="cs"/>
          <w:sz w:val="32"/>
          <w:szCs w:val="32"/>
          <w:cs/>
        </w:rPr>
        <w:t>โดย</w:t>
      </w:r>
      <w:r w:rsidR="003D4C38">
        <w:rPr>
          <w:rFonts w:ascii="TH Sarabun New" w:hAnsi="TH Sarabun New" w:cs="TH Sarabun New" w:hint="cs"/>
          <w:sz w:val="32"/>
          <w:szCs w:val="32"/>
          <w:cs/>
        </w:rPr>
        <w:t>บริเวณที่ไม่ได้ทำการทดสอบจะถูกนำว่าเป็นตัว</w:t>
      </w:r>
      <w:r w:rsidR="00C0209D">
        <w:rPr>
          <w:rFonts w:ascii="TH Sarabun New" w:hAnsi="TH Sarabun New" w:cs="TH Sarabun New" w:hint="cs"/>
          <w:sz w:val="32"/>
          <w:szCs w:val="32"/>
          <w:cs/>
        </w:rPr>
        <w:t>แปร</w:t>
      </w:r>
      <w:r w:rsidR="003D4C38">
        <w:rPr>
          <w:rFonts w:ascii="TH Sarabun New" w:hAnsi="TH Sarabun New" w:cs="TH Sarabun New" w:hint="cs"/>
          <w:sz w:val="32"/>
          <w:szCs w:val="32"/>
          <w:cs/>
        </w:rPr>
        <w:t>ควบคุมเพื่อเปรียบเทียบผล</w:t>
      </w:r>
      <w:r>
        <w:rPr>
          <w:rFonts w:ascii="TH Sarabun New" w:hAnsi="TH Sarabun New" w:cs="TH Sarabun New" w:hint="cs"/>
          <w:sz w:val="32"/>
          <w:szCs w:val="32"/>
          <w:cs/>
        </w:rPr>
        <w:t xml:space="preserve"> ระดับของ</w:t>
      </w:r>
      <w:r w:rsidR="003D4C38">
        <w:rPr>
          <w:rFonts w:ascii="TH Sarabun New" w:hAnsi="TH Sarabun New" w:cs="TH Sarabun New" w:hint="cs"/>
          <w:sz w:val="32"/>
          <w:szCs w:val="32"/>
          <w:cs/>
        </w:rPr>
        <w:t>การ</w:t>
      </w:r>
      <w:r>
        <w:rPr>
          <w:rFonts w:ascii="TH Sarabun New" w:hAnsi="TH Sarabun New" w:cs="TH Sarabun New" w:hint="cs"/>
          <w:sz w:val="32"/>
          <w:szCs w:val="32"/>
          <w:cs/>
        </w:rPr>
        <w:t>ระคายเคือง</w:t>
      </w:r>
      <w:r>
        <w:rPr>
          <w:rFonts w:ascii="TH Sarabun New" w:hAnsi="TH Sarabun New" w:cs="TH Sarabun New"/>
          <w:sz w:val="32"/>
          <w:szCs w:val="32"/>
        </w:rPr>
        <w:t>/</w:t>
      </w:r>
      <w:r>
        <w:rPr>
          <w:rFonts w:ascii="TH Sarabun New" w:hAnsi="TH Sarabun New" w:cs="TH Sarabun New" w:hint="cs"/>
          <w:sz w:val="32"/>
          <w:szCs w:val="32"/>
          <w:cs/>
        </w:rPr>
        <w:t>การกัดกร่อน</w:t>
      </w:r>
      <w:r w:rsidR="003D4C38">
        <w:rPr>
          <w:rFonts w:ascii="TH Sarabun New" w:hAnsi="TH Sarabun New" w:cs="TH Sarabun New" w:hint="cs"/>
          <w:sz w:val="32"/>
          <w:szCs w:val="32"/>
          <w:cs/>
        </w:rPr>
        <w:t>จะถูกอ่านและให้คะแนนตามช่วงเวลาที่กำหนดและมีการอภิปรายผลเพื่อให้การประเมินผลกระทบเกิดความสมบูรณ์ ระยะเวลาของการศึกษาควรเพียงพอที่จะประเมินผลกระทบที่สังเกตได้ว่าเป็นผลกระทบที่</w:t>
      </w:r>
      <w:r w:rsidR="003D4C38">
        <w:rPr>
          <w:rFonts w:ascii="TH Sarabun New" w:hAnsi="TH Sarabun New" w:cs="TH Sarabun New" w:hint="cs"/>
          <w:sz w:val="32"/>
          <w:szCs w:val="32"/>
          <w:cs/>
        </w:rPr>
        <w:lastRenderedPageBreak/>
        <w:t>ย้อนกลับได้หรือไม่ สัตว์ทดลองที่แสดงอาการทุก</w:t>
      </w:r>
      <w:r w:rsidR="00C0209D">
        <w:rPr>
          <w:rFonts w:ascii="TH Sarabun New" w:hAnsi="TH Sarabun New" w:cs="TH Sarabun New" w:hint="cs"/>
          <w:sz w:val="32"/>
          <w:szCs w:val="32"/>
          <w:cs/>
        </w:rPr>
        <w:t>ข์</w:t>
      </w:r>
      <w:r w:rsidR="003D4C38">
        <w:rPr>
          <w:rFonts w:ascii="TH Sarabun New" w:hAnsi="TH Sarabun New" w:cs="TH Sarabun New" w:hint="cs"/>
          <w:sz w:val="32"/>
          <w:szCs w:val="32"/>
          <w:cs/>
        </w:rPr>
        <w:t>ทรมานและ</w:t>
      </w:r>
      <w:r w:rsidR="003D4C38">
        <w:rPr>
          <w:rFonts w:ascii="TH Sarabun New" w:hAnsi="TH Sarabun New" w:cs="TH Sarabun New"/>
          <w:sz w:val="32"/>
          <w:szCs w:val="32"/>
        </w:rPr>
        <w:t>/</w:t>
      </w:r>
      <w:r w:rsidR="003D4C38">
        <w:rPr>
          <w:rFonts w:ascii="TH Sarabun New" w:hAnsi="TH Sarabun New" w:cs="TH Sarabun New" w:hint="cs"/>
          <w:sz w:val="32"/>
          <w:szCs w:val="32"/>
          <w:cs/>
        </w:rPr>
        <w:t>หรือเจ็บปวดอย่างรุนแรงที่ขั้นตอนใด ๆ ในการทดสอบควรที่จะถูกปลิดชีพอย่างมีมนุษยธรรม และประเมินสารเคมีที่ทดสอบตามนั้น</w:t>
      </w:r>
    </w:p>
    <w:p w14:paraId="57AB2C42" w14:textId="77777777" w:rsidR="00574205" w:rsidRDefault="00574205" w:rsidP="005D77EF">
      <w:pPr>
        <w:shd w:val="clear" w:color="auto" w:fill="FFFFFF"/>
        <w:outlineLvl w:val="1"/>
        <w:rPr>
          <w:noProof/>
        </w:rPr>
      </w:pPr>
    </w:p>
    <w:p w14:paraId="29B5A8A5" w14:textId="14DF5ACD" w:rsidR="005D77EF" w:rsidRDefault="005D77EF" w:rsidP="005D77EF">
      <w:pPr>
        <w:shd w:val="clear" w:color="auto" w:fill="FFFFFF"/>
        <w:outlineLvl w:val="1"/>
        <w:rPr>
          <w:rFonts w:ascii="TH Sarabun New" w:eastAsia="Times New Roman" w:hAnsi="TH Sarabun New" w:cs="TH Sarabun New"/>
          <w:color w:val="000000" w:themeColor="text1"/>
          <w:kern w:val="0"/>
          <w:sz w:val="28"/>
          <w14:ligatures w14:val="none"/>
        </w:rPr>
      </w:pPr>
      <w:r>
        <w:rPr>
          <w:noProof/>
        </w:rPr>
        <w:drawing>
          <wp:inline distT="0" distB="0" distL="0" distR="0" wp14:anchorId="76DE6EDD" wp14:editId="4B444386">
            <wp:extent cx="5572760" cy="4662805"/>
            <wp:effectExtent l="0" t="0" r="8890" b="4445"/>
            <wp:docPr id="134737293" name="Picture 1" descr="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1"/>
                    <pic:cNvPicPr>
                      <a:picLocks noChangeAspect="1" noChangeArrowheads="1"/>
                    </pic:cNvPicPr>
                  </pic:nvPicPr>
                  <pic:blipFill rotWithShape="1">
                    <a:blip r:embed="rId11">
                      <a:extLst>
                        <a:ext uri="{28A0092B-C50C-407E-A947-70E740481C1C}">
                          <a14:useLocalDpi xmlns:a14="http://schemas.microsoft.com/office/drawing/2010/main" val="0"/>
                        </a:ext>
                      </a:extLst>
                    </a:blip>
                    <a:srcRect l="3435" t="-523" r="-665" b="36465"/>
                    <a:stretch/>
                  </pic:blipFill>
                  <pic:spPr bwMode="auto">
                    <a:xfrm>
                      <a:off x="0" y="0"/>
                      <a:ext cx="5572760" cy="4662805"/>
                    </a:xfrm>
                    <a:prstGeom prst="rect">
                      <a:avLst/>
                    </a:prstGeom>
                    <a:noFill/>
                    <a:ln>
                      <a:noFill/>
                    </a:ln>
                    <a:extLst>
                      <a:ext uri="{53640926-AAD7-44D8-BBD7-CCE9431645EC}">
                        <a14:shadowObscured xmlns:a14="http://schemas.microsoft.com/office/drawing/2010/main"/>
                      </a:ext>
                    </a:extLst>
                  </pic:spPr>
                </pic:pic>
              </a:graphicData>
            </a:graphic>
          </wp:inline>
        </w:drawing>
      </w:r>
    </w:p>
    <w:p w14:paraId="52EEC24B" w14:textId="77777777" w:rsidR="005D77EF" w:rsidRDefault="005D77EF" w:rsidP="005D77EF">
      <w:pPr>
        <w:shd w:val="clear" w:color="auto" w:fill="FFFFFF"/>
        <w:outlineLvl w:val="1"/>
        <w:rPr>
          <w:rFonts w:ascii="TH Sarabun New" w:eastAsia="Times New Roman" w:hAnsi="TH Sarabun New" w:cs="TH Sarabun New"/>
          <w:color w:val="000000" w:themeColor="text1"/>
          <w:kern w:val="0"/>
          <w:sz w:val="28"/>
          <w14:ligatures w14:val="none"/>
        </w:rPr>
      </w:pPr>
    </w:p>
    <w:p w14:paraId="3D0A4708" w14:textId="667C8B09" w:rsidR="005D77EF" w:rsidRPr="005D77EF" w:rsidRDefault="005D77EF" w:rsidP="005D77EF">
      <w:pPr>
        <w:shd w:val="clear" w:color="auto" w:fill="FFFFFF"/>
        <w:outlineLvl w:val="1"/>
        <w:rPr>
          <w:rFonts w:ascii="TH Sarabun New" w:eastAsia="Times New Roman" w:hAnsi="TH Sarabun New" w:cs="TH Sarabun New"/>
          <w:color w:val="000000" w:themeColor="text1"/>
          <w:kern w:val="0"/>
          <w:sz w:val="28"/>
          <w14:ligatures w14:val="none"/>
        </w:rPr>
      </w:pPr>
      <w:r>
        <w:rPr>
          <w:rFonts w:ascii="TH Sarabun New" w:eastAsia="Times New Roman" w:hAnsi="TH Sarabun New" w:cs="TH Sarabun New"/>
          <w:color w:val="000000" w:themeColor="text1"/>
          <w:kern w:val="0"/>
          <w:sz w:val="28"/>
          <w14:ligatures w14:val="none"/>
        </w:rPr>
        <w:t xml:space="preserve">OECD. </w:t>
      </w:r>
      <w:r>
        <w:rPr>
          <w:rFonts w:ascii="TH Sarabun New" w:eastAsia="Times New Roman" w:hAnsi="TH Sarabun New" w:cs="TH Sarabun New" w:hint="cs"/>
          <w:color w:val="000000" w:themeColor="text1"/>
          <w:kern w:val="0"/>
          <w:sz w:val="28"/>
          <w:cs/>
          <w14:ligatures w14:val="none"/>
        </w:rPr>
        <w:t>(</w:t>
      </w:r>
      <w:r>
        <w:rPr>
          <w:rFonts w:ascii="TH Sarabun New" w:eastAsia="Times New Roman" w:hAnsi="TH Sarabun New" w:cs="TH Sarabun New"/>
          <w:color w:val="000000" w:themeColor="text1"/>
          <w:kern w:val="0"/>
          <w:sz w:val="28"/>
          <w14:ligatures w14:val="none"/>
        </w:rPr>
        <w:t>2022</w:t>
      </w:r>
      <w:r>
        <w:rPr>
          <w:rFonts w:ascii="TH Sarabun New" w:eastAsia="Times New Roman" w:hAnsi="TH Sarabun New" w:cs="TH Sarabun New" w:hint="cs"/>
          <w:color w:val="000000" w:themeColor="text1"/>
          <w:kern w:val="0"/>
          <w:sz w:val="28"/>
          <w:cs/>
          <w14:ligatures w14:val="none"/>
        </w:rPr>
        <w:t>)</w:t>
      </w:r>
      <w:r>
        <w:rPr>
          <w:rFonts w:ascii="TH Sarabun New" w:eastAsia="Times New Roman" w:hAnsi="TH Sarabun New" w:cs="TH Sarabun New"/>
          <w:color w:val="000000" w:themeColor="text1"/>
          <w:kern w:val="0"/>
          <w:sz w:val="28"/>
          <w14:ligatures w14:val="none"/>
        </w:rPr>
        <w:t>.</w:t>
      </w:r>
      <w:r>
        <w:rPr>
          <w:rFonts w:ascii="TH Sarabun New" w:eastAsia="Times New Roman" w:hAnsi="TH Sarabun New" w:cs="TH Sarabun New" w:hint="cs"/>
          <w:color w:val="000000" w:themeColor="text1"/>
          <w:kern w:val="0"/>
          <w:sz w:val="28"/>
          <w:cs/>
          <w14:ligatures w14:val="none"/>
        </w:rPr>
        <w:t xml:space="preserve"> </w:t>
      </w:r>
      <w:r w:rsidRPr="005D77EF">
        <w:rPr>
          <w:rFonts w:ascii="TH Sarabun New" w:eastAsia="Times New Roman" w:hAnsi="TH Sarabun New" w:cs="TH Sarabun New"/>
          <w:color w:val="000000" w:themeColor="text1"/>
          <w:kern w:val="0"/>
          <w:sz w:val="28"/>
          <w14:ligatures w14:val="none"/>
        </w:rPr>
        <w:t>OECD Guidelines for the Testing of Chemicals, Section 4: Health Effects</w:t>
      </w:r>
    </w:p>
    <w:p w14:paraId="4E53DA38" w14:textId="77777777" w:rsidR="005D77EF" w:rsidRPr="005D77EF" w:rsidRDefault="005D77EF" w:rsidP="005D77EF">
      <w:pPr>
        <w:shd w:val="clear" w:color="auto" w:fill="FFFFFF"/>
        <w:spacing w:before="75"/>
        <w:outlineLvl w:val="0"/>
        <w:rPr>
          <w:rFonts w:ascii="TH Sarabun New" w:eastAsia="Times New Roman" w:hAnsi="TH Sarabun New" w:cs="TH Sarabun New"/>
          <w:color w:val="000000" w:themeColor="text1"/>
          <w:kern w:val="36"/>
          <w:sz w:val="28"/>
          <w14:ligatures w14:val="none"/>
        </w:rPr>
      </w:pPr>
      <w:r w:rsidRPr="005D77EF">
        <w:rPr>
          <w:rFonts w:ascii="TH Sarabun New" w:eastAsia="Times New Roman" w:hAnsi="TH Sarabun New" w:cs="TH Sarabun New"/>
          <w:color w:val="000000" w:themeColor="text1"/>
          <w:kern w:val="36"/>
          <w:sz w:val="28"/>
          <w14:ligatures w14:val="none"/>
        </w:rPr>
        <w:t>Test No. 404: Acute Dermal Irritation/Corrosion</w:t>
      </w:r>
    </w:p>
    <w:p w14:paraId="2FEE2BCF" w14:textId="77777777" w:rsidR="005D77EF" w:rsidRDefault="005D77EF" w:rsidP="00C278F1">
      <w:pPr>
        <w:rPr>
          <w:rFonts w:ascii="TH SarabunPSK" w:eastAsia="TH SarabunPSK" w:hAnsi="TH SarabunPSK" w:cs="TH SarabunPSK"/>
          <w:color w:val="212121"/>
          <w:sz w:val="32"/>
          <w:szCs w:val="32"/>
        </w:rPr>
      </w:pPr>
    </w:p>
    <w:p w14:paraId="3E4111A4" w14:textId="77777777" w:rsidR="00C278F1" w:rsidRDefault="00000000" w:rsidP="00C278F1">
      <w:pPr>
        <w:rPr>
          <w:rFonts w:ascii="TH SarabunPSK" w:eastAsia="TH SarabunPSK" w:hAnsi="TH SarabunPSK" w:cs="TH SarabunPSK"/>
          <w:color w:val="212121"/>
          <w:sz w:val="32"/>
          <w:szCs w:val="32"/>
        </w:rPr>
      </w:pPr>
      <w:hyperlink r:id="rId12">
        <w:r w:rsidR="00C278F1" w:rsidRPr="32186C8A">
          <w:rPr>
            <w:rStyle w:val="Hyperlink"/>
            <w:rFonts w:ascii="TH SarabunPSK" w:eastAsia="TH SarabunPSK" w:hAnsi="TH SarabunPSK" w:cs="TH SarabunPSK"/>
            <w:sz w:val="32"/>
            <w:szCs w:val="32"/>
          </w:rPr>
          <w:t>https://www.oecd-ilibrary.org/docserver/9789264242678-en.pdf?expires=1689532750&amp;id=id&amp;accname=guest&amp;checksum=2CAD3A5B1F10560E11F426E424F54FAB</w:t>
        </w:r>
      </w:hyperlink>
      <w:r w:rsidR="00C278F1" w:rsidRPr="32186C8A">
        <w:rPr>
          <w:rFonts w:ascii="TH SarabunPSK" w:eastAsia="TH SarabunPSK" w:hAnsi="TH SarabunPSK" w:cs="TH SarabunPSK"/>
          <w:color w:val="212121"/>
          <w:sz w:val="32"/>
          <w:szCs w:val="32"/>
        </w:rPr>
        <w:t xml:space="preserve"> </w:t>
      </w:r>
    </w:p>
    <w:p w14:paraId="614E8B0E" w14:textId="77777777" w:rsidR="00C278F1" w:rsidRDefault="00000000" w:rsidP="00C278F1">
      <w:pPr>
        <w:rPr>
          <w:rFonts w:ascii="TH SarabunPSK" w:eastAsia="TH SarabunPSK" w:hAnsi="TH SarabunPSK" w:cs="TH SarabunPSK"/>
          <w:color w:val="212121"/>
          <w:sz w:val="32"/>
          <w:szCs w:val="32"/>
        </w:rPr>
      </w:pPr>
      <w:hyperlink r:id="rId13" w:history="1">
        <w:r w:rsidR="00C278F1" w:rsidRPr="00902115">
          <w:rPr>
            <w:rStyle w:val="Hyperlink"/>
            <w:rFonts w:ascii="TH SarabunPSK" w:eastAsia="TH SarabunPSK" w:hAnsi="TH SarabunPSK" w:cs="TH SarabunPSK"/>
            <w:sz w:val="32"/>
            <w:szCs w:val="32"/>
          </w:rPr>
          <w:t>https://www.sciencedirect.com/science/article/pii/S027323002100060X</w:t>
        </w:r>
      </w:hyperlink>
      <w:r w:rsidR="00C278F1">
        <w:rPr>
          <w:rFonts w:ascii="TH SarabunPSK" w:eastAsia="TH SarabunPSK" w:hAnsi="TH SarabunPSK" w:cs="TH SarabunPSK"/>
          <w:color w:val="212121"/>
          <w:sz w:val="32"/>
          <w:szCs w:val="32"/>
        </w:rPr>
        <w:t xml:space="preserve"> </w:t>
      </w:r>
    </w:p>
    <w:p w14:paraId="14B8157B" w14:textId="77777777" w:rsidR="00C278F1" w:rsidRDefault="00C278F1" w:rsidP="32186C8A">
      <w:pPr>
        <w:rPr>
          <w:rFonts w:ascii="TH SarabunPSK" w:eastAsia="TH SarabunPSK" w:hAnsi="TH SarabunPSK" w:cs="TH SarabunPSK"/>
          <w:sz w:val="32"/>
          <w:szCs w:val="32"/>
        </w:rPr>
      </w:pPr>
    </w:p>
    <w:p w14:paraId="507A0FFB" w14:textId="1B38D229" w:rsidR="0094474F" w:rsidRDefault="0094474F">
      <w:pPr>
        <w:rPr>
          <w:rFonts w:ascii="TH SarabunPSK" w:eastAsia="TH SarabunPSK" w:hAnsi="TH SarabunPSK" w:cs="TH SarabunPSK"/>
          <w:sz w:val="32"/>
          <w:szCs w:val="32"/>
        </w:rPr>
      </w:pPr>
      <w:r w:rsidRPr="32186C8A">
        <w:rPr>
          <w:rFonts w:ascii="TH SarabunPSK" w:eastAsia="TH SarabunPSK" w:hAnsi="TH SarabunPSK" w:cs="TH SarabunPSK"/>
          <w:sz w:val="32"/>
          <w:szCs w:val="32"/>
        </w:rPr>
        <w:t xml:space="preserve">3. </w:t>
      </w:r>
      <w:r w:rsidR="003E273A">
        <w:rPr>
          <w:rFonts w:ascii="TH SarabunPSK" w:eastAsia="TH SarabunPSK" w:hAnsi="TH SarabunPSK" w:cs="TH SarabunPSK" w:hint="cs"/>
          <w:sz w:val="32"/>
          <w:szCs w:val="32"/>
          <w:cs/>
        </w:rPr>
        <w:t>การแพ้ของผิวหนัง</w:t>
      </w:r>
    </w:p>
    <w:p w14:paraId="52254F22" w14:textId="2E1C66EA" w:rsidR="003E273A" w:rsidRDefault="003E273A">
      <w:pPr>
        <w:rPr>
          <w:rFonts w:ascii="TH SarabunPSK" w:eastAsia="TH SarabunPSK" w:hAnsi="TH SarabunPSK" w:cs="TH SarabunPSK"/>
          <w:sz w:val="32"/>
          <w:szCs w:val="32"/>
        </w:rPr>
      </w:pPr>
      <w:r>
        <w:rPr>
          <w:rFonts w:ascii="TH SarabunPSK" w:eastAsia="TH SarabunPSK" w:hAnsi="TH SarabunPSK" w:cs="TH SarabunPSK"/>
          <w:sz w:val="32"/>
          <w:szCs w:val="32"/>
          <w:cs/>
        </w:rPr>
        <w:tab/>
      </w:r>
      <w:r>
        <w:rPr>
          <w:rFonts w:ascii="TH SarabunPSK" w:eastAsia="TH SarabunPSK" w:hAnsi="TH SarabunPSK" w:cs="TH SarabunPSK" w:hint="cs"/>
          <w:sz w:val="32"/>
          <w:szCs w:val="32"/>
          <w:cs/>
        </w:rPr>
        <w:t>การแพ้ของผิวหนัง (ผื่นแพ้สัมผัส) คือการตอบสนองต่อสารกระตุ้นของระบบภูมิคุ้มกันที่ผิวหนัง ในมนุษย์การตอบสนองอาจมีลักษณะ</w:t>
      </w:r>
      <w:r w:rsidR="00834892">
        <w:rPr>
          <w:rFonts w:ascii="TH SarabunPSK" w:eastAsia="TH SarabunPSK" w:hAnsi="TH SarabunPSK" w:cs="TH SarabunPSK" w:hint="cs"/>
          <w:sz w:val="32"/>
          <w:szCs w:val="32"/>
          <w:cs/>
        </w:rPr>
        <w:t>ต่าง ๆ เช่น อาการคัน บวม แดง ผื่นรูปแบบต่าง ๆ ในการแพ้ประเภทอื่น ๆ อาจมีรูปแบบแตกต่างออกไปอาจสังเกตเห็นเพียงอาการบวมแดง</w:t>
      </w:r>
    </w:p>
    <w:p w14:paraId="5967E27E" w14:textId="77777777" w:rsidR="00834892" w:rsidRDefault="00834892">
      <w:pPr>
        <w:rPr>
          <w:rFonts w:ascii="TH SarabunPSK" w:eastAsia="TH SarabunPSK" w:hAnsi="TH SarabunPSK" w:cs="TH SarabunPSK"/>
          <w:sz w:val="32"/>
          <w:szCs w:val="32"/>
          <w:cs/>
        </w:rPr>
      </w:pPr>
    </w:p>
    <w:p w14:paraId="34F11353" w14:textId="72B494D9" w:rsidR="5EC25AEC" w:rsidRDefault="00000000" w:rsidP="32186C8A">
      <w:pPr>
        <w:rPr>
          <w:rFonts w:ascii="TH SarabunPSK" w:eastAsia="TH SarabunPSK" w:hAnsi="TH SarabunPSK" w:cs="TH SarabunPSK"/>
          <w:sz w:val="32"/>
          <w:szCs w:val="32"/>
        </w:rPr>
      </w:pPr>
      <w:hyperlink r:id="rId14">
        <w:r w:rsidR="5EC25AEC" w:rsidRPr="03343E6E">
          <w:rPr>
            <w:rStyle w:val="Hyperlink"/>
            <w:rFonts w:ascii="TH SarabunPSK" w:eastAsia="TH SarabunPSK" w:hAnsi="TH SarabunPSK" w:cs="TH SarabunPSK"/>
            <w:sz w:val="32"/>
            <w:szCs w:val="32"/>
          </w:rPr>
          <w:t>https://www.oecd-ilibrary.org/docserver/9789264070660-en.pdf?expires=1689563951&amp;id=id&amp;accname=guest&amp;checksum=0F1FDEC631238D77938FA545EBE29C3D</w:t>
        </w:r>
      </w:hyperlink>
    </w:p>
    <w:p w14:paraId="7F23C63E" w14:textId="2A9567EA" w:rsidR="5AA075E5" w:rsidRDefault="5AA075E5" w:rsidP="03343E6E">
      <w:pPr>
        <w:rPr>
          <w:rFonts w:ascii="TH SarabunPSK" w:eastAsia="TH SarabunPSK" w:hAnsi="TH SarabunPSK" w:cs="TH SarabunPSK"/>
          <w:sz w:val="32"/>
          <w:szCs w:val="32"/>
        </w:rPr>
      </w:pPr>
      <w:r w:rsidRPr="03343E6E">
        <w:rPr>
          <w:rFonts w:ascii="TH SarabunPSK" w:eastAsia="TH SarabunPSK" w:hAnsi="TH SarabunPSK" w:cs="TH SarabunPSK"/>
          <w:sz w:val="32"/>
          <w:szCs w:val="32"/>
        </w:rPr>
        <w:t xml:space="preserve">In vitro &amp; </w:t>
      </w:r>
      <w:proofErr w:type="spellStart"/>
      <w:r w:rsidRPr="03343E6E">
        <w:rPr>
          <w:rFonts w:ascii="TH SarabunPSK" w:eastAsia="TH SarabunPSK" w:hAnsi="TH SarabunPSK" w:cs="TH SarabunPSK"/>
          <w:sz w:val="32"/>
          <w:szCs w:val="32"/>
        </w:rPr>
        <w:t>chemico</w:t>
      </w:r>
      <w:proofErr w:type="spellEnd"/>
    </w:p>
    <w:p w14:paraId="2C553D60" w14:textId="51C8B679" w:rsidR="008D227B" w:rsidRDefault="008D227B" w:rsidP="03343E6E">
      <w:pPr>
        <w:rPr>
          <w:rFonts w:ascii="TH SarabunPSK" w:eastAsia="TH SarabunPSK" w:hAnsi="TH SarabunPSK" w:cs="TH SarabunPSK"/>
          <w:sz w:val="32"/>
          <w:szCs w:val="32"/>
        </w:rPr>
      </w:pPr>
      <w:proofErr w:type="spellStart"/>
      <w:r>
        <w:rPr>
          <w:rFonts w:ascii="TH SarabunPSK" w:eastAsia="TH SarabunPSK" w:hAnsi="TH SarabunPSK" w:cs="TH SarabunPSK"/>
          <w:sz w:val="32"/>
          <w:szCs w:val="32"/>
        </w:rPr>
        <w:t>Chemico</w:t>
      </w:r>
      <w:proofErr w:type="spellEnd"/>
    </w:p>
    <w:p w14:paraId="7DF65844" w14:textId="0229AF53" w:rsidR="008D227B" w:rsidRDefault="00000000" w:rsidP="03343E6E">
      <w:pPr>
        <w:rPr>
          <w:rFonts w:ascii="TH SarabunPSK" w:eastAsia="TH SarabunPSK" w:hAnsi="TH SarabunPSK" w:cs="TH SarabunPSK"/>
          <w:sz w:val="32"/>
          <w:szCs w:val="32"/>
        </w:rPr>
      </w:pPr>
      <w:hyperlink r:id="rId15" w:history="1">
        <w:r w:rsidR="008D227B" w:rsidRPr="00ED0C48">
          <w:rPr>
            <w:rStyle w:val="Hyperlink"/>
            <w:rFonts w:ascii="TH SarabunPSK" w:eastAsia="TH SarabunPSK" w:hAnsi="TH SarabunPSK" w:cs="TH SarabunPSK"/>
            <w:sz w:val="32"/>
            <w:szCs w:val="32"/>
          </w:rPr>
          <w:t>https://www.oecd-ilibrary.org/docserver/9789264229709-en.pdf?expires=1691424776&amp;id=id&amp;accname=guest&amp;checksum=00148D1AD66FFC7C3BE73359FC96DF44</w:t>
        </w:r>
      </w:hyperlink>
      <w:r w:rsidR="008D227B">
        <w:rPr>
          <w:rFonts w:ascii="TH SarabunPSK" w:eastAsia="TH SarabunPSK" w:hAnsi="TH SarabunPSK" w:cs="TH SarabunPSK"/>
          <w:sz w:val="32"/>
          <w:szCs w:val="32"/>
        </w:rPr>
        <w:t xml:space="preserve"> </w:t>
      </w:r>
    </w:p>
    <w:p w14:paraId="2ED4AE54" w14:textId="2D372756" w:rsidR="00834892" w:rsidRDefault="00834892" w:rsidP="03343E6E">
      <w:pPr>
        <w:rPr>
          <w:rFonts w:ascii="TH SarabunPSK" w:eastAsia="TH SarabunPSK" w:hAnsi="TH SarabunPSK" w:cs="TH SarabunPSK"/>
          <w:sz w:val="32"/>
          <w:szCs w:val="32"/>
        </w:rPr>
      </w:pPr>
      <w:r>
        <w:rPr>
          <w:rFonts w:ascii="TH SarabunPSK" w:eastAsia="TH SarabunPSK" w:hAnsi="TH SarabunPSK" w:cs="TH SarabunPSK"/>
          <w:sz w:val="32"/>
          <w:szCs w:val="32"/>
          <w:cs/>
        </w:rPr>
        <w:tab/>
      </w:r>
    </w:p>
    <w:p w14:paraId="76DC0BA8" w14:textId="50BE0BD3" w:rsidR="008D227B" w:rsidRDefault="00205472" w:rsidP="03343E6E">
      <w:pPr>
        <w:rPr>
          <w:rFonts w:ascii="TH Sarabun New" w:hAnsi="TH Sarabun New" w:cs="TH Sarabun New"/>
          <w:sz w:val="32"/>
          <w:szCs w:val="32"/>
        </w:rPr>
      </w:pPr>
      <w:r w:rsidRPr="00834892">
        <w:rPr>
          <w:rFonts w:ascii="TH Sarabun New" w:hAnsi="TH Sarabun New" w:cs="TH Sarabun New"/>
          <w:sz w:val="32"/>
          <w:szCs w:val="32"/>
        </w:rPr>
        <w:t xml:space="preserve">In </w:t>
      </w:r>
      <w:proofErr w:type="spellStart"/>
      <w:r w:rsidRPr="00834892">
        <w:rPr>
          <w:rFonts w:ascii="TH Sarabun New" w:hAnsi="TH Sarabun New" w:cs="TH Sarabun New"/>
          <w:sz w:val="32"/>
          <w:szCs w:val="32"/>
        </w:rPr>
        <w:t>Chemico</w:t>
      </w:r>
      <w:proofErr w:type="spellEnd"/>
      <w:r w:rsidRPr="00834892">
        <w:rPr>
          <w:rFonts w:ascii="TH Sarabun New" w:hAnsi="TH Sarabun New" w:cs="TH Sarabun New"/>
          <w:sz w:val="32"/>
          <w:szCs w:val="32"/>
        </w:rPr>
        <w:t xml:space="preserve"> Skin </w:t>
      </w:r>
      <w:proofErr w:type="spellStart"/>
      <w:r w:rsidRPr="00834892">
        <w:rPr>
          <w:rFonts w:ascii="TH Sarabun New" w:hAnsi="TH Sarabun New" w:cs="TH Sarabun New"/>
          <w:sz w:val="32"/>
          <w:szCs w:val="32"/>
        </w:rPr>
        <w:t>Sensitisation</w:t>
      </w:r>
      <w:proofErr w:type="spellEnd"/>
      <w:r w:rsidRPr="00834892">
        <w:rPr>
          <w:rFonts w:ascii="TH Sarabun New" w:hAnsi="TH Sarabun New" w:cs="TH Sarabun New"/>
          <w:sz w:val="32"/>
          <w:szCs w:val="32"/>
        </w:rPr>
        <w:t>: Direct Peptide Reactivity Assay (DPRA)</w:t>
      </w:r>
    </w:p>
    <w:p w14:paraId="4C2807F4" w14:textId="11EF18A2" w:rsidR="000F26D0" w:rsidRDefault="00834892" w:rsidP="03343E6E">
      <w:pPr>
        <w:rPr>
          <w:rFonts w:ascii="TH Sarabun New" w:hAnsi="TH Sarabun New" w:cs="TH Sarabun New"/>
          <w:sz w:val="32"/>
          <w:szCs w:val="32"/>
        </w:rPr>
      </w:pPr>
      <w:r>
        <w:rPr>
          <w:rFonts w:ascii="TH Sarabun New" w:hAnsi="TH Sarabun New" w:cs="TH Sarabun New"/>
          <w:sz w:val="32"/>
          <w:szCs w:val="32"/>
          <w:cs/>
        </w:rPr>
        <w:tab/>
      </w:r>
      <w:r>
        <w:rPr>
          <w:rFonts w:ascii="TH Sarabun New" w:hAnsi="TH Sarabun New" w:cs="TH Sarabun New"/>
          <w:sz w:val="32"/>
          <w:szCs w:val="32"/>
        </w:rPr>
        <w:t xml:space="preserve">DPRA </w:t>
      </w:r>
      <w:r>
        <w:rPr>
          <w:rFonts w:ascii="TH Sarabun New" w:hAnsi="TH Sarabun New" w:cs="TH Sarabun New" w:hint="cs"/>
          <w:sz w:val="32"/>
          <w:szCs w:val="32"/>
          <w:cs/>
        </w:rPr>
        <w:t>คือวิธีการทางเคมีซึ่งหาความเข้มข้นของเปปไทด์ที่มีซิสเท</w:t>
      </w:r>
      <w:proofErr w:type="spellStart"/>
      <w:r>
        <w:rPr>
          <w:rFonts w:ascii="TH Sarabun New" w:hAnsi="TH Sarabun New" w:cs="TH Sarabun New" w:hint="cs"/>
          <w:sz w:val="32"/>
          <w:szCs w:val="32"/>
          <w:cs/>
        </w:rPr>
        <w:t>อีน</w:t>
      </w:r>
      <w:proofErr w:type="spellEnd"/>
      <w:r>
        <w:rPr>
          <w:rFonts w:ascii="TH Sarabun New" w:hAnsi="TH Sarabun New" w:cs="TH Sarabun New" w:hint="cs"/>
          <w:sz w:val="32"/>
          <w:szCs w:val="32"/>
          <w:cs/>
        </w:rPr>
        <w:t>หรือ</w:t>
      </w:r>
      <w:proofErr w:type="spellStart"/>
      <w:r>
        <w:rPr>
          <w:rFonts w:ascii="TH Sarabun New" w:hAnsi="TH Sarabun New" w:cs="TH Sarabun New" w:hint="cs"/>
          <w:sz w:val="32"/>
          <w:szCs w:val="32"/>
          <w:cs/>
        </w:rPr>
        <w:t>ไล</w:t>
      </w:r>
      <w:proofErr w:type="spellEnd"/>
      <w:r>
        <w:rPr>
          <w:rFonts w:ascii="TH Sarabun New" w:hAnsi="TH Sarabun New" w:cs="TH Sarabun New" w:hint="cs"/>
          <w:sz w:val="32"/>
          <w:szCs w:val="32"/>
          <w:cs/>
        </w:rPr>
        <w:t xml:space="preserve">ซีนเป็นส่วนประกอบหลังจากมีการบ่มด้วยสารเคมีที่ทดสอบเป็นเวลา </w:t>
      </w:r>
      <w:r>
        <w:rPr>
          <w:rFonts w:ascii="TH Sarabun New" w:hAnsi="TH Sarabun New" w:cs="TH Sarabun New"/>
          <w:sz w:val="32"/>
          <w:szCs w:val="32"/>
        </w:rPr>
        <w:t xml:space="preserve">24 </w:t>
      </w:r>
      <w:r>
        <w:rPr>
          <w:rFonts w:ascii="TH Sarabun New" w:hAnsi="TH Sarabun New" w:cs="TH Sarabun New" w:hint="cs"/>
          <w:sz w:val="32"/>
          <w:szCs w:val="32"/>
          <w:cs/>
        </w:rPr>
        <w:t xml:space="preserve">ชั่วโมงที่อุณหภูมิ </w:t>
      </w:r>
      <w:r>
        <w:rPr>
          <w:rFonts w:ascii="TH Sarabun New" w:hAnsi="TH Sarabun New" w:cs="TH Sarabun New"/>
          <w:sz w:val="32"/>
          <w:szCs w:val="32"/>
        </w:rPr>
        <w:t>22.5-30</w:t>
      </w:r>
      <w:r>
        <w:rPr>
          <w:rFonts w:ascii="TH Sarabun New" w:hAnsi="TH Sarabun New" w:cs="TH Sarabun New" w:hint="cs"/>
          <w:sz w:val="32"/>
          <w:szCs w:val="32"/>
          <w:cs/>
        </w:rPr>
        <w:t xml:space="preserve"> องศาเซลเซียส เปปไทด์สังเคราะห์ด้วยที่ประกอบด้วย</w:t>
      </w:r>
      <w:proofErr w:type="spellStart"/>
      <w:r>
        <w:rPr>
          <w:rFonts w:ascii="TH Sarabun New" w:hAnsi="TH Sarabun New" w:cs="TH Sarabun New" w:hint="cs"/>
          <w:sz w:val="32"/>
          <w:szCs w:val="32"/>
          <w:cs/>
        </w:rPr>
        <w:t>ฟี</w:t>
      </w:r>
      <w:proofErr w:type="spellEnd"/>
      <w:r>
        <w:rPr>
          <w:rFonts w:ascii="TH Sarabun New" w:hAnsi="TH Sarabun New" w:cs="TH Sarabun New" w:hint="cs"/>
          <w:sz w:val="32"/>
          <w:szCs w:val="32"/>
          <w:cs/>
        </w:rPr>
        <w:t>นิลอลาน</w:t>
      </w:r>
      <w:proofErr w:type="spellStart"/>
      <w:r>
        <w:rPr>
          <w:rFonts w:ascii="TH Sarabun New" w:hAnsi="TH Sarabun New" w:cs="TH Sarabun New" w:hint="cs"/>
          <w:sz w:val="32"/>
          <w:szCs w:val="32"/>
          <w:cs/>
        </w:rPr>
        <w:t>ิน</w:t>
      </w:r>
      <w:proofErr w:type="spellEnd"/>
      <w:r>
        <w:rPr>
          <w:rFonts w:ascii="TH Sarabun New" w:hAnsi="TH Sarabun New" w:cs="TH Sarabun New" w:hint="cs"/>
          <w:sz w:val="32"/>
          <w:szCs w:val="32"/>
          <w:cs/>
        </w:rPr>
        <w:t xml:space="preserve">จะช่วยตรวจจับ </w:t>
      </w:r>
      <w:r w:rsidR="003E567A">
        <w:rPr>
          <w:rFonts w:ascii="TH Sarabun New" w:hAnsi="TH Sarabun New" w:cs="TH Sarabun New" w:hint="cs"/>
          <w:sz w:val="32"/>
          <w:szCs w:val="32"/>
          <w:cs/>
        </w:rPr>
        <w:t>ความสัมพันธ์ของ</w:t>
      </w:r>
      <w:r>
        <w:rPr>
          <w:rFonts w:ascii="TH Sarabun New" w:hAnsi="TH Sarabun New" w:cs="TH Sarabun New" w:hint="cs"/>
          <w:sz w:val="32"/>
          <w:szCs w:val="32"/>
          <w:cs/>
        </w:rPr>
        <w:t>ความเข้มข้นของเปปไทด์จะ</w:t>
      </w:r>
      <w:r w:rsidR="000F26D0">
        <w:rPr>
          <w:rFonts w:ascii="TH Sarabun New" w:hAnsi="TH Sarabun New" w:cs="TH Sarabun New" w:hint="cs"/>
          <w:sz w:val="32"/>
          <w:szCs w:val="32"/>
          <w:cs/>
        </w:rPr>
        <w:t>ถูกตรวจวัดโดยโครมาโทกรา</w:t>
      </w:r>
      <w:proofErr w:type="spellStart"/>
      <w:r w:rsidR="000F26D0">
        <w:rPr>
          <w:rFonts w:ascii="TH Sarabun New" w:hAnsi="TH Sarabun New" w:cs="TH Sarabun New" w:hint="cs"/>
          <w:sz w:val="32"/>
          <w:szCs w:val="32"/>
          <w:cs/>
        </w:rPr>
        <w:t>ฟี</w:t>
      </w:r>
      <w:proofErr w:type="spellEnd"/>
      <w:r w:rsidR="000F26D0">
        <w:rPr>
          <w:rFonts w:ascii="TH Sarabun New" w:hAnsi="TH Sarabun New" w:cs="TH Sarabun New" w:hint="cs"/>
          <w:sz w:val="32"/>
          <w:szCs w:val="32"/>
          <w:cs/>
        </w:rPr>
        <w:t>ของเหลวสมรรถนะสูงด้วยการชะล้างแบบเปลี่ยนสัดส่วน</w:t>
      </w:r>
      <w:proofErr w:type="spellStart"/>
      <w:r w:rsidR="000F26D0">
        <w:rPr>
          <w:rFonts w:ascii="TH Sarabun New" w:hAnsi="TH Sarabun New" w:cs="TH Sarabun New" w:hint="cs"/>
          <w:sz w:val="32"/>
          <w:szCs w:val="32"/>
          <w:cs/>
        </w:rPr>
        <w:t>เฟส</w:t>
      </w:r>
      <w:proofErr w:type="spellEnd"/>
      <w:r w:rsidR="000F26D0">
        <w:rPr>
          <w:rFonts w:ascii="TH Sarabun New" w:hAnsi="TH Sarabun New" w:cs="TH Sarabun New" w:hint="cs"/>
          <w:sz w:val="32"/>
          <w:szCs w:val="32"/>
          <w:cs/>
        </w:rPr>
        <w:t xml:space="preserve">เคลื่อนที่และเครื่องตรวจวัดยูวีที่ </w:t>
      </w:r>
      <w:r w:rsidR="000F26D0">
        <w:rPr>
          <w:rFonts w:ascii="TH Sarabun New" w:hAnsi="TH Sarabun New" w:cs="TH Sarabun New"/>
          <w:sz w:val="32"/>
          <w:szCs w:val="32"/>
        </w:rPr>
        <w:t xml:space="preserve">220 </w:t>
      </w:r>
      <w:r w:rsidR="000F26D0">
        <w:rPr>
          <w:rFonts w:ascii="TH Sarabun New" w:hAnsi="TH Sarabun New" w:cs="TH Sarabun New" w:hint="cs"/>
          <w:sz w:val="32"/>
          <w:szCs w:val="32"/>
          <w:cs/>
        </w:rPr>
        <w:t>นาโนเมตร</w:t>
      </w:r>
      <w:r w:rsidR="000F26D0">
        <w:rPr>
          <w:rFonts w:ascii="TH Sarabun New" w:hAnsi="TH Sarabun New" w:cs="TH Sarabun New"/>
          <w:sz w:val="32"/>
          <w:szCs w:val="32"/>
        </w:rPr>
        <w:t xml:space="preserve"> </w:t>
      </w:r>
      <w:r w:rsidR="000F26D0">
        <w:rPr>
          <w:rFonts w:ascii="TH Sarabun New" w:hAnsi="TH Sarabun New" w:cs="TH Sarabun New" w:hint="cs"/>
          <w:sz w:val="32"/>
          <w:szCs w:val="32"/>
          <w:cs/>
        </w:rPr>
        <w:t>จากนั้น</w:t>
      </w:r>
      <w:proofErr w:type="spellStart"/>
      <w:r w:rsidR="000F26D0">
        <w:rPr>
          <w:rFonts w:ascii="TH Sarabun New" w:hAnsi="TH Sarabun New" w:cs="TH Sarabun New" w:hint="cs"/>
          <w:sz w:val="32"/>
          <w:szCs w:val="32"/>
          <w:cs/>
        </w:rPr>
        <w:t>เปอร์</w:t>
      </w:r>
      <w:proofErr w:type="spellEnd"/>
      <w:r w:rsidR="000F26D0">
        <w:rPr>
          <w:rFonts w:ascii="TH Sarabun New" w:hAnsi="TH Sarabun New" w:cs="TH Sarabun New" w:hint="cs"/>
          <w:sz w:val="32"/>
          <w:szCs w:val="32"/>
          <w:cs/>
        </w:rPr>
        <w:t>เซ็นการพร่องของเปปไทด์ที่มีซิสเท</w:t>
      </w:r>
      <w:proofErr w:type="spellStart"/>
      <w:r w:rsidR="000F26D0">
        <w:rPr>
          <w:rFonts w:ascii="TH Sarabun New" w:hAnsi="TH Sarabun New" w:cs="TH Sarabun New" w:hint="cs"/>
          <w:sz w:val="32"/>
          <w:szCs w:val="32"/>
          <w:cs/>
        </w:rPr>
        <w:t>อีน</w:t>
      </w:r>
      <w:proofErr w:type="spellEnd"/>
      <w:r w:rsidR="000F26D0">
        <w:rPr>
          <w:rFonts w:ascii="TH Sarabun New" w:hAnsi="TH Sarabun New" w:cs="TH Sarabun New" w:hint="cs"/>
          <w:sz w:val="32"/>
          <w:szCs w:val="32"/>
          <w:cs/>
        </w:rPr>
        <w:t>หรือ</w:t>
      </w:r>
      <w:proofErr w:type="spellStart"/>
      <w:r w:rsidR="000F26D0">
        <w:rPr>
          <w:rFonts w:ascii="TH Sarabun New" w:hAnsi="TH Sarabun New" w:cs="TH Sarabun New" w:hint="cs"/>
          <w:sz w:val="32"/>
          <w:szCs w:val="32"/>
          <w:cs/>
        </w:rPr>
        <w:t>ไล</w:t>
      </w:r>
      <w:proofErr w:type="spellEnd"/>
      <w:r w:rsidR="000F26D0">
        <w:rPr>
          <w:rFonts w:ascii="TH Sarabun New" w:hAnsi="TH Sarabun New" w:cs="TH Sarabun New" w:hint="cs"/>
          <w:sz w:val="32"/>
          <w:szCs w:val="32"/>
          <w:cs/>
        </w:rPr>
        <w:t>ซีนเป็นส่วนประกอบจะถูกคำนวณหาและใช้ในแบบจำลองเพื่อทำนายผล ซึ่งสิ่งนี้จะเป็นตัวกำหนดว่าสารเคมีที่ถูกทดสอบเป็นสารประเภทใด และแยกแยะว่าเป็นสารที่ทำให้เกิดการแพ้หรือไม่</w:t>
      </w:r>
    </w:p>
    <w:p w14:paraId="3D64E4EE" w14:textId="5FB1D2D0" w:rsidR="03343E6E" w:rsidRDefault="00205472" w:rsidP="03343E6E">
      <w:pPr>
        <w:rPr>
          <w:rFonts w:ascii="TH SarabunPSK" w:eastAsia="TH SarabunPSK" w:hAnsi="TH SarabunPSK" w:cs="TH SarabunPSK"/>
          <w:sz w:val="32"/>
          <w:szCs w:val="32"/>
        </w:rPr>
      </w:pPr>
      <w:r>
        <w:rPr>
          <w:noProof/>
        </w:rPr>
        <w:drawing>
          <wp:inline distT="0" distB="0" distL="0" distR="0" wp14:anchorId="1F814808" wp14:editId="549B2A47">
            <wp:extent cx="3943350" cy="1549400"/>
            <wp:effectExtent l="0" t="0" r="0" b="0"/>
            <wp:docPr id="2005024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24101" name=""/>
                    <pic:cNvPicPr/>
                  </pic:nvPicPr>
                  <pic:blipFill rotWithShape="1">
                    <a:blip r:embed="rId16"/>
                    <a:srcRect l="13074" t="27378" r="18125" b="24562"/>
                    <a:stretch/>
                  </pic:blipFill>
                  <pic:spPr bwMode="auto">
                    <a:xfrm>
                      <a:off x="0" y="0"/>
                      <a:ext cx="3943350" cy="1549400"/>
                    </a:xfrm>
                    <a:prstGeom prst="rect">
                      <a:avLst/>
                    </a:prstGeom>
                    <a:ln>
                      <a:noFill/>
                    </a:ln>
                    <a:extLst>
                      <a:ext uri="{53640926-AAD7-44D8-BBD7-CCE9431645EC}">
                        <a14:shadowObscured xmlns:a14="http://schemas.microsoft.com/office/drawing/2010/main"/>
                      </a:ext>
                    </a:extLst>
                  </pic:spPr>
                </pic:pic>
              </a:graphicData>
            </a:graphic>
          </wp:inline>
        </w:drawing>
      </w:r>
    </w:p>
    <w:p w14:paraId="15C74E3C" w14:textId="77777777" w:rsidR="00205472" w:rsidRDefault="00205472" w:rsidP="03343E6E">
      <w:pPr>
        <w:rPr>
          <w:noProof/>
        </w:rPr>
      </w:pPr>
    </w:p>
    <w:p w14:paraId="6932BDAC" w14:textId="00E969CA" w:rsidR="00205472" w:rsidRDefault="00205472" w:rsidP="03343E6E">
      <w:pPr>
        <w:rPr>
          <w:rFonts w:ascii="TH SarabunPSK" w:eastAsia="TH SarabunPSK" w:hAnsi="TH SarabunPSK" w:cs="TH SarabunPSK"/>
          <w:sz w:val="32"/>
          <w:szCs w:val="32"/>
        </w:rPr>
      </w:pPr>
      <w:r>
        <w:rPr>
          <w:noProof/>
        </w:rPr>
        <w:drawing>
          <wp:inline distT="0" distB="0" distL="0" distR="0" wp14:anchorId="0995BA89" wp14:editId="36F2DDC5">
            <wp:extent cx="4076700" cy="1473200"/>
            <wp:effectExtent l="0" t="0" r="0" b="0"/>
            <wp:docPr id="1282433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433784" name=""/>
                    <pic:cNvPicPr/>
                  </pic:nvPicPr>
                  <pic:blipFill rotWithShape="1">
                    <a:blip r:embed="rId17"/>
                    <a:srcRect l="13295" t="28954" r="15577" b="25350"/>
                    <a:stretch/>
                  </pic:blipFill>
                  <pic:spPr bwMode="auto">
                    <a:xfrm>
                      <a:off x="0" y="0"/>
                      <a:ext cx="4076700" cy="1473200"/>
                    </a:xfrm>
                    <a:prstGeom prst="rect">
                      <a:avLst/>
                    </a:prstGeom>
                    <a:ln>
                      <a:noFill/>
                    </a:ln>
                    <a:extLst>
                      <a:ext uri="{53640926-AAD7-44D8-BBD7-CCE9431645EC}">
                        <a14:shadowObscured xmlns:a14="http://schemas.microsoft.com/office/drawing/2010/main"/>
                      </a:ext>
                    </a:extLst>
                  </pic:spPr>
                </pic:pic>
              </a:graphicData>
            </a:graphic>
          </wp:inline>
        </w:drawing>
      </w:r>
    </w:p>
    <w:p w14:paraId="66C67B9A" w14:textId="77777777" w:rsidR="000F26D0" w:rsidRDefault="000F26D0" w:rsidP="03343E6E"/>
    <w:p w14:paraId="097D5DBE" w14:textId="2F22D808" w:rsidR="00205472" w:rsidRPr="00915AF5" w:rsidRDefault="00205472" w:rsidP="03343E6E">
      <w:pPr>
        <w:rPr>
          <w:rFonts w:ascii="TH Sarabun New" w:hAnsi="TH Sarabun New" w:cs="TH Sarabun New"/>
          <w:b/>
          <w:bCs/>
          <w:sz w:val="32"/>
          <w:szCs w:val="32"/>
        </w:rPr>
      </w:pPr>
      <w:r w:rsidRPr="00915AF5">
        <w:rPr>
          <w:rFonts w:ascii="TH Sarabun New" w:hAnsi="TH Sarabun New" w:cs="TH Sarabun New"/>
          <w:b/>
          <w:bCs/>
          <w:sz w:val="32"/>
          <w:szCs w:val="32"/>
        </w:rPr>
        <w:t xml:space="preserve">In </w:t>
      </w:r>
      <w:proofErr w:type="spellStart"/>
      <w:r w:rsidRPr="00915AF5">
        <w:rPr>
          <w:rFonts w:ascii="TH Sarabun New" w:hAnsi="TH Sarabun New" w:cs="TH Sarabun New"/>
          <w:b/>
          <w:bCs/>
          <w:sz w:val="32"/>
          <w:szCs w:val="32"/>
        </w:rPr>
        <w:t>Chemico</w:t>
      </w:r>
      <w:proofErr w:type="spellEnd"/>
      <w:r w:rsidRPr="00915AF5">
        <w:rPr>
          <w:rFonts w:ascii="TH Sarabun New" w:hAnsi="TH Sarabun New" w:cs="TH Sarabun New"/>
          <w:b/>
          <w:bCs/>
          <w:sz w:val="32"/>
          <w:szCs w:val="32"/>
        </w:rPr>
        <w:t xml:space="preserve"> Skin </w:t>
      </w:r>
      <w:proofErr w:type="spellStart"/>
      <w:r w:rsidRPr="00915AF5">
        <w:rPr>
          <w:rFonts w:ascii="TH Sarabun New" w:hAnsi="TH Sarabun New" w:cs="TH Sarabun New"/>
          <w:b/>
          <w:bCs/>
          <w:sz w:val="32"/>
          <w:szCs w:val="32"/>
        </w:rPr>
        <w:t>Sensitisation</w:t>
      </w:r>
      <w:proofErr w:type="spellEnd"/>
      <w:r w:rsidRPr="00915AF5">
        <w:rPr>
          <w:rFonts w:ascii="TH Sarabun New" w:hAnsi="TH Sarabun New" w:cs="TH Sarabun New"/>
          <w:b/>
          <w:bCs/>
          <w:sz w:val="32"/>
          <w:szCs w:val="32"/>
        </w:rPr>
        <w:t>: Amino acid Derivative Reactivity Assay (ADRA)</w:t>
      </w:r>
    </w:p>
    <w:p w14:paraId="4FA6532D" w14:textId="46860DEC" w:rsidR="000F26D0" w:rsidRPr="000F26D0" w:rsidRDefault="000F26D0" w:rsidP="03343E6E">
      <w:pPr>
        <w:rPr>
          <w:rFonts w:ascii="TH Sarabun New" w:hAnsi="TH Sarabun New" w:cs="TH Sarabun New"/>
          <w:sz w:val="32"/>
          <w:szCs w:val="32"/>
          <w:cs/>
        </w:rPr>
      </w:pPr>
      <w:r>
        <w:rPr>
          <w:rFonts w:ascii="TH Sarabun New" w:hAnsi="TH Sarabun New" w:cs="TH Sarabun New"/>
          <w:sz w:val="32"/>
          <w:szCs w:val="32"/>
          <w:cs/>
        </w:rPr>
        <w:lastRenderedPageBreak/>
        <w:tab/>
      </w:r>
      <w:r>
        <w:rPr>
          <w:rFonts w:ascii="TH Sarabun New" w:hAnsi="TH Sarabun New" w:cs="TH Sarabun New"/>
          <w:sz w:val="32"/>
          <w:szCs w:val="32"/>
        </w:rPr>
        <w:t xml:space="preserve">ADRA </w:t>
      </w:r>
      <w:r>
        <w:rPr>
          <w:rFonts w:ascii="TH Sarabun New" w:hAnsi="TH Sarabun New" w:cs="TH Sarabun New" w:hint="cs"/>
          <w:sz w:val="32"/>
          <w:szCs w:val="32"/>
          <w:cs/>
        </w:rPr>
        <w:t>คือวิธีการทางเคมีซึ่งหาความเข้ม</w:t>
      </w:r>
      <w:proofErr w:type="spellStart"/>
      <w:r>
        <w:rPr>
          <w:rFonts w:ascii="TH Sarabun New" w:hAnsi="TH Sarabun New" w:cs="TH Sarabun New" w:hint="cs"/>
          <w:sz w:val="32"/>
          <w:szCs w:val="32"/>
          <w:cs/>
        </w:rPr>
        <w:t>เข้</w:t>
      </w:r>
      <w:proofErr w:type="spellEnd"/>
      <w:r>
        <w:rPr>
          <w:rFonts w:ascii="TH Sarabun New" w:hAnsi="TH Sarabun New" w:cs="TH Sarabun New" w:hint="cs"/>
          <w:sz w:val="32"/>
          <w:szCs w:val="32"/>
          <w:cs/>
        </w:rPr>
        <w:t>นที่เหลืออยู่ของ</w:t>
      </w:r>
      <w:r w:rsidR="003E567A">
        <w:rPr>
          <w:rFonts w:ascii="TH Sarabun New" w:hAnsi="TH Sarabun New" w:cs="TH Sarabun New"/>
          <w:sz w:val="32"/>
          <w:szCs w:val="32"/>
        </w:rPr>
        <w:t xml:space="preserve"> NAC </w:t>
      </w:r>
      <w:r w:rsidR="003E567A">
        <w:rPr>
          <w:rFonts w:ascii="TH Sarabun New" w:hAnsi="TH Sarabun New" w:cs="TH Sarabun New" w:hint="cs"/>
          <w:sz w:val="32"/>
          <w:szCs w:val="32"/>
          <w:cs/>
        </w:rPr>
        <w:t xml:space="preserve">และ </w:t>
      </w:r>
      <w:r w:rsidR="003E567A">
        <w:rPr>
          <w:rFonts w:ascii="TH Sarabun New" w:hAnsi="TH Sarabun New" w:cs="TH Sarabun New"/>
          <w:sz w:val="32"/>
          <w:szCs w:val="32"/>
        </w:rPr>
        <w:t xml:space="preserve">NAL </w:t>
      </w:r>
      <w:r w:rsidR="003E567A">
        <w:rPr>
          <w:rFonts w:ascii="TH Sarabun New" w:hAnsi="TH Sarabun New" w:cs="TH Sarabun New" w:hint="cs"/>
          <w:sz w:val="32"/>
          <w:szCs w:val="32"/>
          <w:cs/>
        </w:rPr>
        <w:t xml:space="preserve">หลังจากบ่มด้วยสารเคมีที่ต้องการทดสอบเป็นเวลา </w:t>
      </w:r>
      <w:r w:rsidR="003E567A">
        <w:rPr>
          <w:rFonts w:ascii="TH Sarabun New" w:hAnsi="TH Sarabun New" w:cs="TH Sarabun New"/>
          <w:sz w:val="32"/>
          <w:szCs w:val="32"/>
        </w:rPr>
        <w:t>24</w:t>
      </w:r>
      <w:r w:rsidR="003E567A" w:rsidRPr="000F26D0">
        <w:rPr>
          <w:rFonts w:ascii="TH Sarabun New" w:hAnsi="TH Sarabun New" w:cs="TH Sarabun New"/>
          <w:sz w:val="32"/>
          <w:szCs w:val="32"/>
        </w:rPr>
        <w:t xml:space="preserve">±1 </w:t>
      </w:r>
      <w:r w:rsidR="003E567A">
        <w:rPr>
          <w:rFonts w:ascii="TH Sarabun New" w:hAnsi="TH Sarabun New" w:cs="TH Sarabun New" w:hint="cs"/>
          <w:sz w:val="32"/>
          <w:szCs w:val="32"/>
          <w:cs/>
        </w:rPr>
        <w:t xml:space="preserve">ชั่วโมงที่อุณหภูมิ </w:t>
      </w:r>
      <w:r w:rsidR="003E567A" w:rsidRPr="000F26D0">
        <w:rPr>
          <w:rFonts w:ascii="TH Sarabun New" w:hAnsi="TH Sarabun New" w:cs="TH Sarabun New"/>
          <w:sz w:val="32"/>
          <w:szCs w:val="32"/>
        </w:rPr>
        <w:t>25±1</w:t>
      </w:r>
      <w:r w:rsidR="003E567A">
        <w:rPr>
          <w:rFonts w:ascii="TH Sarabun New" w:hAnsi="TH Sarabun New" w:cs="TH Sarabun New" w:hint="cs"/>
          <w:sz w:val="32"/>
          <w:szCs w:val="32"/>
          <w:cs/>
        </w:rPr>
        <w:t xml:space="preserve"> องศาเซลเซียส ทั้งสองอนุพันธ์ประกอบด้วยวงแหวน</w:t>
      </w:r>
      <w:proofErr w:type="spellStart"/>
      <w:r w:rsidR="003E567A">
        <w:rPr>
          <w:rFonts w:ascii="TH Sarabun New" w:hAnsi="TH Sarabun New" w:cs="TH Sarabun New" w:hint="cs"/>
          <w:sz w:val="32"/>
          <w:szCs w:val="32"/>
          <w:cs/>
        </w:rPr>
        <w:t>แน</w:t>
      </w:r>
      <w:proofErr w:type="spellEnd"/>
      <w:r w:rsidR="003E567A">
        <w:rPr>
          <w:rFonts w:ascii="TH Sarabun New" w:hAnsi="TH Sarabun New" w:cs="TH Sarabun New" w:hint="cs"/>
          <w:sz w:val="32"/>
          <w:szCs w:val="32"/>
          <w:cs/>
        </w:rPr>
        <w:t>ฟทา</w:t>
      </w:r>
      <w:proofErr w:type="spellStart"/>
      <w:r w:rsidR="003E567A">
        <w:rPr>
          <w:rFonts w:ascii="TH Sarabun New" w:hAnsi="TH Sarabun New" w:cs="TH Sarabun New" w:hint="cs"/>
          <w:sz w:val="32"/>
          <w:szCs w:val="32"/>
          <w:cs/>
        </w:rPr>
        <w:t>ลีน</w:t>
      </w:r>
      <w:proofErr w:type="spellEnd"/>
      <w:r w:rsidR="003E567A">
        <w:rPr>
          <w:rFonts w:ascii="TH Sarabun New" w:hAnsi="TH Sarabun New" w:cs="TH Sarabun New" w:hint="cs"/>
          <w:sz w:val="32"/>
          <w:szCs w:val="32"/>
          <w:cs/>
        </w:rPr>
        <w:t xml:space="preserve">และมีการต่อกับปลายสาย </w:t>
      </w:r>
      <w:r w:rsidR="003E567A">
        <w:rPr>
          <w:rFonts w:ascii="TH Sarabun New" w:hAnsi="TH Sarabun New" w:cs="TH Sarabun New"/>
          <w:sz w:val="32"/>
          <w:szCs w:val="32"/>
        </w:rPr>
        <w:t xml:space="preserve">N </w:t>
      </w:r>
      <w:r w:rsidR="003E567A">
        <w:rPr>
          <w:rFonts w:ascii="TH Sarabun New" w:hAnsi="TH Sarabun New" w:cs="TH Sarabun New" w:hint="cs"/>
          <w:sz w:val="32"/>
          <w:szCs w:val="32"/>
          <w:cs/>
        </w:rPr>
        <w:t xml:space="preserve">ซึ่งจะช่วยอำนวยความสะดวกในการตรวจวัดด้วยเครื่องตรวจวัดยูวีและเครื่องตรวจวัดการเรืองแสง ความสัมพันธ์ของความเข้มข้นของ </w:t>
      </w:r>
      <w:r w:rsidR="003E567A">
        <w:rPr>
          <w:rFonts w:ascii="TH Sarabun New" w:hAnsi="TH Sarabun New" w:cs="TH Sarabun New"/>
          <w:sz w:val="32"/>
          <w:szCs w:val="32"/>
        </w:rPr>
        <w:t xml:space="preserve">NAC </w:t>
      </w:r>
      <w:r w:rsidR="003E567A">
        <w:rPr>
          <w:rFonts w:ascii="TH Sarabun New" w:hAnsi="TH Sarabun New" w:cs="TH Sarabun New" w:hint="cs"/>
          <w:sz w:val="32"/>
          <w:szCs w:val="32"/>
          <w:cs/>
        </w:rPr>
        <w:t xml:space="preserve">และ </w:t>
      </w:r>
      <w:r w:rsidR="003E567A">
        <w:rPr>
          <w:rFonts w:ascii="TH Sarabun New" w:hAnsi="TH Sarabun New" w:cs="TH Sarabun New"/>
          <w:sz w:val="32"/>
          <w:szCs w:val="32"/>
        </w:rPr>
        <w:t xml:space="preserve">NAL </w:t>
      </w:r>
      <w:r w:rsidR="003E567A">
        <w:rPr>
          <w:rFonts w:ascii="TH Sarabun New" w:hAnsi="TH Sarabun New" w:cs="TH Sarabun New" w:hint="cs"/>
          <w:sz w:val="32"/>
          <w:szCs w:val="32"/>
          <w:cs/>
        </w:rPr>
        <w:t>จะ</w:t>
      </w:r>
      <w:r w:rsidR="00AF7026">
        <w:rPr>
          <w:rFonts w:ascii="TH Sarabun New" w:hAnsi="TH Sarabun New" w:cs="TH Sarabun New" w:hint="cs"/>
          <w:sz w:val="32"/>
          <w:szCs w:val="32"/>
          <w:cs/>
        </w:rPr>
        <w:t>ถูกตรวจวัดโดยโครมาโทกรา</w:t>
      </w:r>
      <w:proofErr w:type="spellStart"/>
      <w:r w:rsidR="00AF7026">
        <w:rPr>
          <w:rFonts w:ascii="TH Sarabun New" w:hAnsi="TH Sarabun New" w:cs="TH Sarabun New" w:hint="cs"/>
          <w:sz w:val="32"/>
          <w:szCs w:val="32"/>
          <w:cs/>
        </w:rPr>
        <w:t>ฟี</w:t>
      </w:r>
      <w:proofErr w:type="spellEnd"/>
      <w:r w:rsidR="00AF7026">
        <w:rPr>
          <w:rFonts w:ascii="TH Sarabun New" w:hAnsi="TH Sarabun New" w:cs="TH Sarabun New" w:hint="cs"/>
          <w:sz w:val="32"/>
          <w:szCs w:val="32"/>
          <w:cs/>
        </w:rPr>
        <w:t>ของเหลวสมรรถนะสูงด้วยการชะล้างแบบเปลี่ยนสัดส่วน</w:t>
      </w:r>
      <w:proofErr w:type="spellStart"/>
      <w:r w:rsidR="00AF7026">
        <w:rPr>
          <w:rFonts w:ascii="TH Sarabun New" w:hAnsi="TH Sarabun New" w:cs="TH Sarabun New" w:hint="cs"/>
          <w:sz w:val="32"/>
          <w:szCs w:val="32"/>
          <w:cs/>
        </w:rPr>
        <w:t>เฟส</w:t>
      </w:r>
      <w:proofErr w:type="spellEnd"/>
      <w:r w:rsidR="00AF7026">
        <w:rPr>
          <w:rFonts w:ascii="TH Sarabun New" w:hAnsi="TH Sarabun New" w:cs="TH Sarabun New" w:hint="cs"/>
          <w:sz w:val="32"/>
          <w:szCs w:val="32"/>
          <w:cs/>
        </w:rPr>
        <w:t>เคลื่อนที่และเครื่องตรวจวัดยูวี</w:t>
      </w:r>
      <w:r w:rsidR="00AF7026">
        <w:rPr>
          <w:rFonts w:ascii="TH Sarabun New" w:hAnsi="TH Sarabun New" w:cs="TH Sarabun New"/>
          <w:sz w:val="32"/>
          <w:szCs w:val="32"/>
        </w:rPr>
        <w:t xml:space="preserve"> </w:t>
      </w:r>
      <w:r w:rsidR="00AF7026">
        <w:rPr>
          <w:rFonts w:ascii="TH Sarabun New" w:hAnsi="TH Sarabun New" w:cs="TH Sarabun New" w:hint="cs"/>
          <w:sz w:val="32"/>
          <w:szCs w:val="32"/>
          <w:cs/>
        </w:rPr>
        <w:t xml:space="preserve">(ความทึบแสงที่ </w:t>
      </w:r>
      <w:r w:rsidR="00AF7026">
        <w:rPr>
          <w:rFonts w:ascii="TH Sarabun New" w:hAnsi="TH Sarabun New" w:cs="TH Sarabun New"/>
          <w:sz w:val="32"/>
          <w:szCs w:val="32"/>
        </w:rPr>
        <w:t xml:space="preserve">281 </w:t>
      </w:r>
      <w:r w:rsidR="00AF7026">
        <w:rPr>
          <w:rFonts w:ascii="TH Sarabun New" w:hAnsi="TH Sarabun New" w:cs="TH Sarabun New" w:hint="cs"/>
          <w:sz w:val="32"/>
          <w:szCs w:val="32"/>
          <w:cs/>
        </w:rPr>
        <w:t>นาโนเมตร) อาจใช้ร่วมกับเครื่องตรวจวัดการเรืองแสง (ความยาวคลื่นกระตุ้น</w:t>
      </w:r>
      <w:r w:rsidR="00AF7026">
        <w:rPr>
          <w:rFonts w:ascii="TH Sarabun New" w:hAnsi="TH Sarabun New" w:cs="TH Sarabun New"/>
          <w:sz w:val="32"/>
          <w:szCs w:val="32"/>
        </w:rPr>
        <w:t>/</w:t>
      </w:r>
      <w:r w:rsidR="00AF7026">
        <w:rPr>
          <w:rFonts w:ascii="TH Sarabun New" w:hAnsi="TH Sarabun New" w:cs="TH Sarabun New" w:hint="cs"/>
          <w:sz w:val="32"/>
          <w:szCs w:val="32"/>
          <w:cs/>
        </w:rPr>
        <w:t>ความยาวคลื่นคาย</w:t>
      </w:r>
      <w:r w:rsidR="00AF7026">
        <w:rPr>
          <w:rFonts w:ascii="TH Sarabun New" w:hAnsi="TH Sarabun New" w:cs="TH Sarabun New"/>
          <w:sz w:val="32"/>
          <w:szCs w:val="32"/>
        </w:rPr>
        <w:t xml:space="preserve">, 284/333 </w:t>
      </w:r>
      <w:r w:rsidR="00AF7026">
        <w:rPr>
          <w:rFonts w:ascii="TH Sarabun New" w:hAnsi="TH Sarabun New" w:cs="TH Sarabun New" w:hint="cs"/>
          <w:sz w:val="32"/>
          <w:szCs w:val="32"/>
          <w:cs/>
        </w:rPr>
        <w:t>นาโนเมตร) เพื่อสนับสนุนการแยกแยะประเภทสารว่าเป็นสารที่ทำให้เกิดการแพ้หรือไม่ ค่า</w:t>
      </w:r>
      <w:proofErr w:type="spellStart"/>
      <w:r w:rsidR="00AF7026">
        <w:rPr>
          <w:rFonts w:ascii="TH Sarabun New" w:hAnsi="TH Sarabun New" w:cs="TH Sarabun New" w:hint="cs"/>
          <w:sz w:val="32"/>
          <w:szCs w:val="32"/>
          <w:cs/>
        </w:rPr>
        <w:t>เปอร์</w:t>
      </w:r>
      <w:proofErr w:type="spellEnd"/>
      <w:r w:rsidR="00AF7026">
        <w:rPr>
          <w:rFonts w:ascii="TH Sarabun New" w:hAnsi="TH Sarabun New" w:cs="TH Sarabun New" w:hint="cs"/>
          <w:sz w:val="32"/>
          <w:szCs w:val="32"/>
          <w:cs/>
        </w:rPr>
        <w:t xml:space="preserve">เซ็นการพร่องของสารจะคำนวณจากทั้ง </w:t>
      </w:r>
      <w:r w:rsidR="00AF7026">
        <w:rPr>
          <w:rFonts w:ascii="TH Sarabun New" w:hAnsi="TH Sarabun New" w:cs="TH Sarabun New"/>
          <w:sz w:val="32"/>
          <w:szCs w:val="32"/>
        </w:rPr>
        <w:t>NAC</w:t>
      </w:r>
      <w:r w:rsidR="00AF7026">
        <w:rPr>
          <w:rFonts w:ascii="TH Sarabun New" w:hAnsi="TH Sarabun New" w:cs="TH Sarabun New" w:hint="cs"/>
          <w:sz w:val="32"/>
          <w:szCs w:val="32"/>
          <w:cs/>
        </w:rPr>
        <w:t xml:space="preserve"> และ </w:t>
      </w:r>
      <w:r w:rsidR="00AF7026">
        <w:rPr>
          <w:rFonts w:ascii="TH Sarabun New" w:hAnsi="TH Sarabun New" w:cs="TH Sarabun New"/>
          <w:sz w:val="32"/>
          <w:szCs w:val="32"/>
        </w:rPr>
        <w:t xml:space="preserve">NAL </w:t>
      </w:r>
      <w:r w:rsidR="00AF7026">
        <w:rPr>
          <w:rFonts w:ascii="TH Sarabun New" w:hAnsi="TH Sarabun New" w:cs="TH Sarabun New" w:hint="cs"/>
          <w:sz w:val="32"/>
          <w:szCs w:val="32"/>
          <w:cs/>
        </w:rPr>
        <w:t>เปรียบเทียบกับแบบจำลองเพื่อทำนายฤทธิ์</w:t>
      </w:r>
    </w:p>
    <w:p w14:paraId="6CE6BBE8" w14:textId="77777777" w:rsidR="00AF7026" w:rsidRPr="00AF7026" w:rsidRDefault="003E567A" w:rsidP="03343E6E">
      <w:pPr>
        <w:rPr>
          <w:rFonts w:ascii="TH Sarabun New" w:hAnsi="TH Sarabun New" w:cs="TH Sarabun New"/>
          <w:sz w:val="32"/>
          <w:szCs w:val="32"/>
        </w:rPr>
      </w:pPr>
      <w:r w:rsidRPr="00AF7026">
        <w:rPr>
          <w:rFonts w:ascii="TH Sarabun New" w:hAnsi="TH Sarabun New" w:cs="TH Sarabun New"/>
          <w:sz w:val="32"/>
          <w:szCs w:val="32"/>
        </w:rPr>
        <w:t xml:space="preserve">NAC: N-(2-(1-naphthyl) acetyl)-L-cysteine (4) (5) (6). </w:t>
      </w:r>
    </w:p>
    <w:p w14:paraId="7B6BB681" w14:textId="2F731483" w:rsidR="00205472" w:rsidRPr="00AF7026" w:rsidRDefault="003E567A" w:rsidP="03343E6E">
      <w:pPr>
        <w:rPr>
          <w:rFonts w:ascii="TH Sarabun New" w:hAnsi="TH Sarabun New" w:cs="TH Sarabun New"/>
          <w:sz w:val="32"/>
          <w:szCs w:val="32"/>
        </w:rPr>
      </w:pPr>
      <w:r w:rsidRPr="00AF7026">
        <w:rPr>
          <w:rFonts w:ascii="TH Sarabun New" w:hAnsi="TH Sarabun New" w:cs="TH Sarabun New"/>
          <w:sz w:val="32"/>
          <w:szCs w:val="32"/>
        </w:rPr>
        <w:t xml:space="preserve">NAL: </w:t>
      </w:r>
      <w:r w:rsidRPr="00AF7026">
        <w:rPr>
          <w:rFonts w:ascii="Calibri" w:hAnsi="Calibri" w:cs="Calibri"/>
          <w:sz w:val="32"/>
          <w:szCs w:val="32"/>
        </w:rPr>
        <w:t>α</w:t>
      </w:r>
      <w:r w:rsidRPr="00AF7026">
        <w:rPr>
          <w:rFonts w:ascii="TH Sarabun New" w:hAnsi="TH Sarabun New" w:cs="TH Sarabun New"/>
          <w:sz w:val="32"/>
          <w:szCs w:val="32"/>
        </w:rPr>
        <w:t>-N-(2-(1-naphthyl) acetyl)-L-lysine (4) (5) (6).</w:t>
      </w:r>
    </w:p>
    <w:p w14:paraId="0BA8A971" w14:textId="77777777" w:rsidR="00205472" w:rsidRDefault="00205472" w:rsidP="03343E6E">
      <w:pPr>
        <w:rPr>
          <w:noProof/>
        </w:rPr>
      </w:pPr>
    </w:p>
    <w:p w14:paraId="1C28B17D" w14:textId="77777777" w:rsidR="00205472" w:rsidRDefault="00205472" w:rsidP="03343E6E">
      <w:pPr>
        <w:rPr>
          <w:noProof/>
        </w:rPr>
      </w:pPr>
    </w:p>
    <w:p w14:paraId="1C58970A" w14:textId="4458C274" w:rsidR="00205472" w:rsidRDefault="00205472" w:rsidP="03343E6E">
      <w:pPr>
        <w:rPr>
          <w:rFonts w:ascii="TH SarabunPSK" w:eastAsia="TH SarabunPSK" w:hAnsi="TH SarabunPSK" w:cs="TH SarabunPSK"/>
          <w:sz w:val="32"/>
          <w:szCs w:val="32"/>
        </w:rPr>
      </w:pPr>
      <w:r>
        <w:rPr>
          <w:noProof/>
        </w:rPr>
        <w:drawing>
          <wp:inline distT="0" distB="0" distL="0" distR="0" wp14:anchorId="22C3BC5A" wp14:editId="21794500">
            <wp:extent cx="4157158" cy="747318"/>
            <wp:effectExtent l="0" t="0" r="0" b="0"/>
            <wp:docPr id="1713174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174390" name=""/>
                    <pic:cNvPicPr/>
                  </pic:nvPicPr>
                  <pic:blipFill rotWithShape="1">
                    <a:blip r:embed="rId18"/>
                    <a:srcRect l="13666" t="45561" r="13803" b="31258"/>
                    <a:stretch/>
                  </pic:blipFill>
                  <pic:spPr bwMode="auto">
                    <a:xfrm>
                      <a:off x="0" y="0"/>
                      <a:ext cx="4157158" cy="747318"/>
                    </a:xfrm>
                    <a:prstGeom prst="rect">
                      <a:avLst/>
                    </a:prstGeom>
                    <a:ln>
                      <a:noFill/>
                    </a:ln>
                    <a:extLst>
                      <a:ext uri="{53640926-AAD7-44D8-BBD7-CCE9431645EC}">
                        <a14:shadowObscured xmlns:a14="http://schemas.microsoft.com/office/drawing/2010/main"/>
                      </a:ext>
                    </a:extLst>
                  </pic:spPr>
                </pic:pic>
              </a:graphicData>
            </a:graphic>
          </wp:inline>
        </w:drawing>
      </w:r>
    </w:p>
    <w:p w14:paraId="188455C6" w14:textId="77777777" w:rsidR="00205472" w:rsidRDefault="00205472" w:rsidP="03343E6E">
      <w:pPr>
        <w:rPr>
          <w:noProof/>
        </w:rPr>
      </w:pPr>
    </w:p>
    <w:p w14:paraId="1D1743BF" w14:textId="647C8843" w:rsidR="00205472" w:rsidRDefault="00205472" w:rsidP="03343E6E">
      <w:pPr>
        <w:rPr>
          <w:rFonts w:ascii="TH SarabunPSK" w:eastAsia="TH SarabunPSK" w:hAnsi="TH SarabunPSK" w:cs="TH SarabunPSK"/>
          <w:sz w:val="32"/>
          <w:szCs w:val="32"/>
        </w:rPr>
      </w:pPr>
      <w:r>
        <w:rPr>
          <w:noProof/>
        </w:rPr>
        <w:drawing>
          <wp:inline distT="0" distB="0" distL="0" distR="0" wp14:anchorId="256FB45C" wp14:editId="6D0B45AA">
            <wp:extent cx="3886200" cy="755650"/>
            <wp:effectExtent l="0" t="0" r="0" b="6350"/>
            <wp:docPr id="2109166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166991" name=""/>
                    <pic:cNvPicPr/>
                  </pic:nvPicPr>
                  <pic:blipFill rotWithShape="1">
                    <a:blip r:embed="rId19"/>
                    <a:srcRect l="14403" t="46878" r="17793" b="29683"/>
                    <a:stretch/>
                  </pic:blipFill>
                  <pic:spPr bwMode="auto">
                    <a:xfrm>
                      <a:off x="0" y="0"/>
                      <a:ext cx="3886200" cy="755650"/>
                    </a:xfrm>
                    <a:prstGeom prst="rect">
                      <a:avLst/>
                    </a:prstGeom>
                    <a:ln>
                      <a:noFill/>
                    </a:ln>
                    <a:extLst>
                      <a:ext uri="{53640926-AAD7-44D8-BBD7-CCE9431645EC}">
                        <a14:shadowObscured xmlns:a14="http://schemas.microsoft.com/office/drawing/2010/main"/>
                      </a:ext>
                    </a:extLst>
                  </pic:spPr>
                </pic:pic>
              </a:graphicData>
            </a:graphic>
          </wp:inline>
        </w:drawing>
      </w:r>
    </w:p>
    <w:p w14:paraId="24662235" w14:textId="766E2670" w:rsidR="003B1E5D" w:rsidRDefault="003B1E5D" w:rsidP="03343E6E">
      <w:pPr>
        <w:rPr>
          <w:rFonts w:ascii="TH SarabunPSK" w:eastAsia="TH SarabunPSK" w:hAnsi="TH SarabunPSK" w:cs="TH SarabunPSK"/>
          <w:sz w:val="32"/>
          <w:szCs w:val="32"/>
        </w:rPr>
      </w:pPr>
      <w:r>
        <w:rPr>
          <w:rFonts w:ascii="TH SarabunPSK" w:eastAsia="TH SarabunPSK" w:hAnsi="TH SarabunPSK" w:cs="TH SarabunPSK"/>
          <w:sz w:val="32"/>
          <w:szCs w:val="32"/>
          <w:cs/>
        </w:rPr>
        <w:tab/>
      </w:r>
    </w:p>
    <w:p w14:paraId="7082E2E6" w14:textId="4AF20866" w:rsidR="003B1E5D" w:rsidRDefault="004270AD" w:rsidP="03343E6E">
      <w:r>
        <w:t xml:space="preserve">In </w:t>
      </w:r>
      <w:proofErr w:type="spellStart"/>
      <w:r>
        <w:t>Chemico</w:t>
      </w:r>
      <w:proofErr w:type="spellEnd"/>
      <w:r>
        <w:t xml:space="preserve"> Skin </w:t>
      </w:r>
      <w:proofErr w:type="spellStart"/>
      <w:r>
        <w:t>Sensitisation</w:t>
      </w:r>
      <w:proofErr w:type="spellEnd"/>
      <w:r>
        <w:t>: kinetic Direct Peptide Reactivity Assay (</w:t>
      </w:r>
      <w:proofErr w:type="spellStart"/>
      <w:r>
        <w:t>kDPRA</w:t>
      </w:r>
      <w:proofErr w:type="spellEnd"/>
      <w:r>
        <w:t>)</w:t>
      </w:r>
    </w:p>
    <w:p w14:paraId="3D74B9FA" w14:textId="26D9A97B" w:rsidR="009D39CD" w:rsidRDefault="003B1E5D" w:rsidP="009D39CD">
      <w:pPr>
        <w:rPr>
          <w:rFonts w:ascii="TH Sarabun New" w:hAnsi="TH Sarabun New" w:cs="TH Sarabun New"/>
          <w:sz w:val="32"/>
          <w:szCs w:val="32"/>
        </w:rPr>
      </w:pPr>
      <w:r>
        <w:tab/>
      </w:r>
      <w:proofErr w:type="spellStart"/>
      <w:r w:rsidRPr="003B1E5D">
        <w:rPr>
          <w:rFonts w:ascii="TH Sarabun New" w:hAnsi="TH Sarabun New" w:cs="TH Sarabun New"/>
          <w:sz w:val="32"/>
          <w:szCs w:val="32"/>
        </w:rPr>
        <w:t>kDPRA</w:t>
      </w:r>
      <w:proofErr w:type="spellEnd"/>
      <w:r w:rsidRPr="003B1E5D">
        <w:rPr>
          <w:rFonts w:ascii="TH Sarabun New" w:hAnsi="TH Sarabun New" w:cs="TH Sarabun New"/>
          <w:sz w:val="32"/>
          <w:szCs w:val="32"/>
        </w:rPr>
        <w:t xml:space="preserve"> </w:t>
      </w:r>
      <w:r w:rsidRPr="003B1E5D">
        <w:rPr>
          <w:rFonts w:ascii="TH Sarabun New" w:hAnsi="TH Sarabun New" w:cs="TH Sarabun New"/>
          <w:sz w:val="32"/>
          <w:szCs w:val="32"/>
          <w:cs/>
        </w:rPr>
        <w:t xml:space="preserve">คือวิธีที่ดัดแปลงมาจากวิธี </w:t>
      </w:r>
      <w:r w:rsidRPr="003B1E5D">
        <w:rPr>
          <w:rFonts w:ascii="TH Sarabun New" w:hAnsi="TH Sarabun New" w:cs="TH Sarabun New"/>
          <w:sz w:val="32"/>
          <w:szCs w:val="32"/>
        </w:rPr>
        <w:t xml:space="preserve">DPRA </w:t>
      </w:r>
      <w:r w:rsidRPr="003B1E5D">
        <w:rPr>
          <w:rFonts w:ascii="TH Sarabun New" w:hAnsi="TH Sarabun New" w:cs="TH Sarabun New"/>
          <w:sz w:val="32"/>
          <w:szCs w:val="32"/>
          <w:cs/>
        </w:rPr>
        <w:t xml:space="preserve">โดย </w:t>
      </w:r>
      <w:proofErr w:type="spellStart"/>
      <w:r w:rsidRPr="003B1E5D">
        <w:rPr>
          <w:rFonts w:ascii="TH Sarabun New" w:hAnsi="TH Sarabun New" w:cs="TH Sarabun New"/>
          <w:sz w:val="32"/>
          <w:szCs w:val="32"/>
        </w:rPr>
        <w:t>kDPRA</w:t>
      </w:r>
      <w:proofErr w:type="spellEnd"/>
      <w:r w:rsidRPr="003B1E5D">
        <w:rPr>
          <w:rFonts w:ascii="TH Sarabun New" w:hAnsi="TH Sarabun New" w:cs="TH Sarabun New"/>
          <w:sz w:val="32"/>
          <w:szCs w:val="32"/>
        </w:rPr>
        <w:t xml:space="preserve"> </w:t>
      </w:r>
      <w:r w:rsidRPr="003B1E5D">
        <w:rPr>
          <w:rFonts w:ascii="TH Sarabun New" w:hAnsi="TH Sarabun New" w:cs="TH Sarabun New"/>
          <w:sz w:val="32"/>
          <w:szCs w:val="32"/>
          <w:cs/>
        </w:rPr>
        <w:t>ใช้</w:t>
      </w:r>
      <w:r w:rsidRPr="003B1E5D">
        <w:rPr>
          <w:rFonts w:ascii="TH Sarabun New" w:hAnsi="TH Sarabun New" w:cs="TH Sarabun New"/>
          <w:sz w:val="32"/>
          <w:szCs w:val="32"/>
          <w:cs/>
        </w:rPr>
        <w:t>เปปไทด์</w:t>
      </w:r>
      <w:r>
        <w:rPr>
          <w:rFonts w:ascii="TH Sarabun New" w:hAnsi="TH Sarabun New" w:cs="TH Sarabun New" w:hint="cs"/>
          <w:sz w:val="32"/>
          <w:szCs w:val="32"/>
          <w:cs/>
        </w:rPr>
        <w:t>ที่ประกอบด้วย</w:t>
      </w:r>
      <w:r>
        <w:rPr>
          <w:rFonts w:ascii="TH Sarabun New" w:hAnsi="TH Sarabun New" w:cs="TH Sarabun New" w:hint="cs"/>
          <w:sz w:val="32"/>
          <w:szCs w:val="32"/>
          <w:cs/>
        </w:rPr>
        <w:t>ซิสเท</w:t>
      </w:r>
      <w:proofErr w:type="spellStart"/>
      <w:r>
        <w:rPr>
          <w:rFonts w:ascii="TH Sarabun New" w:hAnsi="TH Sarabun New" w:cs="TH Sarabun New" w:hint="cs"/>
          <w:sz w:val="32"/>
          <w:szCs w:val="32"/>
          <w:cs/>
        </w:rPr>
        <w:t>อีน</w:t>
      </w:r>
      <w:proofErr w:type="spellEnd"/>
      <w:r>
        <w:rPr>
          <w:rFonts w:ascii="TH Sarabun New" w:hAnsi="TH Sarabun New" w:cs="TH Sarabun New" w:hint="cs"/>
          <w:sz w:val="32"/>
          <w:szCs w:val="32"/>
          <w:cs/>
        </w:rPr>
        <w:t xml:space="preserve">เช่นด้วยกับที่ใช้ในวิธี </w:t>
      </w:r>
      <w:r>
        <w:rPr>
          <w:rFonts w:ascii="TH Sarabun New" w:hAnsi="TH Sarabun New" w:cs="TH Sarabun New"/>
          <w:sz w:val="32"/>
          <w:szCs w:val="32"/>
        </w:rPr>
        <w:t xml:space="preserve">DPRA </w:t>
      </w:r>
      <w:r>
        <w:rPr>
          <w:rFonts w:ascii="TH Sarabun New" w:hAnsi="TH Sarabun New" w:cs="TH Sarabun New" w:hint="cs"/>
          <w:sz w:val="32"/>
          <w:szCs w:val="32"/>
          <w:cs/>
        </w:rPr>
        <w:t xml:space="preserve">ขณะวิธี </w:t>
      </w:r>
      <w:proofErr w:type="spellStart"/>
      <w:r>
        <w:rPr>
          <w:rFonts w:ascii="TH Sarabun New" w:hAnsi="TH Sarabun New" w:cs="TH Sarabun New"/>
          <w:sz w:val="32"/>
          <w:szCs w:val="32"/>
        </w:rPr>
        <w:t>kDPRA</w:t>
      </w:r>
      <w:proofErr w:type="spellEnd"/>
      <w:r>
        <w:rPr>
          <w:rFonts w:ascii="TH Sarabun New" w:hAnsi="TH Sarabun New" w:cs="TH Sarabun New"/>
          <w:sz w:val="32"/>
          <w:szCs w:val="32"/>
        </w:rPr>
        <w:t xml:space="preserve"> </w:t>
      </w:r>
      <w:r>
        <w:rPr>
          <w:rFonts w:ascii="TH Sarabun New" w:hAnsi="TH Sarabun New" w:cs="TH Sarabun New" w:hint="cs"/>
          <w:sz w:val="32"/>
          <w:szCs w:val="32"/>
          <w:cs/>
        </w:rPr>
        <w:t>ที่ไม่ได้ใช้เปปไทด์ที่ประกอบด้วย</w:t>
      </w:r>
      <w:proofErr w:type="spellStart"/>
      <w:r>
        <w:rPr>
          <w:rFonts w:ascii="TH Sarabun New" w:hAnsi="TH Sarabun New" w:cs="TH Sarabun New" w:hint="cs"/>
          <w:sz w:val="32"/>
          <w:szCs w:val="32"/>
          <w:cs/>
        </w:rPr>
        <w:t>ไล</w:t>
      </w:r>
      <w:proofErr w:type="spellEnd"/>
      <w:r>
        <w:rPr>
          <w:rFonts w:ascii="TH Sarabun New" w:hAnsi="TH Sarabun New" w:cs="TH Sarabun New" w:hint="cs"/>
          <w:sz w:val="32"/>
          <w:szCs w:val="32"/>
          <w:cs/>
        </w:rPr>
        <w:t xml:space="preserve">ซีน </w:t>
      </w:r>
      <w:r w:rsidR="00646D8A">
        <w:rPr>
          <w:rFonts w:ascii="TH Sarabun New" w:hAnsi="TH Sarabun New" w:cs="TH Sarabun New" w:hint="cs"/>
          <w:sz w:val="32"/>
          <w:szCs w:val="32"/>
          <w:cs/>
        </w:rPr>
        <w:t xml:space="preserve">วิธี </w:t>
      </w:r>
      <w:proofErr w:type="spellStart"/>
      <w:r w:rsidR="00646D8A">
        <w:rPr>
          <w:rFonts w:ascii="TH Sarabun New" w:hAnsi="TH Sarabun New" w:cs="TH Sarabun New"/>
          <w:sz w:val="32"/>
          <w:szCs w:val="32"/>
        </w:rPr>
        <w:t>kDPRA</w:t>
      </w:r>
      <w:proofErr w:type="spellEnd"/>
      <w:r w:rsidR="00646D8A">
        <w:rPr>
          <w:rFonts w:ascii="TH Sarabun New" w:hAnsi="TH Sarabun New" w:cs="TH Sarabun New"/>
          <w:sz w:val="32"/>
          <w:szCs w:val="32"/>
        </w:rPr>
        <w:t xml:space="preserve"> </w:t>
      </w:r>
      <w:r w:rsidR="00646D8A">
        <w:rPr>
          <w:rFonts w:ascii="TH Sarabun New" w:hAnsi="TH Sarabun New" w:cs="TH Sarabun New" w:hint="cs"/>
          <w:sz w:val="32"/>
          <w:szCs w:val="32"/>
          <w:cs/>
        </w:rPr>
        <w:t xml:space="preserve">จะทำปฏิกิริยาโดยใช้สารละลาย </w:t>
      </w:r>
      <w:r w:rsidR="00646D8A">
        <w:rPr>
          <w:rFonts w:ascii="TH Sarabun New" w:hAnsi="TH Sarabun New" w:cs="TH Sarabun New"/>
          <w:sz w:val="32"/>
          <w:szCs w:val="32"/>
        </w:rPr>
        <w:t xml:space="preserve">5 </w:t>
      </w:r>
      <w:r w:rsidR="00646D8A">
        <w:rPr>
          <w:rFonts w:ascii="TH Sarabun New" w:hAnsi="TH Sarabun New" w:cs="TH Sarabun New" w:hint="cs"/>
          <w:sz w:val="32"/>
          <w:szCs w:val="32"/>
          <w:cs/>
        </w:rPr>
        <w:t xml:space="preserve">ความเข้มข้น </w:t>
      </w:r>
      <w:r w:rsidR="00646D8A" w:rsidRPr="00574205">
        <w:rPr>
          <w:rFonts w:ascii="TH Sarabun New" w:hAnsi="TH Sarabun New" w:cs="TH Sarabun New"/>
          <w:color w:val="000000" w:themeColor="text1"/>
          <w:sz w:val="32"/>
          <w:szCs w:val="32"/>
          <w:cs/>
        </w:rPr>
        <w:t>(</w:t>
      </w:r>
      <w:r w:rsidR="00646D8A" w:rsidRPr="00574205">
        <w:rPr>
          <w:rFonts w:ascii="TH Sarabun New" w:hAnsi="TH Sarabun New" w:cs="TH Sarabun New"/>
          <w:color w:val="000000" w:themeColor="text1"/>
          <w:sz w:val="32"/>
          <w:szCs w:val="32"/>
        </w:rPr>
        <w:t>5, 2.5, 1.25, 0.625 and 0.3125 mM</w:t>
      </w:r>
      <w:r w:rsidR="00646D8A" w:rsidRPr="00574205">
        <w:rPr>
          <w:rFonts w:ascii="TH Sarabun New" w:hAnsi="TH Sarabun New" w:cs="TH Sarabun New"/>
          <w:color w:val="000000" w:themeColor="text1"/>
          <w:sz w:val="32"/>
          <w:szCs w:val="32"/>
          <w:cs/>
        </w:rPr>
        <w:t xml:space="preserve">) และปฏิกิริยาที่ </w:t>
      </w:r>
      <w:r w:rsidR="00646D8A" w:rsidRPr="00574205">
        <w:rPr>
          <w:rFonts w:ascii="TH Sarabun New" w:hAnsi="TH Sarabun New" w:cs="TH Sarabun New"/>
          <w:color w:val="000000" w:themeColor="text1"/>
          <w:sz w:val="32"/>
          <w:szCs w:val="32"/>
        </w:rPr>
        <w:t xml:space="preserve">6 </w:t>
      </w:r>
      <w:r w:rsidR="00646D8A" w:rsidRPr="00574205">
        <w:rPr>
          <w:rFonts w:ascii="TH Sarabun New" w:hAnsi="TH Sarabun New" w:cs="TH Sarabun New"/>
          <w:color w:val="000000" w:themeColor="text1"/>
          <w:sz w:val="32"/>
          <w:szCs w:val="32"/>
          <w:cs/>
        </w:rPr>
        <w:t>จุดเวลา (</w:t>
      </w:r>
      <w:r w:rsidR="00646D8A" w:rsidRPr="00574205">
        <w:rPr>
          <w:rFonts w:ascii="TH Sarabun New" w:hAnsi="TH Sarabun New" w:cs="TH Sarabun New"/>
          <w:color w:val="000000" w:themeColor="text1"/>
          <w:sz w:val="32"/>
          <w:szCs w:val="32"/>
        </w:rPr>
        <w:t xml:space="preserve">10, 30, 90, 150, 210 </w:t>
      </w:r>
      <w:r w:rsidR="00646D8A" w:rsidRPr="00574205">
        <w:rPr>
          <w:rFonts w:ascii="TH Sarabun New" w:hAnsi="TH Sarabun New" w:cs="TH Sarabun New"/>
          <w:color w:val="000000" w:themeColor="text1"/>
          <w:sz w:val="32"/>
          <w:szCs w:val="32"/>
          <w:cs/>
        </w:rPr>
        <w:t>และ</w:t>
      </w:r>
      <w:r w:rsidR="00646D8A" w:rsidRPr="00574205">
        <w:rPr>
          <w:rFonts w:ascii="TH Sarabun New" w:hAnsi="TH Sarabun New" w:cs="TH Sarabun New"/>
          <w:color w:val="000000" w:themeColor="text1"/>
          <w:sz w:val="32"/>
          <w:szCs w:val="32"/>
        </w:rPr>
        <w:t xml:space="preserve"> 1440 </w:t>
      </w:r>
      <w:r w:rsidR="00646D8A" w:rsidRPr="00574205">
        <w:rPr>
          <w:rFonts w:ascii="TH Sarabun New" w:hAnsi="TH Sarabun New" w:cs="TH Sarabun New"/>
          <w:color w:val="000000" w:themeColor="text1"/>
          <w:sz w:val="32"/>
          <w:szCs w:val="32"/>
          <w:cs/>
        </w:rPr>
        <w:t>นาที) ที่อุ</w:t>
      </w:r>
      <w:r w:rsidR="00646D8A">
        <w:rPr>
          <w:rFonts w:ascii="TH Sarabun New" w:hAnsi="TH Sarabun New" w:cs="TH Sarabun New" w:hint="cs"/>
          <w:sz w:val="32"/>
          <w:szCs w:val="32"/>
          <w:cs/>
        </w:rPr>
        <w:t xml:space="preserve">ณหภูมิ </w:t>
      </w:r>
      <w:r w:rsidR="00646D8A" w:rsidRPr="000F26D0">
        <w:rPr>
          <w:rFonts w:ascii="TH Sarabun New" w:hAnsi="TH Sarabun New" w:cs="TH Sarabun New"/>
          <w:sz w:val="32"/>
          <w:szCs w:val="32"/>
        </w:rPr>
        <w:t>25±</w:t>
      </w:r>
      <w:r w:rsidR="00646D8A">
        <w:rPr>
          <w:rFonts w:ascii="TH Sarabun New" w:hAnsi="TH Sarabun New" w:cs="TH Sarabun New"/>
          <w:sz w:val="32"/>
          <w:szCs w:val="32"/>
        </w:rPr>
        <w:t>2.5</w:t>
      </w:r>
      <w:r w:rsidR="00646D8A">
        <w:rPr>
          <w:rFonts w:ascii="TH Sarabun New" w:hAnsi="TH Sarabun New" w:cs="TH Sarabun New" w:hint="cs"/>
          <w:sz w:val="32"/>
          <w:szCs w:val="32"/>
          <w:cs/>
        </w:rPr>
        <w:t xml:space="preserve"> องศาเซลเซียส</w:t>
      </w:r>
      <w:r w:rsidR="00646D8A">
        <w:rPr>
          <w:rFonts w:ascii="TH Sarabun New" w:hAnsi="TH Sarabun New" w:cs="TH Sarabun New"/>
          <w:sz w:val="32"/>
          <w:szCs w:val="32"/>
        </w:rPr>
        <w:t xml:space="preserve"> </w:t>
      </w:r>
      <w:r w:rsidR="00646D8A">
        <w:rPr>
          <w:rFonts w:ascii="TH Sarabun New" w:hAnsi="TH Sarabun New" w:cs="TH Sarabun New" w:hint="cs"/>
          <w:sz w:val="32"/>
          <w:szCs w:val="32"/>
          <w:cs/>
        </w:rPr>
        <w:t>ความเข้มข้นของ</w:t>
      </w:r>
      <w:r w:rsidR="00646D8A" w:rsidRPr="003B1E5D">
        <w:rPr>
          <w:rFonts w:ascii="TH Sarabun New" w:hAnsi="TH Sarabun New" w:cs="TH Sarabun New"/>
          <w:sz w:val="32"/>
          <w:szCs w:val="32"/>
          <w:cs/>
        </w:rPr>
        <w:t>เปปไทด์</w:t>
      </w:r>
      <w:r w:rsidR="00646D8A">
        <w:rPr>
          <w:rFonts w:ascii="TH Sarabun New" w:hAnsi="TH Sarabun New" w:cs="TH Sarabun New" w:hint="cs"/>
          <w:sz w:val="32"/>
          <w:szCs w:val="32"/>
          <w:cs/>
        </w:rPr>
        <w:t>ที่ประกอบด้วยซิสเท</w:t>
      </w:r>
      <w:proofErr w:type="spellStart"/>
      <w:r w:rsidR="00646D8A">
        <w:rPr>
          <w:rFonts w:ascii="TH Sarabun New" w:hAnsi="TH Sarabun New" w:cs="TH Sarabun New" w:hint="cs"/>
          <w:sz w:val="32"/>
          <w:szCs w:val="32"/>
          <w:cs/>
        </w:rPr>
        <w:t>อีน</w:t>
      </w:r>
      <w:proofErr w:type="spellEnd"/>
      <w:r w:rsidR="00646D8A">
        <w:rPr>
          <w:rFonts w:ascii="TH Sarabun New" w:hAnsi="TH Sarabun New" w:cs="TH Sarabun New" w:hint="cs"/>
          <w:sz w:val="32"/>
          <w:szCs w:val="32"/>
          <w:cs/>
        </w:rPr>
        <w:t>ที่เหลือการทำปฏิกิริยา ณ จุดเวลาต่าง ๆ จะถูกวัดโดยจะหยุดการเกิดปฏิกิริยาด้วยการเติมโมโนโบรโมบิเมน (</w:t>
      </w:r>
      <w:proofErr w:type="spellStart"/>
      <w:r w:rsidR="00646D8A">
        <w:rPr>
          <w:rFonts w:ascii="TH Sarabun New" w:hAnsi="TH Sarabun New" w:cs="TH Sarabun New"/>
          <w:sz w:val="32"/>
          <w:szCs w:val="32"/>
        </w:rPr>
        <w:t>Monobromobimane</w:t>
      </w:r>
      <w:proofErr w:type="spellEnd"/>
      <w:r w:rsidR="00646D8A">
        <w:rPr>
          <w:rFonts w:ascii="TH Sarabun New" w:hAnsi="TH Sarabun New" w:cs="TH Sarabun New" w:hint="cs"/>
          <w:sz w:val="32"/>
          <w:szCs w:val="32"/>
          <w:cs/>
        </w:rPr>
        <w:t>)</w:t>
      </w:r>
      <w:r w:rsidR="00646D8A">
        <w:rPr>
          <w:rFonts w:ascii="TH Sarabun New" w:hAnsi="TH Sarabun New" w:cs="TH Sarabun New"/>
          <w:sz w:val="32"/>
          <w:szCs w:val="32"/>
        </w:rPr>
        <w:t xml:space="preserve"> </w:t>
      </w:r>
      <w:r w:rsidR="00646D8A">
        <w:rPr>
          <w:rFonts w:ascii="TH Sarabun New" w:hAnsi="TH Sarabun New" w:cs="TH Sarabun New" w:hint="cs"/>
          <w:sz w:val="32"/>
          <w:szCs w:val="32"/>
          <w:cs/>
        </w:rPr>
        <w:t>ลงไป โมโนโบรโมบิเมนซึ่งมีคุณสมบัติไม่เรืองแสงจะเกิดปฏิกิริยาอย่างรวดเร็วกับ</w:t>
      </w:r>
      <w:r w:rsidR="009D39CD">
        <w:rPr>
          <w:rFonts w:ascii="TH Sarabun New" w:hAnsi="TH Sarabun New" w:cs="TH Sarabun New" w:hint="cs"/>
          <w:sz w:val="32"/>
          <w:szCs w:val="32"/>
          <w:cs/>
        </w:rPr>
        <w:t>ส่วน</w:t>
      </w:r>
      <w:r w:rsidR="00646D8A">
        <w:rPr>
          <w:rFonts w:ascii="TH Sarabun New" w:hAnsi="TH Sarabun New" w:cs="TH Sarabun New" w:hint="cs"/>
          <w:sz w:val="32"/>
          <w:szCs w:val="32"/>
          <w:cs/>
        </w:rPr>
        <w:t>ซิสเท</w:t>
      </w:r>
      <w:proofErr w:type="spellStart"/>
      <w:r w:rsidR="00646D8A">
        <w:rPr>
          <w:rFonts w:ascii="TH Sarabun New" w:hAnsi="TH Sarabun New" w:cs="TH Sarabun New" w:hint="cs"/>
          <w:sz w:val="32"/>
          <w:szCs w:val="32"/>
          <w:cs/>
        </w:rPr>
        <w:t>อีน</w:t>
      </w:r>
      <w:proofErr w:type="spellEnd"/>
      <w:r w:rsidR="00646D8A">
        <w:rPr>
          <w:rFonts w:ascii="TH Sarabun New" w:hAnsi="TH Sarabun New" w:cs="TH Sarabun New" w:hint="cs"/>
          <w:sz w:val="32"/>
          <w:szCs w:val="32"/>
          <w:cs/>
        </w:rPr>
        <w:t>ที่ไม่ได้เกิดพันธะใด ๆ</w:t>
      </w:r>
      <w:r w:rsidR="009D39CD">
        <w:rPr>
          <w:rFonts w:ascii="TH Sarabun New" w:hAnsi="TH Sarabun New" w:cs="TH Sarabun New" w:hint="cs"/>
          <w:sz w:val="32"/>
          <w:szCs w:val="32"/>
          <w:cs/>
        </w:rPr>
        <w:t xml:space="preserve"> ของเปปไทด์และเกิดเป็นสารเชิงซ้อนที่เรืองแสงได้ และจะถูกตรวจวัดเพื่อหาความเข้มข้นของเปปไทด์ที่ไม่เกิดปฏิกิริยา ถ้า</w:t>
      </w:r>
      <w:r w:rsidR="009D39CD">
        <w:rPr>
          <w:rFonts w:ascii="TH Sarabun New" w:hAnsi="TH Sarabun New" w:cs="TH Sarabun New" w:hint="cs"/>
          <w:sz w:val="32"/>
          <w:szCs w:val="32"/>
          <w:cs/>
        </w:rPr>
        <w:t>ความเข้มข้น</w:t>
      </w:r>
      <w:r w:rsidR="009D39CD">
        <w:rPr>
          <w:rFonts w:ascii="TH Sarabun New" w:hAnsi="TH Sarabun New" w:cs="TH Sarabun New" w:hint="cs"/>
          <w:sz w:val="32"/>
          <w:szCs w:val="32"/>
          <w:cs/>
        </w:rPr>
        <w:t>สูงสุด</w:t>
      </w:r>
      <w:r w:rsidR="009D39CD">
        <w:rPr>
          <w:rFonts w:ascii="TH Sarabun New" w:hAnsi="TH Sarabun New" w:cs="TH Sarabun New" w:hint="cs"/>
          <w:sz w:val="32"/>
          <w:szCs w:val="32"/>
          <w:cs/>
        </w:rPr>
        <w:t>ของเปปไทด์ที่ไม่เกิดปฏิกิริย</w:t>
      </w:r>
      <w:r w:rsidR="009D39CD">
        <w:rPr>
          <w:rFonts w:ascii="TH Sarabun New" w:hAnsi="TH Sarabun New" w:cs="TH Sarabun New" w:hint="cs"/>
          <w:sz w:val="32"/>
          <w:szCs w:val="32"/>
          <w:cs/>
        </w:rPr>
        <w:t xml:space="preserve">าเกินกว่าเกณฑ์ที่ </w:t>
      </w:r>
      <w:r w:rsidR="009D39CD">
        <w:rPr>
          <w:rFonts w:ascii="TH Sarabun New" w:hAnsi="TH Sarabun New" w:cs="TH Sarabun New"/>
          <w:sz w:val="32"/>
          <w:szCs w:val="32"/>
        </w:rPr>
        <w:t xml:space="preserve">13.89% </w:t>
      </w:r>
      <w:r w:rsidR="00F12A7E">
        <w:rPr>
          <w:rFonts w:ascii="TH Sarabun New" w:hAnsi="TH Sarabun New" w:cs="TH Sarabun New" w:hint="cs"/>
          <w:sz w:val="32"/>
          <w:szCs w:val="32"/>
          <w:cs/>
        </w:rPr>
        <w:t>หากความเข้มข้นของ</w:t>
      </w:r>
      <w:r w:rsidR="00F12A7E">
        <w:rPr>
          <w:rFonts w:ascii="TH Sarabun New" w:hAnsi="TH Sarabun New" w:cs="TH Sarabun New" w:hint="cs"/>
          <w:sz w:val="32"/>
          <w:szCs w:val="32"/>
          <w:cs/>
        </w:rPr>
        <w:t>เปปไทด์ที่ไม่เกิดปฏิกิริยา</w:t>
      </w:r>
      <w:r w:rsidR="00F12A7E">
        <w:rPr>
          <w:rFonts w:ascii="TH Sarabun New" w:hAnsi="TH Sarabun New" w:cs="TH Sarabun New" w:hint="cs"/>
          <w:sz w:val="32"/>
          <w:szCs w:val="32"/>
          <w:cs/>
        </w:rPr>
        <w:t xml:space="preserve">นี้มีนัยสำคัญทางสถิติ เมื่อเทียบกับตัวแปรควบคุมที่เป็นเปปไทด์อย่างเดียว จะต้องมีการคำนวณเพิ่มเติม </w:t>
      </w:r>
      <w:r w:rsidR="006840A6">
        <w:rPr>
          <w:rFonts w:ascii="TH Sarabun New" w:hAnsi="TH Sarabun New" w:cs="TH Sarabun New" w:hint="cs"/>
          <w:sz w:val="32"/>
          <w:szCs w:val="32"/>
          <w:cs/>
        </w:rPr>
        <w:t xml:space="preserve">ลอการิทึมธรรมชาติความเข้มข้นของเปปไทด์ที่เกิดปฏิกิริยาจะถูกวาดกราฟเทียบกับความเข้มข้นของสารเคมีที่ถูกทดสอบในแต่ละจุดเวลา หากมีความสัมพันธ์เชิงเส้น (ค่าสัมประสิทธิ์สหสัมพันธ์มากกว่า </w:t>
      </w:r>
      <w:r w:rsidR="006840A6">
        <w:rPr>
          <w:rFonts w:ascii="TH Sarabun New" w:hAnsi="TH Sarabun New" w:cs="TH Sarabun New"/>
          <w:sz w:val="32"/>
          <w:szCs w:val="32"/>
        </w:rPr>
        <w:t>0.90</w:t>
      </w:r>
      <w:r w:rsidR="006840A6">
        <w:rPr>
          <w:rFonts w:ascii="TH Sarabun New" w:hAnsi="TH Sarabun New" w:cs="TH Sarabun New" w:hint="cs"/>
          <w:sz w:val="32"/>
          <w:szCs w:val="32"/>
          <w:cs/>
        </w:rPr>
        <w:t>)</w:t>
      </w:r>
      <w:r w:rsidR="006840A6">
        <w:rPr>
          <w:rFonts w:ascii="TH Sarabun New" w:hAnsi="TH Sarabun New" w:cs="TH Sarabun New"/>
          <w:sz w:val="32"/>
          <w:szCs w:val="32"/>
        </w:rPr>
        <w:t xml:space="preserve"> </w:t>
      </w:r>
      <w:r w:rsidR="006840A6">
        <w:rPr>
          <w:rFonts w:ascii="TH Sarabun New" w:hAnsi="TH Sarabun New" w:cs="TH Sarabun New" w:hint="cs"/>
          <w:sz w:val="32"/>
          <w:szCs w:val="32"/>
          <w:cs/>
        </w:rPr>
        <w:t xml:space="preserve">คำนวณค่าคงที่ของอัตราโดยความชันของกราฟหารด้วยเวลาที่บ่มเพาะในหน่วย </w:t>
      </w:r>
      <w:r w:rsidR="006840A6">
        <w:rPr>
          <w:rFonts w:ascii="TH Sarabun New" w:hAnsi="TH Sarabun New" w:cs="TH Sarabun New"/>
          <w:sz w:val="32"/>
          <w:szCs w:val="32"/>
        </w:rPr>
        <w:t xml:space="preserve">min-1mM-1 </w:t>
      </w:r>
      <w:r w:rsidR="006840A6">
        <w:rPr>
          <w:rFonts w:ascii="TH Sarabun New" w:hAnsi="TH Sarabun New" w:cs="TH Sarabun New" w:hint="cs"/>
          <w:sz w:val="32"/>
          <w:szCs w:val="32"/>
          <w:cs/>
        </w:rPr>
        <w:t xml:space="preserve">แล้วนำค่าคงที่ของอัตรานี้แปลงเป็นหน่วย </w:t>
      </w:r>
      <w:r w:rsidR="006840A6">
        <w:rPr>
          <w:rFonts w:ascii="TH Sarabun New" w:hAnsi="TH Sarabun New" w:cs="TH Sarabun New"/>
          <w:sz w:val="32"/>
          <w:szCs w:val="32"/>
        </w:rPr>
        <w:t xml:space="preserve">s-1M-1 </w:t>
      </w:r>
      <w:r w:rsidR="006840A6">
        <w:rPr>
          <w:rFonts w:ascii="TH Sarabun New" w:hAnsi="TH Sarabun New" w:cs="TH Sarabun New" w:hint="cs"/>
          <w:sz w:val="32"/>
          <w:szCs w:val="32"/>
          <w:cs/>
        </w:rPr>
        <w:t>และ</w:t>
      </w:r>
      <w:r w:rsidR="006840A6">
        <w:rPr>
          <w:rFonts w:ascii="TH Sarabun New" w:hAnsi="TH Sarabun New" w:cs="TH Sarabun New" w:hint="cs"/>
          <w:sz w:val="32"/>
          <w:szCs w:val="32"/>
          <w:cs/>
        </w:rPr>
        <w:lastRenderedPageBreak/>
        <w:t>คำนวณเป็นลอการิทึม ค่าสูงสุดที่คำนวณได้ ณ เวลาใด ๆ จะถูกบันทึกเป็นค่าลอการิทึมของค่าคงที่ของอัตราสูงสุด และ</w:t>
      </w:r>
      <w:r w:rsidR="00E46B0E">
        <w:rPr>
          <w:rFonts w:ascii="TH Sarabun New" w:hAnsi="TH Sarabun New" w:cs="TH Sarabun New" w:hint="cs"/>
          <w:sz w:val="32"/>
          <w:szCs w:val="32"/>
          <w:cs/>
        </w:rPr>
        <w:t xml:space="preserve">ค่านี้เป็นค่าหลักที่อ่านได้จากการทดสอบนี้ ค่านี้จะบอกถึงค่าอัตราจลน์ของปฏิกิริยาสูงสุดของการทดสอบสารเคมีกับเปปไทด์ที่เกิดขึ้น </w:t>
      </w:r>
      <w:r w:rsidR="00E46B0E">
        <w:rPr>
          <w:rFonts w:ascii="TH Sarabun New" w:hAnsi="TH Sarabun New" w:cs="TH Sarabun New" w:hint="cs"/>
          <w:sz w:val="32"/>
          <w:szCs w:val="32"/>
          <w:cs/>
        </w:rPr>
        <w:t>ค่าอัตราจลน์ของปฏิกิริยา</w:t>
      </w:r>
      <w:r w:rsidR="00E46B0E">
        <w:rPr>
          <w:rFonts w:ascii="TH Sarabun New" w:hAnsi="TH Sarabun New" w:cs="TH Sarabun New" w:hint="cs"/>
          <w:sz w:val="32"/>
          <w:szCs w:val="32"/>
          <w:cs/>
        </w:rPr>
        <w:t>ของ</w:t>
      </w:r>
      <w:r w:rsidR="00E46B0E">
        <w:rPr>
          <w:rFonts w:ascii="TH Sarabun New" w:hAnsi="TH Sarabun New" w:cs="TH Sarabun New" w:hint="cs"/>
          <w:sz w:val="32"/>
          <w:szCs w:val="32"/>
          <w:cs/>
        </w:rPr>
        <w:t>เปปไทด์</w:t>
      </w:r>
      <w:r w:rsidR="00E46B0E">
        <w:rPr>
          <w:rFonts w:ascii="TH Sarabun New" w:hAnsi="TH Sarabun New" w:cs="TH Sarabun New" w:hint="cs"/>
          <w:sz w:val="32"/>
          <w:szCs w:val="32"/>
          <w:cs/>
        </w:rPr>
        <w:t>ซึ่งประกอบด้วยซิสเท</w:t>
      </w:r>
      <w:proofErr w:type="spellStart"/>
      <w:r w:rsidR="00E46B0E">
        <w:rPr>
          <w:rFonts w:ascii="TH Sarabun New" w:hAnsi="TH Sarabun New" w:cs="TH Sarabun New" w:hint="cs"/>
          <w:sz w:val="32"/>
          <w:szCs w:val="32"/>
          <w:cs/>
        </w:rPr>
        <w:t>อีน</w:t>
      </w:r>
      <w:proofErr w:type="spellEnd"/>
      <w:r w:rsidR="00E46B0E">
        <w:rPr>
          <w:rFonts w:ascii="TH Sarabun New" w:hAnsi="TH Sarabun New" w:cs="TH Sarabun New" w:hint="cs"/>
          <w:sz w:val="32"/>
          <w:szCs w:val="32"/>
          <w:cs/>
        </w:rPr>
        <w:t>ที่ไม่เกิดปฏิกิริยานี้</w:t>
      </w:r>
      <w:r w:rsidR="00E46B0E">
        <w:rPr>
          <w:rFonts w:ascii="TH Sarabun New" w:hAnsi="TH Sarabun New" w:cs="TH Sarabun New" w:hint="cs"/>
          <w:sz w:val="32"/>
          <w:szCs w:val="32"/>
          <w:cs/>
        </w:rPr>
        <w:t>จะถูกนำมาใช้เพื่อแยกประเภทสารว่าเป็นสารที่ทำให้เกิดการแพ้หรือไม่</w:t>
      </w:r>
    </w:p>
    <w:p w14:paraId="626BAFC6" w14:textId="601D3D85" w:rsidR="00E46B0E" w:rsidRDefault="00E46B0E" w:rsidP="009D39CD">
      <w:pPr>
        <w:rPr>
          <w:rFonts w:ascii="TH Sarabun New" w:hAnsi="TH Sarabun New" w:cs="TH Sarabun New" w:hint="cs"/>
          <w:sz w:val="32"/>
          <w:szCs w:val="32"/>
          <w:cs/>
        </w:rPr>
      </w:pPr>
      <w:r>
        <w:rPr>
          <w:rFonts w:ascii="TH Sarabun New" w:hAnsi="TH Sarabun New" w:cs="TH Sarabun New"/>
          <w:sz w:val="32"/>
          <w:szCs w:val="32"/>
        </w:rPr>
        <w:tab/>
      </w:r>
      <w:r>
        <w:rPr>
          <w:rFonts w:ascii="TH Sarabun New" w:hAnsi="TH Sarabun New" w:cs="TH Sarabun New" w:hint="cs"/>
          <w:sz w:val="32"/>
          <w:szCs w:val="32"/>
          <w:cs/>
        </w:rPr>
        <w:t xml:space="preserve">ตาม </w:t>
      </w:r>
      <w:r>
        <w:rPr>
          <w:rFonts w:ascii="TH Sarabun New" w:hAnsi="TH Sarabun New" w:cs="TH Sarabun New"/>
          <w:sz w:val="32"/>
          <w:szCs w:val="32"/>
        </w:rPr>
        <w:t xml:space="preserve">UN GHS </w:t>
      </w:r>
      <w:r>
        <w:rPr>
          <w:rFonts w:ascii="TH Sarabun New" w:hAnsi="TH Sarabun New" w:cs="TH Sarabun New" w:hint="cs"/>
          <w:sz w:val="32"/>
          <w:szCs w:val="32"/>
          <w:cs/>
        </w:rPr>
        <w:t>นั้นหาก</w:t>
      </w:r>
      <w:r>
        <w:rPr>
          <w:rFonts w:ascii="TH Sarabun New" w:hAnsi="TH Sarabun New" w:cs="TH Sarabun New" w:hint="cs"/>
          <w:sz w:val="32"/>
          <w:szCs w:val="32"/>
          <w:cs/>
        </w:rPr>
        <w:t>ค่าลอการิทึมของค่าคงที่ของอัตราสูงสุด</w:t>
      </w:r>
      <w:r>
        <w:rPr>
          <w:rFonts w:ascii="TH Sarabun New" w:hAnsi="TH Sarabun New" w:cs="TH Sarabun New" w:hint="cs"/>
          <w:sz w:val="32"/>
          <w:szCs w:val="32"/>
          <w:cs/>
        </w:rPr>
        <w:t xml:space="preserve">มากกว่าหรือเท่ากับ </w:t>
      </w:r>
      <w:r>
        <w:rPr>
          <w:rFonts w:ascii="TH Sarabun New" w:hAnsi="TH Sarabun New" w:cs="TH Sarabun New"/>
          <w:sz w:val="32"/>
          <w:szCs w:val="32"/>
        </w:rPr>
        <w:t xml:space="preserve">-2.0 </w:t>
      </w:r>
      <w:r>
        <w:rPr>
          <w:rFonts w:ascii="TH Sarabun New" w:hAnsi="TH Sarabun New" w:cs="TH Sarabun New" w:hint="cs"/>
          <w:sz w:val="32"/>
          <w:szCs w:val="32"/>
          <w:cs/>
        </w:rPr>
        <w:t xml:space="preserve">จะถูกระบุว่าเป็นสารเคมีที่ทำให้เกิดการแพ้ต่อผิวหนัง </w:t>
      </w:r>
      <w:r>
        <w:rPr>
          <w:rFonts w:ascii="TH Sarabun New" w:hAnsi="TH Sarabun New" w:cs="TH Sarabun New" w:hint="cs"/>
          <w:sz w:val="32"/>
          <w:szCs w:val="32"/>
          <w:cs/>
        </w:rPr>
        <w:t>ค่าลอการิทึมของค่าคงที่ของอัตราสูงสุด</w:t>
      </w:r>
      <w:r>
        <w:rPr>
          <w:rFonts w:ascii="TH Sarabun New" w:hAnsi="TH Sarabun New" w:cs="TH Sarabun New" w:hint="cs"/>
          <w:sz w:val="32"/>
          <w:szCs w:val="32"/>
          <w:cs/>
        </w:rPr>
        <w:t>อาจนำไปใช้เพื่อประเมินศักยภาพในการทำให้</w:t>
      </w:r>
      <w:r w:rsidR="00823E11">
        <w:rPr>
          <w:rFonts w:ascii="TH Sarabun New" w:hAnsi="TH Sarabun New" w:cs="TH Sarabun New" w:hint="cs"/>
          <w:sz w:val="32"/>
          <w:szCs w:val="32"/>
          <w:cs/>
        </w:rPr>
        <w:t>เกิดการแพ้ต่อผิวหนังของการสารเคมีได้ต่อไปตามความจำเป็นเพื่อประเมินความเสี่ยง</w:t>
      </w:r>
    </w:p>
    <w:p w14:paraId="3DD5FD61" w14:textId="77777777" w:rsidR="004270AD" w:rsidRDefault="004270AD" w:rsidP="004270AD">
      <w:pPr>
        <w:ind w:firstLine="720"/>
        <w:rPr>
          <w:noProof/>
        </w:rPr>
      </w:pPr>
    </w:p>
    <w:p w14:paraId="55E6C22B" w14:textId="0790172E" w:rsidR="004270AD" w:rsidRDefault="004270AD" w:rsidP="004270AD">
      <w:pPr>
        <w:ind w:firstLine="720"/>
        <w:rPr>
          <w:rFonts w:ascii="TH SarabunPSK" w:eastAsia="TH SarabunPSK" w:hAnsi="TH SarabunPSK" w:cs="TH SarabunPSK"/>
          <w:sz w:val="32"/>
          <w:szCs w:val="32"/>
        </w:rPr>
      </w:pPr>
      <w:r>
        <w:rPr>
          <w:noProof/>
        </w:rPr>
        <w:drawing>
          <wp:inline distT="0" distB="0" distL="0" distR="0" wp14:anchorId="126658C3" wp14:editId="741C9514">
            <wp:extent cx="4054016" cy="1141678"/>
            <wp:effectExtent l="0" t="0" r="3810" b="1905"/>
            <wp:docPr id="2071358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358813" name=""/>
                    <pic:cNvPicPr/>
                  </pic:nvPicPr>
                  <pic:blipFill rotWithShape="1">
                    <a:blip r:embed="rId20"/>
                    <a:srcRect l="13372" t="35249" r="15887" b="29334"/>
                    <a:stretch/>
                  </pic:blipFill>
                  <pic:spPr bwMode="auto">
                    <a:xfrm>
                      <a:off x="0" y="0"/>
                      <a:ext cx="4054515" cy="1141819"/>
                    </a:xfrm>
                    <a:prstGeom prst="rect">
                      <a:avLst/>
                    </a:prstGeom>
                    <a:ln>
                      <a:noFill/>
                    </a:ln>
                    <a:extLst>
                      <a:ext uri="{53640926-AAD7-44D8-BBD7-CCE9431645EC}">
                        <a14:shadowObscured xmlns:a14="http://schemas.microsoft.com/office/drawing/2010/main"/>
                      </a:ext>
                    </a:extLst>
                  </pic:spPr>
                </pic:pic>
              </a:graphicData>
            </a:graphic>
          </wp:inline>
        </w:drawing>
      </w:r>
    </w:p>
    <w:p w14:paraId="1E800BCE" w14:textId="15635B26" w:rsidR="008D227B" w:rsidRDefault="00BE3752" w:rsidP="03343E6E">
      <w:pPr>
        <w:rPr>
          <w:rFonts w:ascii="TH Sarabun New" w:hAnsi="TH Sarabun New" w:cs="TH Sarabun New"/>
          <w:b/>
          <w:bCs/>
          <w:sz w:val="32"/>
          <w:szCs w:val="32"/>
        </w:rPr>
      </w:pPr>
      <w:r w:rsidRPr="009C76CB">
        <w:rPr>
          <w:rFonts w:ascii="TH Sarabun New" w:hAnsi="TH Sarabun New" w:cs="TH Sarabun New"/>
          <w:b/>
          <w:bCs/>
          <w:sz w:val="32"/>
          <w:szCs w:val="32"/>
        </w:rPr>
        <w:t xml:space="preserve">In Vitro Skin </w:t>
      </w:r>
      <w:proofErr w:type="spellStart"/>
      <w:r w:rsidRPr="009C76CB">
        <w:rPr>
          <w:rFonts w:ascii="TH Sarabun New" w:hAnsi="TH Sarabun New" w:cs="TH Sarabun New"/>
          <w:b/>
          <w:bCs/>
          <w:sz w:val="32"/>
          <w:szCs w:val="32"/>
        </w:rPr>
        <w:t>Sensitisation</w:t>
      </w:r>
      <w:proofErr w:type="spellEnd"/>
      <w:r w:rsidRPr="009C76CB">
        <w:rPr>
          <w:rFonts w:ascii="TH Sarabun New" w:hAnsi="TH Sarabun New" w:cs="TH Sarabun New"/>
          <w:b/>
          <w:bCs/>
          <w:sz w:val="32"/>
          <w:szCs w:val="32"/>
        </w:rPr>
        <w:t xml:space="preserve"> assays addressing the Key Event on activation of dendritic cells on the Adverse Outcome Pathway for Skin </w:t>
      </w:r>
      <w:proofErr w:type="spellStart"/>
      <w:r w:rsidRPr="009C76CB">
        <w:rPr>
          <w:rFonts w:ascii="TH Sarabun New" w:hAnsi="TH Sarabun New" w:cs="TH Sarabun New"/>
          <w:b/>
          <w:bCs/>
          <w:sz w:val="32"/>
          <w:szCs w:val="32"/>
        </w:rPr>
        <w:t>Sensitisation</w:t>
      </w:r>
      <w:proofErr w:type="spellEnd"/>
    </w:p>
    <w:p w14:paraId="5BE2CA46" w14:textId="77777777" w:rsidR="009C76CB" w:rsidRPr="009C76CB" w:rsidRDefault="009C76CB" w:rsidP="03343E6E">
      <w:pPr>
        <w:rPr>
          <w:rFonts w:ascii="TH Sarabun New" w:hAnsi="TH Sarabun New" w:cs="TH Sarabun New"/>
          <w:b/>
          <w:bCs/>
          <w:sz w:val="32"/>
          <w:szCs w:val="32"/>
        </w:rPr>
      </w:pPr>
    </w:p>
    <w:p w14:paraId="2338F066" w14:textId="3FFEF862" w:rsidR="00BE3752" w:rsidRPr="009C76CB" w:rsidRDefault="00BE3752" w:rsidP="03343E6E">
      <w:pPr>
        <w:rPr>
          <w:rFonts w:ascii="TH Sarabun New" w:hAnsi="TH Sarabun New" w:cs="TH Sarabun New"/>
          <w:b/>
          <w:bCs/>
          <w:sz w:val="32"/>
          <w:szCs w:val="32"/>
        </w:rPr>
      </w:pPr>
      <w:r w:rsidRPr="009C76CB">
        <w:rPr>
          <w:rFonts w:ascii="TH Sarabun New" w:hAnsi="TH Sarabun New" w:cs="TH Sarabun New"/>
          <w:b/>
          <w:bCs/>
          <w:sz w:val="32"/>
          <w:szCs w:val="32"/>
        </w:rPr>
        <w:t>IN VITRO SKIN SENSITISATION: HUMAN CELL LINE ACTIVATION TEST (H-CLAT)</w:t>
      </w:r>
    </w:p>
    <w:p w14:paraId="672FF498" w14:textId="4151356B" w:rsidR="00823E11" w:rsidRDefault="00823E11" w:rsidP="03343E6E">
      <w:pPr>
        <w:rPr>
          <w:rFonts w:ascii="TH Sarabun New" w:hAnsi="TH Sarabun New" w:cs="TH Sarabun New" w:hint="cs"/>
          <w:sz w:val="32"/>
          <w:szCs w:val="32"/>
          <w:cs/>
        </w:rPr>
      </w:pPr>
      <w:r>
        <w:rPr>
          <w:b/>
          <w:bCs/>
          <w:cs/>
        </w:rPr>
        <w:tab/>
      </w:r>
      <w:r>
        <w:rPr>
          <w:rFonts w:ascii="TH Sarabun New" w:hAnsi="TH Sarabun New" w:cs="TH Sarabun New" w:hint="cs"/>
          <w:sz w:val="32"/>
          <w:szCs w:val="32"/>
          <w:cs/>
        </w:rPr>
        <w:t xml:space="preserve">วิธี </w:t>
      </w:r>
      <w:r>
        <w:rPr>
          <w:rFonts w:ascii="TH Sarabun New" w:hAnsi="TH Sarabun New" w:cs="TH Sarabun New"/>
          <w:sz w:val="32"/>
          <w:szCs w:val="32"/>
        </w:rPr>
        <w:t xml:space="preserve">H-CLAT </w:t>
      </w:r>
      <w:r>
        <w:rPr>
          <w:rFonts w:ascii="TH Sarabun New" w:hAnsi="TH Sarabun New" w:cs="TH Sarabun New" w:hint="cs"/>
          <w:sz w:val="32"/>
          <w:szCs w:val="32"/>
          <w:cs/>
        </w:rPr>
        <w:t>คือการทดสอบในหลอดทดลองเพื่อหาปริมาณเครื่องบ่งชี้ของผิวเซลล์</w:t>
      </w:r>
      <w:r w:rsidR="009C76CB">
        <w:rPr>
          <w:rFonts w:ascii="TH Sarabun New" w:hAnsi="TH Sarabun New" w:cs="TH Sarabun New" w:hint="cs"/>
          <w:sz w:val="32"/>
          <w:szCs w:val="32"/>
          <w:cs/>
        </w:rPr>
        <w:t xml:space="preserve"> </w:t>
      </w:r>
      <w:r w:rsidR="009C76CB" w:rsidRPr="009C76CB">
        <w:rPr>
          <w:rFonts w:ascii="TH Sarabun New" w:hAnsi="TH Sarabun New" w:cs="TH Sarabun New"/>
          <w:sz w:val="32"/>
          <w:szCs w:val="32"/>
          <w:cs/>
        </w:rPr>
        <w:t>(</w:t>
      </w:r>
      <w:r w:rsidR="009C76CB" w:rsidRPr="009C76CB">
        <w:rPr>
          <w:rFonts w:ascii="TH Sarabun New" w:hAnsi="TH Sarabun New" w:cs="TH Sarabun New"/>
          <w:sz w:val="32"/>
          <w:szCs w:val="32"/>
        </w:rPr>
        <w:t xml:space="preserve">CD86 </w:t>
      </w:r>
      <w:r w:rsidR="009C76CB" w:rsidRPr="009C76CB">
        <w:rPr>
          <w:rFonts w:ascii="TH Sarabun New" w:hAnsi="TH Sarabun New" w:cs="TH Sarabun New"/>
          <w:sz w:val="32"/>
          <w:szCs w:val="32"/>
          <w:cs/>
        </w:rPr>
        <w:t>และ</w:t>
      </w:r>
      <w:r w:rsidR="009C76CB" w:rsidRPr="009C76CB">
        <w:rPr>
          <w:rFonts w:ascii="TH Sarabun New" w:hAnsi="TH Sarabun New" w:cs="TH Sarabun New"/>
          <w:sz w:val="32"/>
          <w:szCs w:val="32"/>
        </w:rPr>
        <w:t xml:space="preserve"> CD54</w:t>
      </w:r>
      <w:r w:rsidR="009C76CB" w:rsidRPr="009C76CB">
        <w:rPr>
          <w:rFonts w:ascii="TH Sarabun New" w:hAnsi="TH Sarabun New" w:cs="TH Sarabun New"/>
          <w:sz w:val="32"/>
          <w:szCs w:val="32"/>
          <w:cs/>
        </w:rPr>
        <w:t>)</w:t>
      </w:r>
      <w:r w:rsidR="009C76CB">
        <w:rPr>
          <w:rFonts w:ascii="TH Sarabun New" w:hAnsi="TH Sarabun New" w:cs="TH Sarabun New" w:hint="cs"/>
          <w:sz w:val="32"/>
          <w:szCs w:val="32"/>
          <w:cs/>
        </w:rPr>
        <w:t xml:space="preserve"> </w:t>
      </w:r>
      <w:r>
        <w:rPr>
          <w:rFonts w:ascii="TH Sarabun New" w:hAnsi="TH Sarabun New" w:cs="TH Sarabun New" w:hint="cs"/>
          <w:sz w:val="32"/>
          <w:szCs w:val="32"/>
          <w:cs/>
        </w:rPr>
        <w:t>ที่เปลี่ยนแปลงไปของเซลล์เม็ดเลือดขาว</w:t>
      </w:r>
      <w:r w:rsidR="002706A4">
        <w:rPr>
          <w:rFonts w:ascii="TH Sarabun New" w:hAnsi="TH Sarabun New" w:cs="TH Sarabun New" w:hint="cs"/>
          <w:sz w:val="32"/>
          <w:szCs w:val="32"/>
          <w:cs/>
        </w:rPr>
        <w:t>ของมนุษย์</w:t>
      </w:r>
      <w:r>
        <w:rPr>
          <w:rFonts w:ascii="TH Sarabun New" w:hAnsi="TH Sarabun New" w:cs="TH Sarabun New" w:hint="cs"/>
          <w:sz w:val="32"/>
          <w:szCs w:val="32"/>
          <w:cs/>
        </w:rPr>
        <w:t>ชนิดโมโนไซติก</w:t>
      </w:r>
      <w:r w:rsidR="008272A3">
        <w:rPr>
          <w:rFonts w:ascii="TH Sarabun New" w:hAnsi="TH Sarabun New" w:cs="TH Sarabun New" w:hint="cs"/>
          <w:sz w:val="32"/>
          <w:szCs w:val="32"/>
          <w:cs/>
        </w:rPr>
        <w:t>หรือ</w:t>
      </w:r>
      <w:r>
        <w:rPr>
          <w:rFonts w:ascii="TH Sarabun New" w:hAnsi="TH Sarabun New" w:cs="TH Sarabun New" w:hint="cs"/>
          <w:sz w:val="32"/>
          <w:szCs w:val="32"/>
          <w:cs/>
        </w:rPr>
        <w:t>เซลล์</w:t>
      </w:r>
      <w:r>
        <w:rPr>
          <w:rFonts w:ascii="TH Sarabun New" w:hAnsi="TH Sarabun New" w:cs="TH Sarabun New"/>
          <w:sz w:val="32"/>
          <w:szCs w:val="32"/>
        </w:rPr>
        <w:t xml:space="preserve"> THP-1 </w:t>
      </w:r>
      <w:r>
        <w:rPr>
          <w:rFonts w:ascii="TH Sarabun New" w:hAnsi="TH Sarabun New" w:cs="TH Sarabun New" w:hint="cs"/>
          <w:sz w:val="32"/>
          <w:szCs w:val="32"/>
          <w:cs/>
        </w:rPr>
        <w:t>หลัง</w:t>
      </w:r>
      <w:r w:rsidR="009C76CB">
        <w:rPr>
          <w:rFonts w:ascii="TH Sarabun New" w:hAnsi="TH Sarabun New" w:cs="TH Sarabun New" w:hint="cs"/>
          <w:sz w:val="32"/>
          <w:szCs w:val="32"/>
          <w:cs/>
        </w:rPr>
        <w:t>บ่ม</w:t>
      </w:r>
      <w:r>
        <w:rPr>
          <w:rFonts w:ascii="TH Sarabun New" w:hAnsi="TH Sarabun New" w:cs="TH Sarabun New" w:hint="cs"/>
          <w:sz w:val="32"/>
          <w:szCs w:val="32"/>
          <w:cs/>
        </w:rPr>
        <w:t>ด้วยสารเคมีที่ต้องการทดสอบ</w:t>
      </w:r>
      <w:r w:rsidR="009C76CB">
        <w:rPr>
          <w:rFonts w:ascii="TH Sarabun New" w:hAnsi="TH Sarabun New" w:cs="TH Sarabun New" w:hint="cs"/>
          <w:sz w:val="32"/>
          <w:szCs w:val="32"/>
          <w:cs/>
        </w:rPr>
        <w:t>เป็นเวลา</w:t>
      </w:r>
      <w:r>
        <w:rPr>
          <w:rFonts w:ascii="TH Sarabun New" w:hAnsi="TH Sarabun New" w:cs="TH Sarabun New" w:hint="cs"/>
          <w:sz w:val="32"/>
          <w:szCs w:val="32"/>
          <w:cs/>
        </w:rPr>
        <w:t xml:space="preserve"> </w:t>
      </w:r>
      <w:r>
        <w:rPr>
          <w:rFonts w:ascii="TH Sarabun New" w:hAnsi="TH Sarabun New" w:cs="TH Sarabun New"/>
          <w:sz w:val="32"/>
          <w:szCs w:val="32"/>
        </w:rPr>
        <w:t xml:space="preserve">24 </w:t>
      </w:r>
      <w:r>
        <w:rPr>
          <w:rFonts w:ascii="TH Sarabun New" w:hAnsi="TH Sarabun New" w:cs="TH Sarabun New" w:hint="cs"/>
          <w:sz w:val="32"/>
          <w:szCs w:val="32"/>
          <w:cs/>
        </w:rPr>
        <w:t xml:space="preserve">ชั่วโมง </w:t>
      </w:r>
      <w:r w:rsidR="008272A3">
        <w:rPr>
          <w:rFonts w:ascii="TH Sarabun New" w:hAnsi="TH Sarabun New" w:cs="TH Sarabun New" w:hint="cs"/>
          <w:sz w:val="32"/>
          <w:szCs w:val="32"/>
          <w:cs/>
        </w:rPr>
        <w:t>โมเลกุลที่ผิวเซลล์</w:t>
      </w:r>
      <w:r w:rsidR="009C76CB">
        <w:rPr>
          <w:rFonts w:ascii="TH Sarabun New" w:hAnsi="TH Sarabun New" w:cs="TH Sarabun New" w:hint="cs"/>
          <w:sz w:val="32"/>
          <w:szCs w:val="32"/>
          <w:cs/>
        </w:rPr>
        <w:t>เหล่านี้</w:t>
      </w:r>
      <w:r w:rsidR="008272A3">
        <w:rPr>
          <w:rFonts w:ascii="TH Sarabun New" w:hAnsi="TH Sarabun New" w:cs="TH Sarabun New" w:hint="cs"/>
          <w:sz w:val="32"/>
          <w:szCs w:val="32"/>
          <w:cs/>
        </w:rPr>
        <w:t xml:space="preserve">เป็นเครื่องบ่งชี้ว่าเกิดการกระตุ้นเซลล์ </w:t>
      </w:r>
      <w:r w:rsidR="008272A3">
        <w:rPr>
          <w:rFonts w:ascii="TH Sarabun New" w:hAnsi="TH Sarabun New" w:cs="TH Sarabun New"/>
          <w:sz w:val="32"/>
          <w:szCs w:val="32"/>
        </w:rPr>
        <w:t>THP-1</w:t>
      </w:r>
      <w:r w:rsidR="008272A3">
        <w:rPr>
          <w:rFonts w:ascii="TH Sarabun New" w:hAnsi="TH Sarabun New" w:cs="TH Sarabun New" w:hint="cs"/>
          <w:sz w:val="32"/>
          <w:szCs w:val="32"/>
          <w:cs/>
        </w:rPr>
        <w:t xml:space="preserve"> และอาจเลียนแบบการกระตุ้นเซลล์เดน</w:t>
      </w:r>
      <w:proofErr w:type="spellStart"/>
      <w:r w:rsidR="008272A3">
        <w:rPr>
          <w:rFonts w:ascii="TH Sarabun New" w:hAnsi="TH Sarabun New" w:cs="TH Sarabun New" w:hint="cs"/>
          <w:sz w:val="32"/>
          <w:szCs w:val="32"/>
          <w:cs/>
        </w:rPr>
        <w:t>ได</w:t>
      </w:r>
      <w:proofErr w:type="spellEnd"/>
      <w:r w:rsidR="008272A3">
        <w:rPr>
          <w:rFonts w:ascii="TH Sarabun New" w:hAnsi="TH Sarabun New" w:cs="TH Sarabun New" w:hint="cs"/>
          <w:sz w:val="32"/>
          <w:szCs w:val="32"/>
          <w:cs/>
        </w:rPr>
        <w:t xml:space="preserve">รติก ซึ่งมีบทบาทสำคัญในการส่งสัญญาณไป </w:t>
      </w:r>
      <w:r w:rsidR="008272A3">
        <w:rPr>
          <w:rFonts w:ascii="TH Sarabun New" w:hAnsi="TH Sarabun New" w:cs="TH Sarabun New"/>
          <w:sz w:val="32"/>
          <w:szCs w:val="32"/>
        </w:rPr>
        <w:t xml:space="preserve">T-cell </w:t>
      </w:r>
      <w:r w:rsidR="008272A3">
        <w:rPr>
          <w:rFonts w:ascii="TH Sarabun New" w:hAnsi="TH Sarabun New" w:cs="TH Sarabun New" w:hint="cs"/>
          <w:sz w:val="32"/>
          <w:szCs w:val="32"/>
          <w:cs/>
        </w:rPr>
        <w:t>ปริมาณของการเปลี่ยนแปลงที่เกิดขึ้นของเครื่องบ่งชี้ที่ผิวเซลล์จะถูกตรวจวัดโดยการไหลของเซลล์ (</w:t>
      </w:r>
      <w:r w:rsidR="008272A3">
        <w:rPr>
          <w:rFonts w:ascii="TH Sarabun New" w:hAnsi="TH Sarabun New" w:cs="TH Sarabun New"/>
          <w:sz w:val="32"/>
          <w:szCs w:val="32"/>
        </w:rPr>
        <w:t>flow cytometry</w:t>
      </w:r>
      <w:r w:rsidR="008272A3">
        <w:rPr>
          <w:rFonts w:ascii="TH Sarabun New" w:hAnsi="TH Sarabun New" w:cs="TH Sarabun New" w:hint="cs"/>
          <w:sz w:val="32"/>
          <w:szCs w:val="32"/>
          <w:cs/>
        </w:rPr>
        <w:t>) โดยเซลล์เหล่านี้จะถูกย้อมติดด้วยแอนติบอดีที่ติดด้วย</w:t>
      </w:r>
      <w:proofErr w:type="spellStart"/>
      <w:r w:rsidR="008272A3">
        <w:rPr>
          <w:rFonts w:ascii="TH Sarabun New" w:hAnsi="TH Sarabun New" w:cs="TH Sarabun New" w:hint="cs"/>
          <w:sz w:val="32"/>
          <w:szCs w:val="32"/>
          <w:cs/>
        </w:rPr>
        <w:t>ฟลู</w:t>
      </w:r>
      <w:proofErr w:type="spellEnd"/>
      <w:r w:rsidR="008272A3">
        <w:rPr>
          <w:rFonts w:ascii="TH Sarabun New" w:hAnsi="TH Sarabun New" w:cs="TH Sarabun New" w:hint="cs"/>
          <w:sz w:val="32"/>
          <w:szCs w:val="32"/>
          <w:cs/>
        </w:rPr>
        <w:t>ออ</w:t>
      </w:r>
      <w:proofErr w:type="spellStart"/>
      <w:r w:rsidR="008272A3">
        <w:rPr>
          <w:rFonts w:ascii="TH Sarabun New" w:hAnsi="TH Sarabun New" w:cs="TH Sarabun New" w:hint="cs"/>
          <w:sz w:val="32"/>
          <w:szCs w:val="32"/>
          <w:cs/>
        </w:rPr>
        <w:t>โร</w:t>
      </w:r>
      <w:proofErr w:type="spellEnd"/>
      <w:r w:rsidR="008272A3">
        <w:rPr>
          <w:rFonts w:ascii="TH Sarabun New" w:hAnsi="TH Sarabun New" w:cs="TH Sarabun New" w:hint="cs"/>
          <w:sz w:val="32"/>
          <w:szCs w:val="32"/>
          <w:cs/>
        </w:rPr>
        <w:t>โครม</w:t>
      </w:r>
      <w:r w:rsidR="008272A3">
        <w:rPr>
          <w:rFonts w:ascii="TH Sarabun New" w:hAnsi="TH Sarabun New" w:cs="TH Sarabun New"/>
          <w:sz w:val="32"/>
          <w:szCs w:val="32"/>
        </w:rPr>
        <w:t xml:space="preserve"> </w:t>
      </w:r>
      <w:r w:rsidR="007F1FD6">
        <w:rPr>
          <w:rFonts w:ascii="TH Sarabun New" w:hAnsi="TH Sarabun New" w:cs="TH Sarabun New" w:hint="cs"/>
          <w:sz w:val="32"/>
          <w:szCs w:val="32"/>
          <w:cs/>
        </w:rPr>
        <w:t>การตรวจวัด</w:t>
      </w:r>
      <w:r w:rsidR="008272A3">
        <w:rPr>
          <w:rFonts w:ascii="TH Sarabun New" w:hAnsi="TH Sarabun New" w:cs="TH Sarabun New" w:hint="cs"/>
          <w:sz w:val="32"/>
          <w:szCs w:val="32"/>
          <w:cs/>
        </w:rPr>
        <w:t>ความเป็นพิษต่อเซลล์</w:t>
      </w:r>
      <w:r w:rsidR="007F1FD6">
        <w:rPr>
          <w:rFonts w:ascii="TH Sarabun New" w:hAnsi="TH Sarabun New" w:cs="TH Sarabun New" w:hint="cs"/>
          <w:sz w:val="32"/>
          <w:szCs w:val="32"/>
          <w:cs/>
        </w:rPr>
        <w:t>จะถูกดำเนินการไปพร้อมกันเพื่อประเมินว่าเกิดการเพิ่มของเครื่องบ่งชี้ที่ผิวเซ</w:t>
      </w:r>
      <w:r w:rsidR="00831AA9">
        <w:rPr>
          <w:rFonts w:ascii="TH Sarabun New" w:hAnsi="TH Sarabun New" w:cs="TH Sarabun New" w:hint="cs"/>
          <w:sz w:val="32"/>
          <w:szCs w:val="32"/>
          <w:cs/>
        </w:rPr>
        <w:t>ล</w:t>
      </w:r>
      <w:r w:rsidR="007F1FD6">
        <w:rPr>
          <w:rFonts w:ascii="TH Sarabun New" w:hAnsi="TH Sarabun New" w:cs="TH Sarabun New" w:hint="cs"/>
          <w:sz w:val="32"/>
          <w:szCs w:val="32"/>
          <w:cs/>
        </w:rPr>
        <w:t>ล์เกิดขึ้นที่ความเข้มข้นที่เป็นพิษต่อเซลล์หรือไม่</w:t>
      </w:r>
      <w:r w:rsidR="00831AA9">
        <w:rPr>
          <w:rFonts w:ascii="TH Sarabun New" w:hAnsi="TH Sarabun New" w:cs="TH Sarabun New" w:hint="cs"/>
          <w:sz w:val="32"/>
          <w:szCs w:val="32"/>
          <w:cs/>
        </w:rPr>
        <w:t xml:space="preserve"> ความสัมพันธ์ของค่าเรืองแสงของเครื่องบ่งชี้ที่ผิวเซลล์เทียบกับตัวแปรควบคุมจะถูกคำนวณและถูกนำไปใช้เพื่อทำนายตามแบบจำลอง เพื่อแยกประเภทว่าสารเคมีที่ทดสอบเป็นสารที่ทำให้เกิดการแพ้หรือไม่</w:t>
      </w:r>
    </w:p>
    <w:p w14:paraId="211AEA89" w14:textId="77777777" w:rsidR="00BE3752" w:rsidRDefault="00BE3752" w:rsidP="03343E6E"/>
    <w:p w14:paraId="5AF62737" w14:textId="32E1AE50" w:rsidR="00BE3752" w:rsidRPr="009C76CB" w:rsidRDefault="00BE3752" w:rsidP="03343E6E">
      <w:pPr>
        <w:rPr>
          <w:rFonts w:ascii="TH Sarabun New" w:hAnsi="TH Sarabun New" w:cs="TH Sarabun New"/>
          <w:b/>
          <w:bCs/>
          <w:sz w:val="32"/>
          <w:szCs w:val="32"/>
        </w:rPr>
      </w:pPr>
      <w:r w:rsidRPr="009C76CB">
        <w:rPr>
          <w:rFonts w:ascii="TH Sarabun New" w:hAnsi="TH Sarabun New" w:cs="TH Sarabun New"/>
          <w:b/>
          <w:bCs/>
          <w:sz w:val="32"/>
          <w:szCs w:val="32"/>
        </w:rPr>
        <w:t>IN VITRO SKIN SENSITISATION: U937 CELL LINE ACTIVATION TEST (U-SENS™)</w:t>
      </w:r>
    </w:p>
    <w:p w14:paraId="4EE87F24" w14:textId="44B61E11" w:rsidR="00F636F1" w:rsidRPr="009C76CB" w:rsidRDefault="009C76CB" w:rsidP="00BE3752">
      <w:pPr>
        <w:ind w:firstLine="720"/>
        <w:rPr>
          <w:rFonts w:ascii="TH Sarabun New" w:hAnsi="TH Sarabun New" w:cs="TH Sarabun New" w:hint="cs"/>
          <w:sz w:val="32"/>
          <w:szCs w:val="32"/>
          <w:cs/>
        </w:rPr>
      </w:pPr>
      <w:r>
        <w:rPr>
          <w:rFonts w:ascii="TH Sarabun New" w:hAnsi="TH Sarabun New" w:cs="TH Sarabun New" w:hint="cs"/>
          <w:sz w:val="32"/>
          <w:szCs w:val="32"/>
          <w:cs/>
        </w:rPr>
        <w:t>วิธี</w:t>
      </w:r>
      <w:r w:rsidRPr="009C76CB">
        <w:rPr>
          <w:rFonts w:ascii="TH Sarabun New" w:hAnsi="TH Sarabun New" w:cs="TH Sarabun New"/>
          <w:sz w:val="32"/>
          <w:szCs w:val="32"/>
        </w:rPr>
        <w:t xml:space="preserve"> </w:t>
      </w:r>
      <w:r w:rsidRPr="009C76CB">
        <w:rPr>
          <w:rFonts w:ascii="TH Sarabun New" w:hAnsi="TH Sarabun New" w:cs="TH Sarabun New"/>
          <w:sz w:val="32"/>
          <w:szCs w:val="32"/>
        </w:rPr>
        <w:t>U-SENS™</w:t>
      </w:r>
      <w:r>
        <w:rPr>
          <w:rFonts w:ascii="TH Sarabun New" w:hAnsi="TH Sarabun New" w:cs="TH Sarabun New" w:hint="cs"/>
          <w:sz w:val="32"/>
          <w:szCs w:val="32"/>
          <w:cs/>
        </w:rPr>
        <w:t xml:space="preserve"> คือการทดสอบในหลอดทดลองเพื่อหาปริมาณที่เปลี่ยนแปลงไปของเครื่องบ่งชี้ที่ผิวเซลล์ (</w:t>
      </w:r>
      <w:r>
        <w:rPr>
          <w:rFonts w:ascii="TH Sarabun New" w:hAnsi="TH Sarabun New" w:cs="TH Sarabun New"/>
          <w:sz w:val="32"/>
          <w:szCs w:val="32"/>
        </w:rPr>
        <w:t>CD86</w:t>
      </w:r>
      <w:r>
        <w:rPr>
          <w:rFonts w:ascii="TH Sarabun New" w:hAnsi="TH Sarabun New" w:cs="TH Sarabun New" w:hint="cs"/>
          <w:sz w:val="32"/>
          <w:szCs w:val="32"/>
          <w:cs/>
        </w:rPr>
        <w:t>) บนเซลล์เม็ดเลือดขาวของมนุษย์ชนิด</w:t>
      </w:r>
      <w:proofErr w:type="spellStart"/>
      <w:r>
        <w:rPr>
          <w:rFonts w:ascii="TH Sarabun New" w:hAnsi="TH Sarabun New" w:cs="TH Sarabun New" w:hint="cs"/>
          <w:sz w:val="32"/>
          <w:szCs w:val="32"/>
          <w:cs/>
        </w:rPr>
        <w:t>ฮิ</w:t>
      </w:r>
      <w:proofErr w:type="spellEnd"/>
      <w:r>
        <w:rPr>
          <w:rFonts w:ascii="TH Sarabun New" w:hAnsi="TH Sarabun New" w:cs="TH Sarabun New" w:hint="cs"/>
          <w:sz w:val="32"/>
          <w:szCs w:val="32"/>
          <w:cs/>
        </w:rPr>
        <w:t xml:space="preserve">สติโอไซติกหรือเซลล์ </w:t>
      </w:r>
      <w:r>
        <w:rPr>
          <w:rFonts w:ascii="TH Sarabun New" w:hAnsi="TH Sarabun New" w:cs="TH Sarabun New"/>
          <w:sz w:val="32"/>
          <w:szCs w:val="32"/>
        </w:rPr>
        <w:t>U937</w:t>
      </w:r>
      <w:r>
        <w:rPr>
          <w:rFonts w:ascii="TH Sarabun New" w:hAnsi="TH Sarabun New" w:cs="TH Sarabun New" w:hint="cs"/>
          <w:sz w:val="32"/>
          <w:szCs w:val="32"/>
          <w:cs/>
        </w:rPr>
        <w:t xml:space="preserve"> หลังจากบ่มด้วยสารเคมีที่ต้องการทดสอบเป็นเวลา </w:t>
      </w:r>
      <w:r w:rsidRPr="009C76CB">
        <w:rPr>
          <w:rFonts w:ascii="TH Sarabun New" w:hAnsi="TH Sarabun New" w:cs="TH Sarabun New"/>
          <w:sz w:val="32"/>
          <w:szCs w:val="32"/>
        </w:rPr>
        <w:t>45±3</w:t>
      </w:r>
      <w:r>
        <w:rPr>
          <w:rFonts w:ascii="TH Sarabun New" w:hAnsi="TH Sarabun New" w:cs="TH Sarabun New" w:hint="cs"/>
          <w:sz w:val="32"/>
          <w:szCs w:val="32"/>
          <w:cs/>
        </w:rPr>
        <w:t xml:space="preserve"> ชั่วโมง เครื่องบ่งชี้ </w:t>
      </w:r>
      <w:r>
        <w:rPr>
          <w:rFonts w:ascii="TH Sarabun New" w:hAnsi="TH Sarabun New" w:cs="TH Sarabun New"/>
          <w:sz w:val="32"/>
          <w:szCs w:val="32"/>
        </w:rPr>
        <w:t xml:space="preserve">CD86 </w:t>
      </w:r>
      <w:r>
        <w:rPr>
          <w:rFonts w:ascii="TH Sarabun New" w:hAnsi="TH Sarabun New" w:cs="TH Sarabun New" w:hint="cs"/>
          <w:sz w:val="32"/>
          <w:szCs w:val="32"/>
          <w:cs/>
        </w:rPr>
        <w:t>เป็นเครื่องบ่งชี้ที่บ่งบอกว่าเกิดการกระตุ้นของเซลล์</w:t>
      </w:r>
      <w:r>
        <w:rPr>
          <w:rFonts w:ascii="TH Sarabun New" w:hAnsi="TH Sarabun New" w:cs="TH Sarabun New"/>
          <w:sz w:val="32"/>
          <w:szCs w:val="32"/>
        </w:rPr>
        <w:t xml:space="preserve"> U937 </w:t>
      </w:r>
      <w:r w:rsidR="002706A4">
        <w:rPr>
          <w:rFonts w:ascii="TH Sarabun New" w:hAnsi="TH Sarabun New" w:cs="TH Sarabun New" w:hint="cs"/>
          <w:sz w:val="32"/>
          <w:szCs w:val="32"/>
          <w:cs/>
        </w:rPr>
        <w:t>และยังเป็นโมเลกุลที่อาจเลียนแบบการกระตุ้น</w:t>
      </w:r>
      <w:r w:rsidR="002706A4">
        <w:rPr>
          <w:rFonts w:ascii="TH Sarabun New" w:hAnsi="TH Sarabun New" w:cs="TH Sarabun New" w:hint="cs"/>
          <w:sz w:val="32"/>
          <w:szCs w:val="32"/>
          <w:cs/>
        </w:rPr>
        <w:t>เซลล์เม็ดเลือดขาวชนิดโมโนไซติก</w:t>
      </w:r>
      <w:r w:rsidR="002706A4">
        <w:rPr>
          <w:rFonts w:ascii="TH Sarabun New" w:hAnsi="TH Sarabun New" w:cs="TH Sarabun New" w:hint="cs"/>
          <w:sz w:val="32"/>
          <w:szCs w:val="32"/>
          <w:cs/>
        </w:rPr>
        <w:t xml:space="preserve"> </w:t>
      </w:r>
      <w:r w:rsidR="002706A4">
        <w:rPr>
          <w:rFonts w:ascii="TH Sarabun New" w:hAnsi="TH Sarabun New" w:cs="TH Sarabun New" w:hint="cs"/>
          <w:sz w:val="32"/>
          <w:szCs w:val="32"/>
          <w:cs/>
        </w:rPr>
        <w:t xml:space="preserve">ซึ่งมีบทบาทสำคัญในการส่งสัญญาณไป </w:t>
      </w:r>
      <w:r w:rsidR="002706A4">
        <w:rPr>
          <w:rFonts w:ascii="TH Sarabun New" w:hAnsi="TH Sarabun New" w:cs="TH Sarabun New"/>
          <w:sz w:val="32"/>
          <w:szCs w:val="32"/>
        </w:rPr>
        <w:t>T-cell</w:t>
      </w:r>
      <w:r w:rsidR="002706A4">
        <w:rPr>
          <w:rFonts w:ascii="TH Sarabun New" w:hAnsi="TH Sarabun New" w:cs="TH Sarabun New" w:hint="cs"/>
          <w:sz w:val="32"/>
          <w:szCs w:val="32"/>
          <w:cs/>
        </w:rPr>
        <w:t xml:space="preserve"> </w:t>
      </w:r>
      <w:r w:rsidR="002706A4">
        <w:rPr>
          <w:rFonts w:ascii="TH Sarabun New" w:hAnsi="TH Sarabun New" w:cs="TH Sarabun New" w:hint="cs"/>
          <w:sz w:val="32"/>
          <w:szCs w:val="32"/>
          <w:cs/>
        </w:rPr>
        <w:t>ปริมาณของการเปลี่ยนแปลงที่เกิดขึ้นของเครื่องบ่งชี้ที่ผิวเซลล์จะถูกตรวจวัดโดยการไหลของเซลล์ (</w:t>
      </w:r>
      <w:r w:rsidR="002706A4">
        <w:rPr>
          <w:rFonts w:ascii="TH Sarabun New" w:hAnsi="TH Sarabun New" w:cs="TH Sarabun New"/>
          <w:sz w:val="32"/>
          <w:szCs w:val="32"/>
        </w:rPr>
        <w:t>flow cytometry</w:t>
      </w:r>
      <w:r w:rsidR="002706A4">
        <w:rPr>
          <w:rFonts w:ascii="TH Sarabun New" w:hAnsi="TH Sarabun New" w:cs="TH Sarabun New" w:hint="cs"/>
          <w:sz w:val="32"/>
          <w:szCs w:val="32"/>
          <w:cs/>
        </w:rPr>
        <w:t>) โดยเซลล์เหล่านี้จะถูกย้อมติดด้วยแอนติบอดีที่ติดด้วย</w:t>
      </w:r>
      <w:proofErr w:type="spellStart"/>
      <w:r w:rsidR="002706A4">
        <w:rPr>
          <w:rFonts w:ascii="TH Sarabun New" w:hAnsi="TH Sarabun New" w:cs="TH Sarabun New" w:hint="cs"/>
          <w:sz w:val="32"/>
          <w:szCs w:val="32"/>
          <w:cs/>
        </w:rPr>
        <w:t>ฟลู</w:t>
      </w:r>
      <w:proofErr w:type="spellEnd"/>
      <w:r w:rsidR="002706A4">
        <w:rPr>
          <w:rFonts w:ascii="TH Sarabun New" w:hAnsi="TH Sarabun New" w:cs="TH Sarabun New" w:hint="cs"/>
          <w:sz w:val="32"/>
          <w:szCs w:val="32"/>
          <w:cs/>
        </w:rPr>
        <w:t>ออเรสเซน ไอ</w:t>
      </w:r>
      <w:r w:rsidR="002706A4">
        <w:rPr>
          <w:rFonts w:ascii="TH Sarabun New" w:hAnsi="TH Sarabun New" w:cs="TH Sarabun New" w:hint="cs"/>
          <w:sz w:val="32"/>
          <w:szCs w:val="32"/>
          <w:cs/>
        </w:rPr>
        <w:lastRenderedPageBreak/>
        <w:t>โซไทโอไซยาเนท</w:t>
      </w:r>
      <w:r w:rsidR="002706A4" w:rsidRPr="002706A4">
        <w:rPr>
          <w:rFonts w:ascii="TH Sarabun New" w:hAnsi="TH Sarabun New" w:cs="TH Sarabun New"/>
          <w:sz w:val="32"/>
          <w:szCs w:val="32"/>
        </w:rPr>
        <w:t xml:space="preserve"> </w:t>
      </w:r>
      <w:r w:rsidR="002706A4">
        <w:rPr>
          <w:rFonts w:ascii="TH Sarabun New" w:hAnsi="TH Sarabun New" w:cs="TH Sarabun New" w:hint="cs"/>
          <w:sz w:val="32"/>
          <w:szCs w:val="32"/>
          <w:cs/>
        </w:rPr>
        <w:t>(</w:t>
      </w:r>
      <w:r w:rsidR="002706A4" w:rsidRPr="009C76CB">
        <w:rPr>
          <w:rFonts w:ascii="TH Sarabun New" w:hAnsi="TH Sarabun New" w:cs="TH Sarabun New"/>
          <w:sz w:val="32"/>
          <w:szCs w:val="32"/>
        </w:rPr>
        <w:t>fluorescein isothiocyanate</w:t>
      </w:r>
      <w:r w:rsidR="002706A4">
        <w:rPr>
          <w:rFonts w:ascii="TH Sarabun New" w:hAnsi="TH Sarabun New" w:cs="TH Sarabun New" w:hint="cs"/>
          <w:sz w:val="32"/>
          <w:szCs w:val="32"/>
          <w:cs/>
        </w:rPr>
        <w:t xml:space="preserve">) </w:t>
      </w:r>
      <w:r w:rsidR="002706A4">
        <w:rPr>
          <w:rFonts w:ascii="TH Sarabun New" w:hAnsi="TH Sarabun New" w:cs="TH Sarabun New" w:hint="cs"/>
          <w:sz w:val="32"/>
          <w:szCs w:val="32"/>
          <w:cs/>
        </w:rPr>
        <w:t>การตรวจวัดความเป็นพิษต่อเซลล์</w:t>
      </w:r>
      <w:r w:rsidR="002706A4">
        <w:rPr>
          <w:rFonts w:ascii="TH Sarabun New" w:hAnsi="TH Sarabun New" w:cs="TH Sarabun New"/>
          <w:sz w:val="32"/>
          <w:szCs w:val="32"/>
        </w:rPr>
        <w:t xml:space="preserve"> </w:t>
      </w:r>
      <w:r w:rsidR="002706A4">
        <w:rPr>
          <w:rFonts w:ascii="TH Sarabun New" w:hAnsi="TH Sarabun New" w:cs="TH Sarabun New" w:hint="cs"/>
          <w:sz w:val="32"/>
          <w:szCs w:val="32"/>
          <w:cs/>
        </w:rPr>
        <w:t>(ทำโดยการใช้ โพรพิเดียม ไอโอ</w:t>
      </w:r>
      <w:proofErr w:type="spellStart"/>
      <w:r w:rsidR="002706A4">
        <w:rPr>
          <w:rFonts w:ascii="TH Sarabun New" w:hAnsi="TH Sarabun New" w:cs="TH Sarabun New" w:hint="cs"/>
          <w:sz w:val="32"/>
          <w:szCs w:val="32"/>
          <w:cs/>
        </w:rPr>
        <w:t>ไดด์</w:t>
      </w:r>
      <w:proofErr w:type="spellEnd"/>
      <w:r w:rsidR="002706A4">
        <w:rPr>
          <w:rFonts w:ascii="TH Sarabun New" w:hAnsi="TH Sarabun New" w:cs="TH Sarabun New" w:hint="cs"/>
          <w:sz w:val="32"/>
          <w:szCs w:val="32"/>
          <w:cs/>
        </w:rPr>
        <w:t xml:space="preserve">) </w:t>
      </w:r>
      <w:r w:rsidR="002706A4">
        <w:rPr>
          <w:rFonts w:ascii="TH Sarabun New" w:hAnsi="TH Sarabun New" w:cs="TH Sarabun New" w:hint="cs"/>
          <w:sz w:val="32"/>
          <w:szCs w:val="32"/>
          <w:cs/>
        </w:rPr>
        <w:t>จะถูกดำเนินการไปพร้อมกันเพื่อประเมินว่าเกิดการเพิ่มของเครื่องบ่งชี้ที่ผิวเซลล์เกิดขึ้นที่ความเข้มข้นที่เป็นพิษต่อเซลล์หรือไม่</w:t>
      </w:r>
      <w:r w:rsidR="002706A4">
        <w:rPr>
          <w:rFonts w:ascii="TH Sarabun New" w:hAnsi="TH Sarabun New" w:cs="TH Sarabun New" w:hint="cs"/>
          <w:sz w:val="32"/>
          <w:szCs w:val="32"/>
          <w:cs/>
        </w:rPr>
        <w:t xml:space="preserve"> ดัชนีการกระตุ้น (</w:t>
      </w:r>
      <w:r w:rsidR="002706A4">
        <w:rPr>
          <w:rFonts w:ascii="TH Sarabun New" w:hAnsi="TH Sarabun New" w:cs="TH Sarabun New"/>
          <w:sz w:val="32"/>
          <w:szCs w:val="32"/>
        </w:rPr>
        <w:t>Stimulation index</w:t>
      </w:r>
      <w:r w:rsidR="002706A4">
        <w:rPr>
          <w:rFonts w:ascii="TH Sarabun New" w:hAnsi="TH Sarabun New" w:cs="TH Sarabun New" w:hint="cs"/>
          <w:sz w:val="32"/>
          <w:szCs w:val="32"/>
          <w:cs/>
        </w:rPr>
        <w:t xml:space="preserve">) </w:t>
      </w:r>
      <w:r w:rsidR="002706A4">
        <w:rPr>
          <w:rFonts w:ascii="TH Sarabun New" w:hAnsi="TH Sarabun New" w:cs="TH Sarabun New" w:hint="cs"/>
          <w:sz w:val="32"/>
          <w:szCs w:val="32"/>
          <w:cs/>
        </w:rPr>
        <w:t>ของเครื่องบ่งชี้ที่ผิวเซลล์เทียบกับตัวแปรควบคุมจะถูกคำนวณและถูกนำไปใช้เพื่อทำนายตามแบบจำลอง เพื่อแยกประเภทว่าสารเคมีที่ทดสอบเป็นสารที่ทำให้เกิดการแพ้หรือไม่</w:t>
      </w:r>
    </w:p>
    <w:p w14:paraId="1545466B" w14:textId="5EFEFC7B" w:rsidR="00BE3752" w:rsidRPr="009C76CB" w:rsidRDefault="00BE3752" w:rsidP="03343E6E">
      <w:pPr>
        <w:rPr>
          <w:rFonts w:ascii="TH Sarabun New" w:hAnsi="TH Sarabun New" w:cs="TH Sarabun New"/>
          <w:b/>
          <w:bCs/>
          <w:sz w:val="32"/>
          <w:szCs w:val="32"/>
        </w:rPr>
      </w:pPr>
      <w:r w:rsidRPr="009C76CB">
        <w:rPr>
          <w:rFonts w:ascii="TH Sarabun New" w:hAnsi="TH Sarabun New" w:cs="TH Sarabun New"/>
          <w:b/>
          <w:bCs/>
          <w:sz w:val="32"/>
          <w:szCs w:val="32"/>
        </w:rPr>
        <w:t>IN VITRO SKIN SENSITISATION: INTERLEUKIN-8 REPORTER GENE ASSAY (IL-8 LUC ASSAY)</w:t>
      </w:r>
    </w:p>
    <w:p w14:paraId="4F270BED" w14:textId="77777777" w:rsidR="00BE3752" w:rsidRPr="009C76CB" w:rsidRDefault="00BE3752" w:rsidP="00BE3752">
      <w:pPr>
        <w:ind w:firstLine="720"/>
        <w:rPr>
          <w:rFonts w:ascii="TH Sarabun New" w:hAnsi="TH Sarabun New" w:cs="TH Sarabun New"/>
          <w:sz w:val="32"/>
          <w:szCs w:val="32"/>
        </w:rPr>
      </w:pPr>
      <w:r w:rsidRPr="009C76CB">
        <w:rPr>
          <w:rFonts w:ascii="TH Sarabun New" w:hAnsi="TH Sarabun New" w:cs="TH Sarabun New"/>
          <w:sz w:val="32"/>
          <w:szCs w:val="32"/>
        </w:rPr>
        <w:t xml:space="preserve">The IL-8 Luc assay makes use of a human monocytic leukemia cell line THP-1 that was obtained from the American Type Culture Collection (Manassas, VA, USA). Using this cell line, the Dept. of Dermatology, Tohoku University School of Medicine, established a THP-1- derived IL-8 reporter cell line, THP-G8, that </w:t>
      </w:r>
      <w:proofErr w:type="spellStart"/>
      <w:r w:rsidRPr="009C76CB">
        <w:rPr>
          <w:rFonts w:ascii="TH Sarabun New" w:hAnsi="TH Sarabun New" w:cs="TH Sarabun New"/>
          <w:sz w:val="32"/>
          <w:szCs w:val="32"/>
        </w:rPr>
        <w:t>harbours</w:t>
      </w:r>
      <w:proofErr w:type="spellEnd"/>
      <w:r w:rsidRPr="009C76CB">
        <w:rPr>
          <w:rFonts w:ascii="TH Sarabun New" w:hAnsi="TH Sarabun New" w:cs="TH Sarabun New"/>
          <w:sz w:val="32"/>
          <w:szCs w:val="32"/>
        </w:rPr>
        <w:t xml:space="preserve"> the Stable Luciferase Orange (SLO) and Stable Luciferase Red (SLR) luciferase genes under the control of the IL-8 and glyceraldehyde 3-phosphate dehydrogenase (GAPDH) promoters, respectively (2). This allows quantitative measurement of luciferase gene induction by detecting luminescence from well-established light producing luciferase substrates as an indicator of the activity of the IL-8 and GAPDH in cells following exposure to </w:t>
      </w:r>
      <w:proofErr w:type="spellStart"/>
      <w:r w:rsidRPr="009C76CB">
        <w:rPr>
          <w:rFonts w:ascii="TH Sarabun New" w:hAnsi="TH Sarabun New" w:cs="TH Sarabun New"/>
          <w:sz w:val="32"/>
          <w:szCs w:val="32"/>
        </w:rPr>
        <w:t>sensitising</w:t>
      </w:r>
      <w:proofErr w:type="spellEnd"/>
      <w:r w:rsidRPr="009C76CB">
        <w:rPr>
          <w:rFonts w:ascii="TH Sarabun New" w:hAnsi="TH Sarabun New" w:cs="TH Sarabun New"/>
          <w:sz w:val="32"/>
          <w:szCs w:val="32"/>
        </w:rPr>
        <w:t xml:space="preserve"> chemicals. The dual-</w:t>
      </w:r>
      <w:proofErr w:type="spellStart"/>
      <w:r w:rsidRPr="009C76CB">
        <w:rPr>
          <w:rFonts w:ascii="TH Sarabun New" w:hAnsi="TH Sarabun New" w:cs="TH Sarabun New"/>
          <w:sz w:val="32"/>
          <w:szCs w:val="32"/>
        </w:rPr>
        <w:t>colour</w:t>
      </w:r>
      <w:proofErr w:type="spellEnd"/>
      <w:r w:rsidRPr="009C76CB">
        <w:rPr>
          <w:rFonts w:ascii="TH Sarabun New" w:hAnsi="TH Sarabun New" w:cs="TH Sarabun New"/>
          <w:sz w:val="32"/>
          <w:szCs w:val="32"/>
        </w:rPr>
        <w:t xml:space="preserve"> assay system comprises an orange-emitting luciferase (SLO from </w:t>
      </w:r>
      <w:proofErr w:type="spellStart"/>
      <w:r w:rsidRPr="009C76CB">
        <w:rPr>
          <w:rFonts w:ascii="TH Sarabun New" w:hAnsi="TH Sarabun New" w:cs="TH Sarabun New"/>
          <w:sz w:val="32"/>
          <w:szCs w:val="32"/>
        </w:rPr>
        <w:t>Rhagophthalmus</w:t>
      </w:r>
      <w:proofErr w:type="spellEnd"/>
      <w:r w:rsidRPr="009C76CB">
        <w:rPr>
          <w:rFonts w:ascii="TH Sarabun New" w:hAnsi="TH Sarabun New" w:cs="TH Sarabun New"/>
          <w:sz w:val="32"/>
          <w:szCs w:val="32"/>
        </w:rPr>
        <w:t xml:space="preserve"> </w:t>
      </w:r>
      <w:proofErr w:type="spellStart"/>
      <w:r w:rsidRPr="009C76CB">
        <w:rPr>
          <w:rFonts w:ascii="TH Sarabun New" w:hAnsi="TH Sarabun New" w:cs="TH Sarabun New"/>
          <w:sz w:val="32"/>
          <w:szCs w:val="32"/>
        </w:rPr>
        <w:t>ohbai</w:t>
      </w:r>
      <w:proofErr w:type="spellEnd"/>
      <w:r w:rsidRPr="009C76CB">
        <w:rPr>
          <w:rFonts w:ascii="TH Sarabun New" w:hAnsi="TH Sarabun New" w:cs="TH Sarabun New"/>
          <w:sz w:val="32"/>
          <w:szCs w:val="32"/>
        </w:rPr>
        <w:t xml:space="preserve">; </w:t>
      </w:r>
      <w:proofErr w:type="spellStart"/>
      <w:r w:rsidRPr="009C76CB">
        <w:rPr>
          <w:rFonts w:ascii="Calibri" w:hAnsi="Calibri" w:cs="Calibri"/>
          <w:sz w:val="32"/>
          <w:szCs w:val="32"/>
        </w:rPr>
        <w:t>λ</w:t>
      </w:r>
      <w:r w:rsidRPr="009C76CB">
        <w:rPr>
          <w:rFonts w:ascii="TH Sarabun New" w:hAnsi="TH Sarabun New" w:cs="TH Sarabun New"/>
          <w:sz w:val="32"/>
          <w:szCs w:val="32"/>
        </w:rPr>
        <w:t>max</w:t>
      </w:r>
      <w:proofErr w:type="spellEnd"/>
      <w:r w:rsidRPr="009C76CB">
        <w:rPr>
          <w:rFonts w:ascii="TH Sarabun New" w:hAnsi="TH Sarabun New" w:cs="TH Sarabun New"/>
          <w:sz w:val="32"/>
          <w:szCs w:val="32"/>
        </w:rPr>
        <w:t xml:space="preserve"> = 580 nm) (13) for the gene expression of the IL-8 promoter as well as a red-emitting luciferase (SLR from </w:t>
      </w:r>
      <w:proofErr w:type="spellStart"/>
      <w:r w:rsidRPr="009C76CB">
        <w:rPr>
          <w:rFonts w:ascii="TH Sarabun New" w:hAnsi="TH Sarabun New" w:cs="TH Sarabun New"/>
          <w:sz w:val="32"/>
          <w:szCs w:val="32"/>
        </w:rPr>
        <w:t>Phrixothrix</w:t>
      </w:r>
      <w:proofErr w:type="spellEnd"/>
      <w:r w:rsidRPr="009C76CB">
        <w:rPr>
          <w:rFonts w:ascii="TH Sarabun New" w:hAnsi="TH Sarabun New" w:cs="TH Sarabun New"/>
          <w:sz w:val="32"/>
          <w:szCs w:val="32"/>
        </w:rPr>
        <w:t xml:space="preserve"> </w:t>
      </w:r>
      <w:proofErr w:type="spellStart"/>
      <w:r w:rsidRPr="009C76CB">
        <w:rPr>
          <w:rFonts w:ascii="TH Sarabun New" w:hAnsi="TH Sarabun New" w:cs="TH Sarabun New"/>
          <w:sz w:val="32"/>
          <w:szCs w:val="32"/>
        </w:rPr>
        <w:t>hirtus</w:t>
      </w:r>
      <w:proofErr w:type="spellEnd"/>
      <w:r w:rsidRPr="009C76CB">
        <w:rPr>
          <w:rFonts w:ascii="TH Sarabun New" w:hAnsi="TH Sarabun New" w:cs="TH Sarabun New"/>
          <w:sz w:val="32"/>
          <w:szCs w:val="32"/>
        </w:rPr>
        <w:t xml:space="preserve">; </w:t>
      </w:r>
      <w:proofErr w:type="spellStart"/>
      <w:r w:rsidRPr="009C76CB">
        <w:rPr>
          <w:rFonts w:ascii="Calibri" w:hAnsi="Calibri" w:cs="Calibri"/>
          <w:sz w:val="32"/>
          <w:szCs w:val="32"/>
        </w:rPr>
        <w:t>λ</w:t>
      </w:r>
      <w:r w:rsidRPr="009C76CB">
        <w:rPr>
          <w:rFonts w:ascii="TH Sarabun New" w:hAnsi="TH Sarabun New" w:cs="TH Sarabun New"/>
          <w:sz w:val="32"/>
          <w:szCs w:val="32"/>
        </w:rPr>
        <w:t>max</w:t>
      </w:r>
      <w:proofErr w:type="spellEnd"/>
      <w:r w:rsidRPr="009C76CB">
        <w:rPr>
          <w:rFonts w:ascii="TH Sarabun New" w:hAnsi="TH Sarabun New" w:cs="TH Sarabun New"/>
          <w:sz w:val="32"/>
          <w:szCs w:val="32"/>
        </w:rPr>
        <w:t xml:space="preserve"> = 630 nm) (14) for the gene expression of the internal control promoter, GAPDH. The two luciferases emit different </w:t>
      </w:r>
      <w:proofErr w:type="spellStart"/>
      <w:r w:rsidRPr="009C76CB">
        <w:rPr>
          <w:rFonts w:ascii="TH Sarabun New" w:hAnsi="TH Sarabun New" w:cs="TH Sarabun New"/>
          <w:sz w:val="32"/>
          <w:szCs w:val="32"/>
        </w:rPr>
        <w:t>colours</w:t>
      </w:r>
      <w:proofErr w:type="spellEnd"/>
      <w:r w:rsidRPr="009C76CB">
        <w:rPr>
          <w:rFonts w:ascii="TH Sarabun New" w:hAnsi="TH Sarabun New" w:cs="TH Sarabun New"/>
          <w:sz w:val="32"/>
          <w:szCs w:val="32"/>
        </w:rPr>
        <w:t xml:space="preserve"> upon reacting with firefly D-luciferin and their luminescence is measured simultaneously in a one-step reaction by dividing the emission from the assay mixture using an optical filter (15) (Appendix II). In addition, GAPDH mRNA is ubiquitously expressed at moderately abundant levels. It is frequently used as an endogenous control for quantitative real time polymerase chain reaction in some experimental systems, because its expression is constant at different times and after experimental manipulation (16) (17) (18). The inhibition of GAPLA (Inh-GAPLA) has proven to be a good marker of cell viability, with a strong correlation to propidium iodide (PI)-exclusion cells, a marker commonly used to determine cell viability by flow cytometry. Inh-GAPLA below 0.8 indicates cytotoxicity of the test chemical, which in turn suggests that the chemical dissolved in the culture medium. Therefore, the assay can be used to verify exposure with poorly soluble chemicals and to reduce the number of inconclusive results (8). </w:t>
      </w:r>
    </w:p>
    <w:p w14:paraId="54A76787" w14:textId="28016F5F" w:rsidR="00BE3752" w:rsidRPr="009C76CB" w:rsidRDefault="00BE3752" w:rsidP="00BE3752">
      <w:pPr>
        <w:ind w:firstLine="720"/>
        <w:rPr>
          <w:rFonts w:ascii="TH Sarabun New" w:hAnsi="TH Sarabun New" w:cs="TH Sarabun New"/>
          <w:sz w:val="32"/>
          <w:szCs w:val="32"/>
        </w:rPr>
      </w:pPr>
      <w:r w:rsidRPr="009C76CB">
        <w:rPr>
          <w:rFonts w:ascii="TH Sarabun New" w:hAnsi="TH Sarabun New" w:cs="TH Sarabun New"/>
          <w:sz w:val="32"/>
          <w:szCs w:val="32"/>
        </w:rPr>
        <w:lastRenderedPageBreak/>
        <w:t xml:space="preserve">THP-G8 cells are treated for 16 hours with the test chemical, after which SLO luciferase activity (SLO-LA) reflecting IL-8 promoter activity and SLR luciferase activity (SLRLA) reflecting GAPDH promoter activity are measured. To make the abbreviations easy to understand, SLO-LA and SLR-LA are designated as IL8LA and GAPLA, respectively. Table 1 gives a description of the terms associated with luciferase activity in the IL-8 Luc assay. The measured values are used to calculate the </w:t>
      </w:r>
      <w:proofErr w:type="spellStart"/>
      <w:r w:rsidRPr="009C76CB">
        <w:rPr>
          <w:rFonts w:ascii="TH Sarabun New" w:hAnsi="TH Sarabun New" w:cs="TH Sarabun New"/>
          <w:sz w:val="32"/>
          <w:szCs w:val="32"/>
        </w:rPr>
        <w:t>normalised</w:t>
      </w:r>
      <w:proofErr w:type="spellEnd"/>
      <w:r w:rsidRPr="009C76CB">
        <w:rPr>
          <w:rFonts w:ascii="TH Sarabun New" w:hAnsi="TH Sarabun New" w:cs="TH Sarabun New"/>
          <w:sz w:val="32"/>
          <w:szCs w:val="32"/>
        </w:rPr>
        <w:t xml:space="preserve"> IL8LA (nIL8LA), which is the ratio of IL8LA to GAPLA; the induction of nIL8LA (Ind-IL8LA), which is the ratio of the arithmetic means of quadruple-measured values of the nIL8LA of THP-G8 cells treated with a test chemical and the values of the nIL8LA of untreated THP-G8 cells; and Inh-GAPLA, which is the ratio of the arithmetic means of quadruple-measured values of the GAPLA of THP- G8 cells treated with a test chemical and the values of the GAPLA of untreated THP-G8 cells, and used as an indicator for cytotoxicity.</w:t>
      </w:r>
    </w:p>
    <w:p w14:paraId="491DA344" w14:textId="00CCF249" w:rsidR="00BE3752" w:rsidRPr="009C76CB" w:rsidRDefault="00BE3752" w:rsidP="03343E6E">
      <w:pPr>
        <w:rPr>
          <w:rFonts w:ascii="TH Sarabun New" w:hAnsi="TH Sarabun New" w:cs="TH Sarabun New"/>
          <w:b/>
          <w:bCs/>
          <w:sz w:val="32"/>
          <w:szCs w:val="32"/>
        </w:rPr>
      </w:pPr>
      <w:r w:rsidRPr="009C76CB">
        <w:rPr>
          <w:rFonts w:ascii="TH Sarabun New" w:hAnsi="TH Sarabun New" w:cs="TH Sarabun New"/>
          <w:b/>
          <w:bCs/>
          <w:sz w:val="32"/>
          <w:szCs w:val="32"/>
        </w:rPr>
        <w:t>IN VITRO SKIN SENSITISATION: GENOMIC ALLERGEN RAPID DETECTION (GARD™) FOR ASSESSMENT OF SKIN SENSITISERS (</w:t>
      </w:r>
      <w:proofErr w:type="spellStart"/>
      <w:r w:rsidRPr="009C76CB">
        <w:rPr>
          <w:rFonts w:ascii="TH Sarabun New" w:hAnsi="TH Sarabun New" w:cs="TH Sarabun New"/>
          <w:b/>
          <w:bCs/>
          <w:sz w:val="32"/>
          <w:szCs w:val="32"/>
        </w:rPr>
        <w:t>GARD™skin</w:t>
      </w:r>
      <w:proofErr w:type="spellEnd"/>
      <w:r w:rsidRPr="009C76CB">
        <w:rPr>
          <w:rFonts w:ascii="TH Sarabun New" w:hAnsi="TH Sarabun New" w:cs="TH Sarabun New"/>
          <w:b/>
          <w:bCs/>
          <w:sz w:val="32"/>
          <w:szCs w:val="32"/>
        </w:rPr>
        <w:t>)</w:t>
      </w:r>
    </w:p>
    <w:p w14:paraId="1B609F5A" w14:textId="77777777" w:rsidR="00BE3752" w:rsidRPr="009C76CB" w:rsidRDefault="00BE3752" w:rsidP="00BE3752">
      <w:pPr>
        <w:ind w:firstLine="720"/>
        <w:rPr>
          <w:rFonts w:ascii="TH Sarabun New" w:hAnsi="TH Sarabun New" w:cs="TH Sarabun New"/>
          <w:sz w:val="32"/>
          <w:szCs w:val="32"/>
        </w:rPr>
      </w:pPr>
      <w:r w:rsidRPr="009C76CB">
        <w:rPr>
          <w:rFonts w:ascii="TH Sarabun New" w:hAnsi="TH Sarabun New" w:cs="TH Sarabun New"/>
          <w:sz w:val="32"/>
          <w:szCs w:val="32"/>
        </w:rPr>
        <w:t xml:space="preserve">The </w:t>
      </w:r>
      <w:proofErr w:type="spellStart"/>
      <w:r w:rsidRPr="009C76CB">
        <w:rPr>
          <w:rFonts w:ascii="TH Sarabun New" w:hAnsi="TH Sarabun New" w:cs="TH Sarabun New"/>
          <w:sz w:val="32"/>
          <w:szCs w:val="32"/>
        </w:rPr>
        <w:t>GARDskin</w:t>
      </w:r>
      <w:proofErr w:type="spellEnd"/>
      <w:r w:rsidRPr="009C76CB">
        <w:rPr>
          <w:rFonts w:ascii="TH Sarabun New" w:hAnsi="TH Sarabun New" w:cs="TH Sarabun New"/>
          <w:sz w:val="32"/>
          <w:szCs w:val="32"/>
        </w:rPr>
        <w:t xml:space="preserve"> method </w:t>
      </w:r>
      <w:proofErr w:type="spellStart"/>
      <w:r w:rsidRPr="009C76CB">
        <w:rPr>
          <w:rFonts w:ascii="TH Sarabun New" w:hAnsi="TH Sarabun New" w:cs="TH Sarabun New"/>
          <w:sz w:val="32"/>
          <w:szCs w:val="32"/>
        </w:rPr>
        <w:t>utilises</w:t>
      </w:r>
      <w:proofErr w:type="spellEnd"/>
      <w:r w:rsidRPr="009C76CB">
        <w:rPr>
          <w:rFonts w:ascii="TH Sarabun New" w:hAnsi="TH Sarabun New" w:cs="TH Sarabun New"/>
          <w:sz w:val="32"/>
          <w:szCs w:val="32"/>
        </w:rPr>
        <w:t xml:space="preserve"> the </w:t>
      </w:r>
      <w:proofErr w:type="spellStart"/>
      <w:r w:rsidRPr="009C76CB">
        <w:rPr>
          <w:rFonts w:ascii="TH Sarabun New" w:hAnsi="TH Sarabun New" w:cs="TH Sarabun New"/>
          <w:sz w:val="32"/>
          <w:szCs w:val="32"/>
        </w:rPr>
        <w:t>SenzaCell</w:t>
      </w:r>
      <w:proofErr w:type="spellEnd"/>
      <w:r w:rsidRPr="009C76CB">
        <w:rPr>
          <w:rFonts w:ascii="TH Sarabun New" w:hAnsi="TH Sarabun New" w:cs="TH Sarabun New"/>
          <w:sz w:val="32"/>
          <w:szCs w:val="32"/>
        </w:rPr>
        <w:t xml:space="preserve"> cell line, a subclone of the myeloid </w:t>
      </w:r>
      <w:proofErr w:type="spellStart"/>
      <w:r w:rsidRPr="009C76CB">
        <w:rPr>
          <w:rFonts w:ascii="TH Sarabun New" w:hAnsi="TH Sarabun New" w:cs="TH Sarabun New"/>
          <w:sz w:val="32"/>
          <w:szCs w:val="32"/>
        </w:rPr>
        <w:t>leukaemia</w:t>
      </w:r>
      <w:proofErr w:type="spellEnd"/>
      <w:r w:rsidRPr="009C76CB">
        <w:rPr>
          <w:rFonts w:ascii="TH Sarabun New" w:hAnsi="TH Sarabun New" w:cs="TH Sarabun New"/>
          <w:sz w:val="32"/>
          <w:szCs w:val="32"/>
        </w:rPr>
        <w:t xml:space="preserve"> cell line MUTZ-3, as an in vitro surrogate model of DC. Following test chemical exposure, at test </w:t>
      </w:r>
      <w:proofErr w:type="spellStart"/>
      <w:r w:rsidRPr="009C76CB">
        <w:rPr>
          <w:rFonts w:ascii="TH Sarabun New" w:hAnsi="TH Sarabun New" w:cs="TH Sarabun New"/>
          <w:sz w:val="32"/>
          <w:szCs w:val="32"/>
        </w:rPr>
        <w:t>chemicalspecific</w:t>
      </w:r>
      <w:proofErr w:type="spellEnd"/>
      <w:r w:rsidRPr="009C76CB">
        <w:rPr>
          <w:rFonts w:ascii="TH Sarabun New" w:hAnsi="TH Sarabun New" w:cs="TH Sarabun New"/>
          <w:sz w:val="32"/>
          <w:szCs w:val="32"/>
        </w:rPr>
        <w:t xml:space="preserve"> exposure concentrations for 24 h, the quantifiable readout of the assay is the gene expression levels of the </w:t>
      </w:r>
      <w:proofErr w:type="spellStart"/>
      <w:r w:rsidRPr="009C76CB">
        <w:rPr>
          <w:rFonts w:ascii="TH Sarabun New" w:hAnsi="TH Sarabun New" w:cs="TH Sarabun New"/>
          <w:sz w:val="32"/>
          <w:szCs w:val="32"/>
        </w:rPr>
        <w:t>GARDskin</w:t>
      </w:r>
      <w:proofErr w:type="spellEnd"/>
      <w:r w:rsidRPr="009C76CB">
        <w:rPr>
          <w:rFonts w:ascii="TH Sarabun New" w:hAnsi="TH Sarabun New" w:cs="TH Sarabun New"/>
          <w:sz w:val="32"/>
          <w:szCs w:val="32"/>
        </w:rPr>
        <w:t xml:space="preserve"> GPS, obtained from measurements of isolated total RNA from exposed cell cultures, and assessed by the </w:t>
      </w:r>
      <w:proofErr w:type="spellStart"/>
      <w:r w:rsidRPr="009C76CB">
        <w:rPr>
          <w:rFonts w:ascii="TH Sarabun New" w:hAnsi="TH Sarabun New" w:cs="TH Sarabun New"/>
          <w:sz w:val="32"/>
          <w:szCs w:val="32"/>
        </w:rPr>
        <w:t>NanoString</w:t>
      </w:r>
      <w:proofErr w:type="spellEnd"/>
      <w:r w:rsidRPr="009C76CB">
        <w:rPr>
          <w:rFonts w:ascii="TH Sarabun New" w:hAnsi="TH Sarabun New" w:cs="TH Sarabun New"/>
          <w:sz w:val="32"/>
          <w:szCs w:val="32"/>
        </w:rPr>
        <w:t xml:space="preserve"> nCounter® system. </w:t>
      </w:r>
    </w:p>
    <w:p w14:paraId="4CE718B8" w14:textId="5A521E48" w:rsidR="00BE3752" w:rsidRPr="009C76CB" w:rsidRDefault="00BE3752" w:rsidP="00BE3752">
      <w:pPr>
        <w:ind w:firstLine="720"/>
        <w:rPr>
          <w:rFonts w:ascii="TH Sarabun New" w:eastAsia="TH SarabunPSK" w:hAnsi="TH Sarabun New" w:cs="TH Sarabun New"/>
          <w:sz w:val="32"/>
          <w:szCs w:val="32"/>
        </w:rPr>
      </w:pPr>
      <w:r w:rsidRPr="009C76CB">
        <w:rPr>
          <w:rFonts w:ascii="TH Sarabun New" w:hAnsi="TH Sarabun New" w:cs="TH Sarabun New"/>
          <w:sz w:val="32"/>
          <w:szCs w:val="32"/>
        </w:rPr>
        <w:t xml:space="preserve">13. The high-dimensional data is </w:t>
      </w:r>
      <w:proofErr w:type="spellStart"/>
      <w:r w:rsidRPr="009C76CB">
        <w:rPr>
          <w:rFonts w:ascii="TH Sarabun New" w:hAnsi="TH Sarabun New" w:cs="TH Sarabun New"/>
          <w:sz w:val="32"/>
          <w:szCs w:val="32"/>
        </w:rPr>
        <w:t>analysed</w:t>
      </w:r>
      <w:proofErr w:type="spellEnd"/>
      <w:r w:rsidRPr="009C76CB">
        <w:rPr>
          <w:rFonts w:ascii="TH Sarabun New" w:hAnsi="TH Sarabun New" w:cs="TH Sarabun New"/>
          <w:sz w:val="32"/>
          <w:szCs w:val="32"/>
        </w:rPr>
        <w:t xml:space="preserve"> using the GDAA, hosting a Support Vector Machine (SVM) prediction algorithm (24), appropriately trained and frozen during assay development (12). Based on obtained gene expression levels in cell cultures exposed to test chemicals, the output from the </w:t>
      </w:r>
      <w:proofErr w:type="spellStart"/>
      <w:r w:rsidRPr="009C76CB">
        <w:rPr>
          <w:rFonts w:ascii="TH Sarabun New" w:hAnsi="TH Sarabun New" w:cs="TH Sarabun New"/>
          <w:sz w:val="32"/>
          <w:szCs w:val="32"/>
        </w:rPr>
        <w:t>GARDskin</w:t>
      </w:r>
      <w:proofErr w:type="spellEnd"/>
      <w:r w:rsidRPr="009C76CB">
        <w:rPr>
          <w:rFonts w:ascii="TH Sarabun New" w:hAnsi="TH Sarabun New" w:cs="TH Sarabun New"/>
          <w:sz w:val="32"/>
          <w:szCs w:val="32"/>
        </w:rPr>
        <w:t xml:space="preserve"> prediction algorithm predicts each test chemical as being a skin </w:t>
      </w:r>
      <w:proofErr w:type="spellStart"/>
      <w:r w:rsidRPr="009C76CB">
        <w:rPr>
          <w:rFonts w:ascii="TH Sarabun New" w:hAnsi="TH Sarabun New" w:cs="TH Sarabun New"/>
          <w:sz w:val="32"/>
          <w:szCs w:val="32"/>
        </w:rPr>
        <w:t>sensitiser</w:t>
      </w:r>
      <w:proofErr w:type="spellEnd"/>
      <w:r w:rsidRPr="009C76CB">
        <w:rPr>
          <w:rFonts w:ascii="TH Sarabun New" w:hAnsi="TH Sarabun New" w:cs="TH Sarabun New"/>
          <w:sz w:val="32"/>
          <w:szCs w:val="32"/>
        </w:rPr>
        <w:t xml:space="preserve"> (UN GHS Category 1) or a </w:t>
      </w:r>
      <w:proofErr w:type="spellStart"/>
      <w:r w:rsidRPr="009C76CB">
        <w:rPr>
          <w:rFonts w:ascii="TH Sarabun New" w:hAnsi="TH Sarabun New" w:cs="TH Sarabun New"/>
          <w:sz w:val="32"/>
          <w:szCs w:val="32"/>
        </w:rPr>
        <w:t>nonsensitiser</w:t>
      </w:r>
      <w:proofErr w:type="spellEnd"/>
      <w:r w:rsidRPr="009C76CB">
        <w:rPr>
          <w:rFonts w:ascii="TH Sarabun New" w:hAnsi="TH Sarabun New" w:cs="TH Sarabun New"/>
          <w:sz w:val="32"/>
          <w:szCs w:val="32"/>
        </w:rPr>
        <w:t>.</w:t>
      </w:r>
    </w:p>
    <w:p w14:paraId="2379A221" w14:textId="62C78AE9" w:rsidR="008D227B" w:rsidRPr="009C76CB" w:rsidRDefault="00000000" w:rsidP="03343E6E">
      <w:pPr>
        <w:rPr>
          <w:rFonts w:ascii="TH Sarabun New" w:eastAsia="TH SarabunPSK" w:hAnsi="TH Sarabun New" w:cs="TH Sarabun New"/>
          <w:sz w:val="32"/>
          <w:szCs w:val="32"/>
        </w:rPr>
      </w:pPr>
      <w:hyperlink r:id="rId21" w:history="1">
        <w:r w:rsidR="008D227B" w:rsidRPr="009C76CB">
          <w:rPr>
            <w:rStyle w:val="Hyperlink"/>
            <w:rFonts w:ascii="TH Sarabun New" w:eastAsia="TH SarabunPSK" w:hAnsi="TH Sarabun New" w:cs="TH Sarabun New"/>
            <w:sz w:val="32"/>
            <w:szCs w:val="32"/>
          </w:rPr>
          <w:t>https://www.oecd-ilibrary.org/docserver/9789264264359-en.pdf?expires=1691430639&amp;id=id&amp;accname=guest&amp;checksum=B2D987BEE1C20A7BC7F3C80E14C10FE3</w:t>
        </w:r>
      </w:hyperlink>
      <w:r w:rsidR="008D227B" w:rsidRPr="009C76CB">
        <w:rPr>
          <w:rFonts w:ascii="TH Sarabun New" w:eastAsia="TH SarabunPSK" w:hAnsi="TH Sarabun New" w:cs="TH Sarabun New"/>
          <w:sz w:val="32"/>
          <w:szCs w:val="32"/>
        </w:rPr>
        <w:t xml:space="preserve"> </w:t>
      </w:r>
    </w:p>
    <w:p w14:paraId="73060806" w14:textId="16CB082E" w:rsidR="00BE3752" w:rsidRPr="009C76CB" w:rsidRDefault="00BE3752" w:rsidP="03343E6E">
      <w:pPr>
        <w:rPr>
          <w:rFonts w:ascii="TH Sarabun New" w:hAnsi="TH Sarabun New" w:cs="TH Sarabun New"/>
          <w:sz w:val="32"/>
          <w:szCs w:val="32"/>
        </w:rPr>
      </w:pPr>
      <w:r w:rsidRPr="009C76CB">
        <w:rPr>
          <w:rFonts w:ascii="TH Sarabun New" w:hAnsi="TH Sarabun New" w:cs="TH Sarabun New"/>
          <w:sz w:val="32"/>
          <w:szCs w:val="32"/>
        </w:rPr>
        <w:t xml:space="preserve">In Vitro Skin </w:t>
      </w:r>
      <w:proofErr w:type="spellStart"/>
      <w:r w:rsidRPr="009C76CB">
        <w:rPr>
          <w:rFonts w:ascii="TH Sarabun New" w:hAnsi="TH Sarabun New" w:cs="TH Sarabun New"/>
          <w:sz w:val="32"/>
          <w:szCs w:val="32"/>
        </w:rPr>
        <w:t>Sensitisation</w:t>
      </w:r>
      <w:proofErr w:type="spellEnd"/>
      <w:r w:rsidRPr="009C76CB">
        <w:rPr>
          <w:rFonts w:ascii="TH Sarabun New" w:hAnsi="TH Sarabun New" w:cs="TH Sarabun New"/>
          <w:sz w:val="32"/>
          <w:szCs w:val="32"/>
        </w:rPr>
        <w:t xml:space="preserve"> ARE-Nrf2 Luciferase Test Method</w:t>
      </w:r>
    </w:p>
    <w:p w14:paraId="159AD7B7" w14:textId="0BBF4C46" w:rsidR="00BE3752" w:rsidRPr="009C76CB" w:rsidRDefault="00BE3752" w:rsidP="03343E6E">
      <w:pPr>
        <w:rPr>
          <w:rFonts w:ascii="TH Sarabun New" w:hAnsi="TH Sarabun New" w:cs="TH Sarabun New"/>
          <w:b/>
          <w:bCs/>
          <w:sz w:val="32"/>
          <w:szCs w:val="32"/>
        </w:rPr>
      </w:pPr>
      <w:r w:rsidRPr="009C76CB">
        <w:rPr>
          <w:rFonts w:ascii="TH Sarabun New" w:hAnsi="TH Sarabun New" w:cs="TH Sarabun New"/>
          <w:b/>
          <w:bCs/>
          <w:sz w:val="32"/>
          <w:szCs w:val="32"/>
        </w:rPr>
        <w:t xml:space="preserve">In Vitro Skin </w:t>
      </w:r>
      <w:proofErr w:type="spellStart"/>
      <w:r w:rsidRPr="009C76CB">
        <w:rPr>
          <w:rFonts w:ascii="TH Sarabun New" w:hAnsi="TH Sarabun New" w:cs="TH Sarabun New"/>
          <w:b/>
          <w:bCs/>
          <w:sz w:val="32"/>
          <w:szCs w:val="32"/>
        </w:rPr>
        <w:t>Sensitisation</w:t>
      </w:r>
      <w:proofErr w:type="spellEnd"/>
      <w:r w:rsidRPr="009C76CB">
        <w:rPr>
          <w:rFonts w:ascii="TH Sarabun New" w:hAnsi="TH Sarabun New" w:cs="TH Sarabun New"/>
          <w:b/>
          <w:bCs/>
          <w:sz w:val="32"/>
          <w:szCs w:val="32"/>
        </w:rPr>
        <w:t xml:space="preserve">: The ARE-Nrf2 Luciferase </w:t>
      </w:r>
      <w:proofErr w:type="spellStart"/>
      <w:r w:rsidRPr="009C76CB">
        <w:rPr>
          <w:rFonts w:ascii="TH Sarabun New" w:hAnsi="TH Sarabun New" w:cs="TH Sarabun New"/>
          <w:b/>
          <w:bCs/>
          <w:sz w:val="32"/>
          <w:szCs w:val="32"/>
        </w:rPr>
        <w:t>KeratinoSensTM</w:t>
      </w:r>
      <w:proofErr w:type="spellEnd"/>
      <w:r w:rsidRPr="009C76CB">
        <w:rPr>
          <w:rFonts w:ascii="TH Sarabun New" w:hAnsi="TH Sarabun New" w:cs="TH Sarabun New"/>
          <w:b/>
          <w:bCs/>
          <w:sz w:val="32"/>
          <w:szCs w:val="32"/>
        </w:rPr>
        <w:t xml:space="preserve"> Test Method</w:t>
      </w:r>
    </w:p>
    <w:p w14:paraId="760CE105" w14:textId="0E9A429F" w:rsidR="00BE3752" w:rsidRPr="009C76CB" w:rsidRDefault="00BE3752" w:rsidP="03343E6E">
      <w:pPr>
        <w:rPr>
          <w:rFonts w:ascii="TH Sarabun New" w:hAnsi="TH Sarabun New" w:cs="TH Sarabun New"/>
          <w:sz w:val="32"/>
          <w:szCs w:val="32"/>
        </w:rPr>
      </w:pPr>
      <w:r w:rsidRPr="009C76CB">
        <w:rPr>
          <w:rFonts w:ascii="TH Sarabun New" w:hAnsi="TH Sarabun New" w:cs="TH Sarabun New"/>
          <w:sz w:val="32"/>
          <w:szCs w:val="32"/>
        </w:rPr>
        <w:t xml:space="preserve">The </w:t>
      </w:r>
      <w:proofErr w:type="spellStart"/>
      <w:r w:rsidRPr="009C76CB">
        <w:rPr>
          <w:rFonts w:ascii="TH Sarabun New" w:hAnsi="TH Sarabun New" w:cs="TH Sarabun New"/>
          <w:sz w:val="32"/>
          <w:szCs w:val="32"/>
        </w:rPr>
        <w:t>KeratinoSens</w:t>
      </w:r>
      <w:proofErr w:type="spellEnd"/>
      <w:r w:rsidRPr="009C76CB">
        <w:rPr>
          <w:rFonts w:ascii="TH Sarabun New" w:hAnsi="TH Sarabun New" w:cs="TH Sarabun New"/>
          <w:sz w:val="32"/>
          <w:szCs w:val="32"/>
        </w:rPr>
        <w:t xml:space="preserve">™ test method makes use of an </w:t>
      </w:r>
      <w:proofErr w:type="spellStart"/>
      <w:r w:rsidRPr="009C76CB">
        <w:rPr>
          <w:rFonts w:ascii="TH Sarabun New" w:hAnsi="TH Sarabun New" w:cs="TH Sarabun New"/>
          <w:sz w:val="32"/>
          <w:szCs w:val="32"/>
        </w:rPr>
        <w:t>immortalised</w:t>
      </w:r>
      <w:proofErr w:type="spellEnd"/>
      <w:r w:rsidRPr="009C76CB">
        <w:rPr>
          <w:rFonts w:ascii="TH Sarabun New" w:hAnsi="TH Sarabun New" w:cs="TH Sarabun New"/>
          <w:sz w:val="32"/>
          <w:szCs w:val="32"/>
        </w:rPr>
        <w:t xml:space="preserve"> adherent cell line derived from human keratinocytes stably </w:t>
      </w:r>
      <w:proofErr w:type="spellStart"/>
      <w:r w:rsidRPr="009C76CB">
        <w:rPr>
          <w:rFonts w:ascii="TH Sarabun New" w:hAnsi="TH Sarabun New" w:cs="TH Sarabun New"/>
          <w:sz w:val="32"/>
          <w:szCs w:val="32"/>
        </w:rPr>
        <w:t>harbouring</w:t>
      </w:r>
      <w:proofErr w:type="spellEnd"/>
      <w:r w:rsidRPr="009C76CB">
        <w:rPr>
          <w:rFonts w:ascii="TH Sarabun New" w:hAnsi="TH Sarabun New" w:cs="TH Sarabun New"/>
          <w:sz w:val="32"/>
          <w:szCs w:val="32"/>
        </w:rPr>
        <w:t xml:space="preserve"> a luciferase reporter gene under the control of </w:t>
      </w:r>
      <w:r w:rsidRPr="009C76CB">
        <w:rPr>
          <w:rFonts w:ascii="TH Sarabun New" w:hAnsi="TH Sarabun New" w:cs="TH Sarabun New"/>
          <w:sz w:val="32"/>
          <w:szCs w:val="32"/>
        </w:rPr>
        <w:lastRenderedPageBreak/>
        <w:t xml:space="preserve">the antioxidant response element of the human AKR1C2 gene (25). This gene is known to be up-regulated by skin </w:t>
      </w:r>
      <w:proofErr w:type="spellStart"/>
      <w:r w:rsidRPr="009C76CB">
        <w:rPr>
          <w:rFonts w:ascii="TH Sarabun New" w:hAnsi="TH Sarabun New" w:cs="TH Sarabun New"/>
          <w:sz w:val="32"/>
          <w:szCs w:val="32"/>
        </w:rPr>
        <w:t>sensitisers</w:t>
      </w:r>
      <w:proofErr w:type="spellEnd"/>
      <w:r w:rsidRPr="009C76CB">
        <w:rPr>
          <w:rFonts w:ascii="TH Sarabun New" w:hAnsi="TH Sarabun New" w:cs="TH Sarabun New"/>
          <w:sz w:val="32"/>
          <w:szCs w:val="32"/>
        </w:rPr>
        <w:t xml:space="preserve"> (26) (27). The cell line contains the luciferase gene under the transcriptional control of a constitutive promoter fused with the ARE element. The luciferase signal reflects the activation by </w:t>
      </w:r>
      <w:proofErr w:type="spellStart"/>
      <w:r w:rsidRPr="009C76CB">
        <w:rPr>
          <w:rFonts w:ascii="TH Sarabun New" w:hAnsi="TH Sarabun New" w:cs="TH Sarabun New"/>
          <w:sz w:val="32"/>
          <w:szCs w:val="32"/>
        </w:rPr>
        <w:t>sensitisers</w:t>
      </w:r>
      <w:proofErr w:type="spellEnd"/>
      <w:r w:rsidRPr="009C76CB">
        <w:rPr>
          <w:rFonts w:ascii="TH Sarabun New" w:hAnsi="TH Sarabun New" w:cs="TH Sarabun New"/>
          <w:sz w:val="32"/>
          <w:szCs w:val="32"/>
        </w:rPr>
        <w:t xml:space="preserve"> of endogenous Nrf2 dependent genes, and the dependence of the luciferase signal in the recombinant cell line on Nrf2 has been demonstrated (28). This allows quantitative measurement (by luminescence detection) of luciferase gene induction, using well established light producing luciferase substrates, as an indicator of the activity of the Nrf2 transcription factor in cells following exposure to electrophilic test substances. 9. Test chemicals are considered positive in the </w:t>
      </w:r>
      <w:proofErr w:type="spellStart"/>
      <w:r w:rsidRPr="009C76CB">
        <w:rPr>
          <w:rFonts w:ascii="TH Sarabun New" w:hAnsi="TH Sarabun New" w:cs="TH Sarabun New"/>
          <w:sz w:val="32"/>
          <w:szCs w:val="32"/>
        </w:rPr>
        <w:t>KeratinoSens</w:t>
      </w:r>
      <w:proofErr w:type="spellEnd"/>
      <w:r w:rsidRPr="009C76CB">
        <w:rPr>
          <w:rFonts w:ascii="TH Sarabun New" w:hAnsi="TH Sarabun New" w:cs="TH Sarabun New"/>
          <w:sz w:val="32"/>
          <w:szCs w:val="32"/>
        </w:rPr>
        <w:t>™ test method if they induce a statistically significant induction of the luciferase activity above a given threshold (</w:t>
      </w:r>
      <w:proofErr w:type="gramStart"/>
      <w:r w:rsidRPr="009C76CB">
        <w:rPr>
          <w:rFonts w:ascii="TH Sarabun New" w:hAnsi="TH Sarabun New" w:cs="TH Sarabun New"/>
          <w:sz w:val="32"/>
          <w:szCs w:val="32"/>
        </w:rPr>
        <w:t>i.e.</w:t>
      </w:r>
      <w:proofErr w:type="gramEnd"/>
      <w:r w:rsidRPr="009C76CB">
        <w:rPr>
          <w:rFonts w:ascii="TH Sarabun New" w:hAnsi="TH Sarabun New" w:cs="TH Sarabun New"/>
          <w:sz w:val="32"/>
          <w:szCs w:val="32"/>
        </w:rPr>
        <w:t xml:space="preserve"> </w:t>
      </w:r>
      <w:r w:rsidRPr="009C76CB">
        <w:rPr>
          <w:rFonts w:ascii="TH Sarabun New" w:hAnsi="TH Sarabun New" w:cs="TH Sarabun New"/>
          <w:sz w:val="32"/>
          <w:szCs w:val="32"/>
        </w:rPr>
        <w:sym w:font="Symbol" w:char="F0B3"/>
      </w:r>
      <w:r w:rsidRPr="009C76CB">
        <w:rPr>
          <w:rFonts w:ascii="TH Sarabun New" w:hAnsi="TH Sarabun New" w:cs="TH Sarabun New"/>
          <w:sz w:val="32"/>
          <w:szCs w:val="32"/>
        </w:rPr>
        <w:t xml:space="preserve"> 1.5 fold, or 50% increase), below a defined concentration which does not significantly affect cell viability (i.e. below 1000 µM and at a concentration at which the cellular viability is above 70% (3) (6). For this purpose, the maximal fold induction of the luciferase activity over solvent (negative) control (Imax) is determined. Furthermore, since cells are exposed to series of concentrations of the test chemicals, the concentration needed for a statistically significant induction of luciferase activity above the threshold (</w:t>
      </w:r>
      <w:proofErr w:type="gramStart"/>
      <w:r w:rsidRPr="009C76CB">
        <w:rPr>
          <w:rFonts w:ascii="TH Sarabun New" w:hAnsi="TH Sarabun New" w:cs="TH Sarabun New"/>
          <w:sz w:val="32"/>
          <w:szCs w:val="32"/>
        </w:rPr>
        <w:t>i.e.</w:t>
      </w:r>
      <w:proofErr w:type="gramEnd"/>
      <w:r w:rsidRPr="009C76CB">
        <w:rPr>
          <w:rFonts w:ascii="TH Sarabun New" w:hAnsi="TH Sarabun New" w:cs="TH Sarabun New"/>
          <w:sz w:val="32"/>
          <w:szCs w:val="32"/>
        </w:rPr>
        <w:t xml:space="preserve"> EC1.5 value) should be interpolated from the dose-response curve obtained from the series of tested concentrations of the test chemical (see paragraph 26 for calculations). Finally, parallel cytotoxicity measurements should be conducted to assess whether luciferase induction occurs at sub-cytotoxic concentrations. 10. Prior to routine use of the </w:t>
      </w:r>
      <w:proofErr w:type="spellStart"/>
      <w:r w:rsidRPr="009C76CB">
        <w:rPr>
          <w:rFonts w:ascii="TH Sarabun New" w:hAnsi="TH Sarabun New" w:cs="TH Sarabun New"/>
          <w:sz w:val="32"/>
          <w:szCs w:val="32"/>
        </w:rPr>
        <w:t>KeratinoSens</w:t>
      </w:r>
      <w:proofErr w:type="spellEnd"/>
      <w:r w:rsidRPr="009C76CB">
        <w:rPr>
          <w:rFonts w:ascii="TH Sarabun New" w:hAnsi="TH Sarabun New" w:cs="TH Sarabun New"/>
          <w:sz w:val="32"/>
          <w:szCs w:val="32"/>
        </w:rPr>
        <w:t xml:space="preserve">™ test method that adheres to this Test Guideline, laboratories should demonstrate technical proficiency, using the ten Proficiency Substances listed in Annex 1 of this Appendix. 11. Performance standards (PS) (29) are available to facilitate the validation of new or modified in vitro ARE-Nrf2 luciferase test methods similar to the </w:t>
      </w:r>
      <w:proofErr w:type="spellStart"/>
      <w:r w:rsidRPr="009C76CB">
        <w:rPr>
          <w:rFonts w:ascii="TH Sarabun New" w:hAnsi="TH Sarabun New" w:cs="TH Sarabun New"/>
          <w:sz w:val="32"/>
          <w:szCs w:val="32"/>
        </w:rPr>
        <w:t>KeratinoSens</w:t>
      </w:r>
      <w:proofErr w:type="spellEnd"/>
      <w:r w:rsidRPr="009C76CB">
        <w:rPr>
          <w:rFonts w:ascii="TH Sarabun New" w:hAnsi="TH Sarabun New" w:cs="TH Sarabun New"/>
          <w:sz w:val="32"/>
          <w:szCs w:val="32"/>
        </w:rPr>
        <w:t>™ VRM and allow for timely amendment of this Test Guideline for their inclusion. Mutual Acceptance of Data (MAD) will only be guaranteed for test methods validated according to the PS, if these test methods have been reviewed and included in this Test Guideline by the OECD.</w:t>
      </w:r>
    </w:p>
    <w:p w14:paraId="437E7975" w14:textId="4D938823" w:rsidR="00BE3752" w:rsidRPr="009C76CB" w:rsidRDefault="00BE3752" w:rsidP="03343E6E">
      <w:pPr>
        <w:rPr>
          <w:rFonts w:ascii="TH Sarabun New" w:hAnsi="TH Sarabun New" w:cs="TH Sarabun New"/>
          <w:b/>
          <w:bCs/>
          <w:sz w:val="32"/>
          <w:szCs w:val="32"/>
        </w:rPr>
      </w:pPr>
      <w:r w:rsidRPr="009C76CB">
        <w:rPr>
          <w:rFonts w:ascii="TH Sarabun New" w:hAnsi="TH Sarabun New" w:cs="TH Sarabun New"/>
          <w:b/>
          <w:bCs/>
          <w:sz w:val="32"/>
          <w:szCs w:val="32"/>
        </w:rPr>
        <w:t xml:space="preserve">In Vitro Skin </w:t>
      </w:r>
      <w:proofErr w:type="spellStart"/>
      <w:r w:rsidRPr="009C76CB">
        <w:rPr>
          <w:rFonts w:ascii="TH Sarabun New" w:hAnsi="TH Sarabun New" w:cs="TH Sarabun New"/>
          <w:b/>
          <w:bCs/>
          <w:sz w:val="32"/>
          <w:szCs w:val="32"/>
        </w:rPr>
        <w:t>Sensitisation</w:t>
      </w:r>
      <w:proofErr w:type="spellEnd"/>
      <w:r w:rsidRPr="009C76CB">
        <w:rPr>
          <w:rFonts w:ascii="TH Sarabun New" w:hAnsi="TH Sarabun New" w:cs="TH Sarabun New"/>
          <w:b/>
          <w:bCs/>
          <w:sz w:val="32"/>
          <w:szCs w:val="32"/>
        </w:rPr>
        <w:t xml:space="preserve">: The ARE-Nrf2 Luciferase </w:t>
      </w:r>
      <w:proofErr w:type="spellStart"/>
      <w:r w:rsidRPr="009C76CB">
        <w:rPr>
          <w:rFonts w:ascii="TH Sarabun New" w:hAnsi="TH Sarabun New" w:cs="TH Sarabun New"/>
          <w:b/>
          <w:bCs/>
          <w:sz w:val="32"/>
          <w:szCs w:val="32"/>
        </w:rPr>
        <w:t>LuSens</w:t>
      </w:r>
      <w:proofErr w:type="spellEnd"/>
      <w:r w:rsidRPr="009C76CB">
        <w:rPr>
          <w:rFonts w:ascii="TH Sarabun New" w:hAnsi="TH Sarabun New" w:cs="TH Sarabun New"/>
          <w:b/>
          <w:bCs/>
          <w:sz w:val="32"/>
          <w:szCs w:val="32"/>
        </w:rPr>
        <w:t xml:space="preserve"> Test Method</w:t>
      </w:r>
    </w:p>
    <w:p w14:paraId="11108F8A" w14:textId="59F66096" w:rsidR="00BE3752" w:rsidRPr="009C76CB" w:rsidRDefault="00BE3752" w:rsidP="00BE3752">
      <w:pPr>
        <w:ind w:firstLine="720"/>
        <w:rPr>
          <w:rFonts w:ascii="TH Sarabun New" w:hAnsi="TH Sarabun New" w:cs="TH Sarabun New"/>
          <w:b/>
          <w:bCs/>
          <w:sz w:val="32"/>
          <w:szCs w:val="32"/>
        </w:rPr>
      </w:pPr>
      <w:r w:rsidRPr="009C76CB">
        <w:rPr>
          <w:rFonts w:ascii="TH Sarabun New" w:hAnsi="TH Sarabun New" w:cs="TH Sarabun New"/>
          <w:sz w:val="32"/>
          <w:szCs w:val="32"/>
        </w:rPr>
        <w:t xml:space="preserve">The </w:t>
      </w:r>
      <w:proofErr w:type="spellStart"/>
      <w:r w:rsidRPr="009C76CB">
        <w:rPr>
          <w:rFonts w:ascii="TH Sarabun New" w:hAnsi="TH Sarabun New" w:cs="TH Sarabun New"/>
          <w:sz w:val="32"/>
          <w:szCs w:val="32"/>
        </w:rPr>
        <w:t>LuSens</w:t>
      </w:r>
      <w:proofErr w:type="spellEnd"/>
      <w:r w:rsidRPr="009C76CB">
        <w:rPr>
          <w:rFonts w:ascii="TH Sarabun New" w:hAnsi="TH Sarabun New" w:cs="TH Sarabun New"/>
          <w:sz w:val="32"/>
          <w:szCs w:val="32"/>
        </w:rPr>
        <w:t xml:space="preserve"> test method makes use of an </w:t>
      </w:r>
      <w:proofErr w:type="spellStart"/>
      <w:r w:rsidRPr="009C76CB">
        <w:rPr>
          <w:rFonts w:ascii="TH Sarabun New" w:hAnsi="TH Sarabun New" w:cs="TH Sarabun New"/>
          <w:sz w:val="32"/>
          <w:szCs w:val="32"/>
        </w:rPr>
        <w:t>immortalised</w:t>
      </w:r>
      <w:proofErr w:type="spellEnd"/>
      <w:r w:rsidRPr="009C76CB">
        <w:rPr>
          <w:rFonts w:ascii="TH Sarabun New" w:hAnsi="TH Sarabun New" w:cs="TH Sarabun New"/>
          <w:sz w:val="32"/>
          <w:szCs w:val="32"/>
        </w:rPr>
        <w:t xml:space="preserve"> adherent cell line derived from human keratinocytes stably </w:t>
      </w:r>
      <w:proofErr w:type="spellStart"/>
      <w:r w:rsidRPr="009C76CB">
        <w:rPr>
          <w:rFonts w:ascii="TH Sarabun New" w:hAnsi="TH Sarabun New" w:cs="TH Sarabun New"/>
          <w:sz w:val="32"/>
          <w:szCs w:val="32"/>
        </w:rPr>
        <w:t>harbouring</w:t>
      </w:r>
      <w:proofErr w:type="spellEnd"/>
      <w:r w:rsidRPr="009C76CB">
        <w:rPr>
          <w:rFonts w:ascii="TH Sarabun New" w:hAnsi="TH Sarabun New" w:cs="TH Sarabun New"/>
          <w:sz w:val="32"/>
          <w:szCs w:val="32"/>
        </w:rPr>
        <w:t xml:space="preserve"> a luciferase reporter gene under the control of</w:t>
      </w:r>
      <w:r w:rsidRPr="009C76CB">
        <w:rPr>
          <w:rFonts w:ascii="TH Sarabun New" w:hAnsi="TH Sarabun New" w:cs="TH Sarabun New"/>
          <w:sz w:val="32"/>
          <w:szCs w:val="32"/>
          <w:cs/>
        </w:rPr>
        <w:t xml:space="preserve"> </w:t>
      </w:r>
      <w:r w:rsidRPr="009C76CB">
        <w:rPr>
          <w:rFonts w:ascii="TH Sarabun New" w:hAnsi="TH Sarabun New" w:cs="TH Sarabun New"/>
          <w:sz w:val="32"/>
          <w:szCs w:val="32"/>
        </w:rPr>
        <w:t xml:space="preserve">the antioxidant response element of the rat NQO1 gene (20). Genes dependent on the ARE </w:t>
      </w:r>
      <w:r w:rsidRPr="009C76CB">
        <w:rPr>
          <w:rFonts w:ascii="TH Sarabun New" w:hAnsi="TH Sarabun New" w:cs="TH Sarabun New"/>
          <w:sz w:val="32"/>
          <w:szCs w:val="32"/>
        </w:rPr>
        <w:lastRenderedPageBreak/>
        <w:t xml:space="preserve">such as NQO1 are known to be up-regulated by contact </w:t>
      </w:r>
      <w:proofErr w:type="spellStart"/>
      <w:r w:rsidRPr="009C76CB">
        <w:rPr>
          <w:rFonts w:ascii="TH Sarabun New" w:hAnsi="TH Sarabun New" w:cs="TH Sarabun New"/>
          <w:sz w:val="32"/>
          <w:szCs w:val="32"/>
        </w:rPr>
        <w:t>sensitisers</w:t>
      </w:r>
      <w:proofErr w:type="spellEnd"/>
      <w:r w:rsidRPr="009C76CB">
        <w:rPr>
          <w:rFonts w:ascii="TH Sarabun New" w:hAnsi="TH Sarabun New" w:cs="TH Sarabun New"/>
          <w:sz w:val="32"/>
          <w:szCs w:val="32"/>
        </w:rPr>
        <w:t xml:space="preserve"> (21) (22). The cell line contains the luciferase gene under the transcriptional control of a promoter fused with the ARE element (7). The luciferase signal reflects the activation by </w:t>
      </w:r>
      <w:proofErr w:type="spellStart"/>
      <w:r w:rsidRPr="009C76CB">
        <w:rPr>
          <w:rFonts w:ascii="TH Sarabun New" w:hAnsi="TH Sarabun New" w:cs="TH Sarabun New"/>
          <w:sz w:val="32"/>
          <w:szCs w:val="32"/>
        </w:rPr>
        <w:t>sensitisers</w:t>
      </w:r>
      <w:proofErr w:type="spellEnd"/>
      <w:r w:rsidRPr="009C76CB">
        <w:rPr>
          <w:rFonts w:ascii="TH Sarabun New" w:hAnsi="TH Sarabun New" w:cs="TH Sarabun New"/>
          <w:sz w:val="32"/>
          <w:szCs w:val="32"/>
        </w:rPr>
        <w:t xml:space="preserve"> of endogenous Nrf2 dependent genes, and the dependence of the luciferase signal in the recombinant cell line on Nrf2 has been directly demonstrated for the VMR (23), and indirectly demonstrated for the </w:t>
      </w:r>
      <w:proofErr w:type="spellStart"/>
      <w:r w:rsidRPr="009C76CB">
        <w:rPr>
          <w:rFonts w:ascii="TH Sarabun New" w:hAnsi="TH Sarabun New" w:cs="TH Sarabun New"/>
          <w:sz w:val="32"/>
          <w:szCs w:val="32"/>
        </w:rPr>
        <w:t>LuSens</w:t>
      </w:r>
      <w:proofErr w:type="spellEnd"/>
      <w:r w:rsidRPr="009C76CB">
        <w:rPr>
          <w:rFonts w:ascii="TH Sarabun New" w:hAnsi="TH Sarabun New" w:cs="TH Sarabun New"/>
          <w:sz w:val="32"/>
          <w:szCs w:val="32"/>
        </w:rPr>
        <w:t xml:space="preserve"> (7). This allows quantitative measurement (by luminescence detection) of luciferase gene induction, using well established light producing luciferase substrates, as an indicator of the activity of the Nrf2 transcription factor in cells following exposure to electrophilic test substances. 9. Test chemicals are considered positive in the </w:t>
      </w:r>
      <w:proofErr w:type="spellStart"/>
      <w:r w:rsidRPr="009C76CB">
        <w:rPr>
          <w:rFonts w:ascii="TH Sarabun New" w:hAnsi="TH Sarabun New" w:cs="TH Sarabun New"/>
          <w:sz w:val="32"/>
          <w:szCs w:val="32"/>
        </w:rPr>
        <w:t>LuSens</w:t>
      </w:r>
      <w:proofErr w:type="spellEnd"/>
      <w:r w:rsidRPr="009C76CB">
        <w:rPr>
          <w:rFonts w:ascii="TH Sarabun New" w:hAnsi="TH Sarabun New" w:cs="TH Sarabun New"/>
          <w:sz w:val="32"/>
          <w:szCs w:val="32"/>
        </w:rPr>
        <w:t xml:space="preserve"> test method if they induce a statistically significant induction of the luciferase activity above a given threshold (</w:t>
      </w:r>
      <w:proofErr w:type="gramStart"/>
      <w:r w:rsidRPr="009C76CB">
        <w:rPr>
          <w:rFonts w:ascii="TH Sarabun New" w:hAnsi="TH Sarabun New" w:cs="TH Sarabun New"/>
          <w:sz w:val="32"/>
          <w:szCs w:val="32"/>
        </w:rPr>
        <w:t>i.e.</w:t>
      </w:r>
      <w:proofErr w:type="gramEnd"/>
      <w:r w:rsidRPr="009C76CB">
        <w:rPr>
          <w:rFonts w:ascii="TH Sarabun New" w:hAnsi="TH Sarabun New" w:cs="TH Sarabun New"/>
          <w:sz w:val="32"/>
          <w:szCs w:val="32"/>
        </w:rPr>
        <w:t xml:space="preserve"> </w:t>
      </w:r>
      <w:r w:rsidRPr="009C76CB">
        <w:rPr>
          <w:rFonts w:ascii="TH Sarabun New" w:hAnsi="TH Sarabun New" w:cs="TH Sarabun New"/>
          <w:sz w:val="32"/>
          <w:szCs w:val="32"/>
        </w:rPr>
        <w:sym w:font="Symbol" w:char="F0B3"/>
      </w:r>
      <w:r w:rsidRPr="009C76CB">
        <w:rPr>
          <w:rFonts w:ascii="TH Sarabun New" w:hAnsi="TH Sarabun New" w:cs="TH Sarabun New"/>
          <w:sz w:val="32"/>
          <w:szCs w:val="32"/>
        </w:rPr>
        <w:t xml:space="preserve"> 1.5 fold, or 50% increase) in at least two consecutive concentrations which do not significantly affect cell viability (i.e. at which the cellular viability is above 70%) (7) (8). For this purpose, induction of the luciferase activity over solvent/vehicle control is determined. Furthermore, parallel cytotoxicity measurements should be conducted to assess whether luciferase activity induction levels occur at sub-cytotoxic concentrations. 10. Prior to routine use of the </w:t>
      </w:r>
      <w:proofErr w:type="spellStart"/>
      <w:r w:rsidRPr="009C76CB">
        <w:rPr>
          <w:rFonts w:ascii="TH Sarabun New" w:hAnsi="TH Sarabun New" w:cs="TH Sarabun New"/>
          <w:sz w:val="32"/>
          <w:szCs w:val="32"/>
        </w:rPr>
        <w:t>LuSens</w:t>
      </w:r>
      <w:proofErr w:type="spellEnd"/>
      <w:r w:rsidRPr="009C76CB">
        <w:rPr>
          <w:rFonts w:ascii="TH Sarabun New" w:hAnsi="TH Sarabun New" w:cs="TH Sarabun New"/>
          <w:sz w:val="32"/>
          <w:szCs w:val="32"/>
        </w:rPr>
        <w:t xml:space="preserve"> test method that adheres to this Test Guideline, laboratories should demonstrate technical proficiency, using the ten Proficiency Substances listed in Annex 1 of this Appendix.</w:t>
      </w:r>
    </w:p>
    <w:p w14:paraId="16B9922C" w14:textId="77777777" w:rsidR="00BE3752" w:rsidRPr="009C76CB" w:rsidRDefault="00BE3752" w:rsidP="03343E6E">
      <w:pPr>
        <w:rPr>
          <w:rFonts w:ascii="TH Sarabun New" w:eastAsia="TH SarabunPSK" w:hAnsi="TH Sarabun New" w:cs="TH Sarabun New"/>
          <w:sz w:val="32"/>
          <w:szCs w:val="32"/>
        </w:rPr>
      </w:pPr>
    </w:p>
    <w:p w14:paraId="39C451F7" w14:textId="19A4E106" w:rsidR="008D227B" w:rsidRPr="009C76CB" w:rsidRDefault="00000000" w:rsidP="03343E6E">
      <w:pPr>
        <w:rPr>
          <w:rFonts w:ascii="TH Sarabun New" w:eastAsia="TH SarabunPSK" w:hAnsi="TH Sarabun New" w:cs="TH Sarabun New"/>
          <w:sz w:val="32"/>
          <w:szCs w:val="32"/>
        </w:rPr>
      </w:pPr>
      <w:hyperlink r:id="rId22" w:history="1">
        <w:r w:rsidR="008D227B" w:rsidRPr="009C76CB">
          <w:rPr>
            <w:rStyle w:val="Hyperlink"/>
            <w:rFonts w:ascii="TH Sarabun New" w:eastAsia="TH SarabunPSK" w:hAnsi="TH Sarabun New" w:cs="TH Sarabun New"/>
            <w:sz w:val="32"/>
            <w:szCs w:val="32"/>
          </w:rPr>
          <w:t>https://www.oecd-ilibrary.org/docserver/9789264229822-en.pdf?expires=1691430626&amp;id=id&amp;accname=guest&amp;checksum=9D3AA5F483A86D897F0BAB68A606F0A9</w:t>
        </w:r>
      </w:hyperlink>
      <w:r w:rsidR="008D227B" w:rsidRPr="009C76CB">
        <w:rPr>
          <w:rFonts w:ascii="TH Sarabun New" w:eastAsia="TH SarabunPSK" w:hAnsi="TH Sarabun New" w:cs="TH Sarabun New"/>
          <w:sz w:val="32"/>
          <w:szCs w:val="32"/>
        </w:rPr>
        <w:t xml:space="preserve"> </w:t>
      </w:r>
    </w:p>
    <w:p w14:paraId="523F7FA5" w14:textId="423DDCF3" w:rsidR="00BE3752" w:rsidRPr="009C76CB" w:rsidRDefault="00BE3752" w:rsidP="03343E6E">
      <w:pPr>
        <w:rPr>
          <w:rFonts w:ascii="TH Sarabun New" w:eastAsia="TH SarabunPSK" w:hAnsi="TH Sarabun New" w:cs="TH Sarabun New"/>
          <w:sz w:val="32"/>
          <w:szCs w:val="32"/>
        </w:rPr>
      </w:pPr>
      <w:r w:rsidRPr="009C76CB">
        <w:rPr>
          <w:rFonts w:ascii="TH Sarabun New" w:eastAsia="TH SarabunPSK" w:hAnsi="TH Sarabun New" w:cs="TH Sarabun New"/>
          <w:sz w:val="32"/>
          <w:szCs w:val="32"/>
        </w:rPr>
        <w:t>In vivo</w:t>
      </w:r>
    </w:p>
    <w:p w14:paraId="2EB7C26F" w14:textId="51711213" w:rsidR="10A1787E" w:rsidRPr="009C76CB" w:rsidRDefault="10A1787E" w:rsidP="03343E6E">
      <w:pPr>
        <w:rPr>
          <w:rFonts w:ascii="TH Sarabun New" w:eastAsia="TH SarabunPSK" w:hAnsi="TH Sarabun New" w:cs="TH Sarabun New"/>
          <w:b/>
          <w:bCs/>
          <w:sz w:val="32"/>
          <w:szCs w:val="32"/>
        </w:rPr>
      </w:pPr>
      <w:r w:rsidRPr="009C76CB">
        <w:rPr>
          <w:rFonts w:ascii="TH Sarabun New" w:eastAsia="TH SarabunPSK" w:hAnsi="TH Sarabun New" w:cs="TH Sarabun New"/>
          <w:b/>
          <w:bCs/>
          <w:sz w:val="32"/>
          <w:szCs w:val="32"/>
        </w:rPr>
        <w:t>Guinea pig maximization test</w:t>
      </w:r>
    </w:p>
    <w:p w14:paraId="3823A76D" w14:textId="6D479004" w:rsidR="7C77F650" w:rsidRPr="009C76CB" w:rsidRDefault="61A63773" w:rsidP="03343E6E">
      <w:pPr>
        <w:rPr>
          <w:rFonts w:ascii="TH Sarabun New" w:eastAsia="TH SarabunPSK" w:hAnsi="TH Sarabun New" w:cs="TH Sarabun New"/>
          <w:sz w:val="32"/>
          <w:szCs w:val="32"/>
        </w:rPr>
      </w:pPr>
      <w:r w:rsidRPr="009C76CB">
        <w:rPr>
          <w:rFonts w:ascii="TH Sarabun New" w:eastAsia="TH SarabunPSK" w:hAnsi="TH Sarabun New" w:cs="TH Sarabun New"/>
          <w:sz w:val="32"/>
          <w:szCs w:val="32"/>
        </w:rPr>
        <w:t>The test animals are initially exposed to the test chemical by intradermal injection</w:t>
      </w:r>
    </w:p>
    <w:p w14:paraId="1CF38F7E" w14:textId="6F9B0A05" w:rsidR="7C77F650" w:rsidRPr="009C76CB" w:rsidRDefault="61A63773" w:rsidP="03343E6E">
      <w:pPr>
        <w:rPr>
          <w:rFonts w:ascii="TH Sarabun New" w:eastAsia="TH SarabunPSK" w:hAnsi="TH Sarabun New" w:cs="TH Sarabun New"/>
          <w:sz w:val="32"/>
          <w:szCs w:val="32"/>
        </w:rPr>
      </w:pPr>
      <w:r w:rsidRPr="009C76CB">
        <w:rPr>
          <w:rFonts w:ascii="TH Sarabun New" w:eastAsia="TH SarabunPSK" w:hAnsi="TH Sarabun New" w:cs="TH Sarabun New"/>
          <w:sz w:val="32"/>
          <w:szCs w:val="32"/>
        </w:rPr>
        <w:t>and/or epidermal application (induction exposure). Following a rest period of 10 to 14 days</w:t>
      </w:r>
    </w:p>
    <w:p w14:paraId="5BB92099" w14:textId="05C9217E" w:rsidR="7C77F650" w:rsidRPr="009C76CB" w:rsidRDefault="61A63773" w:rsidP="03343E6E">
      <w:pPr>
        <w:rPr>
          <w:rFonts w:ascii="TH Sarabun New" w:eastAsia="TH SarabunPSK" w:hAnsi="TH Sarabun New" w:cs="TH Sarabun New"/>
          <w:sz w:val="32"/>
          <w:szCs w:val="32"/>
        </w:rPr>
      </w:pPr>
      <w:r w:rsidRPr="009C76CB">
        <w:rPr>
          <w:rFonts w:ascii="TH Sarabun New" w:eastAsia="TH SarabunPSK" w:hAnsi="TH Sarabun New" w:cs="TH Sarabun New"/>
          <w:sz w:val="32"/>
          <w:szCs w:val="32"/>
        </w:rPr>
        <w:t>(</w:t>
      </w:r>
      <w:proofErr w:type="gramStart"/>
      <w:r w:rsidRPr="009C76CB">
        <w:rPr>
          <w:rFonts w:ascii="TH Sarabun New" w:eastAsia="TH SarabunPSK" w:hAnsi="TH Sarabun New" w:cs="TH Sarabun New"/>
          <w:sz w:val="32"/>
          <w:szCs w:val="32"/>
        </w:rPr>
        <w:t>induction</w:t>
      </w:r>
      <w:proofErr w:type="gramEnd"/>
      <w:r w:rsidRPr="009C76CB">
        <w:rPr>
          <w:rFonts w:ascii="TH Sarabun New" w:eastAsia="TH SarabunPSK" w:hAnsi="TH Sarabun New" w:cs="TH Sarabun New"/>
          <w:sz w:val="32"/>
          <w:szCs w:val="32"/>
        </w:rPr>
        <w:t xml:space="preserve"> period), during which an immune response may develop, the animals are</w:t>
      </w:r>
    </w:p>
    <w:p w14:paraId="5D8FDB2A" w14:textId="7C8E1266" w:rsidR="7C77F650" w:rsidRPr="009C76CB" w:rsidRDefault="61A63773" w:rsidP="03343E6E">
      <w:pPr>
        <w:rPr>
          <w:rFonts w:ascii="TH Sarabun New" w:eastAsia="TH SarabunPSK" w:hAnsi="TH Sarabun New" w:cs="TH Sarabun New"/>
          <w:sz w:val="32"/>
          <w:szCs w:val="32"/>
        </w:rPr>
      </w:pPr>
      <w:r w:rsidRPr="009C76CB">
        <w:rPr>
          <w:rFonts w:ascii="TH Sarabun New" w:eastAsia="TH SarabunPSK" w:hAnsi="TH Sarabun New" w:cs="TH Sarabun New"/>
          <w:sz w:val="32"/>
          <w:szCs w:val="32"/>
        </w:rPr>
        <w:t>exposed to a challenge dose. The extent and degree of skin reaction to the challenge</w:t>
      </w:r>
    </w:p>
    <w:p w14:paraId="12EE9169" w14:textId="1F71A911" w:rsidR="7C77F650" w:rsidRPr="009C76CB" w:rsidRDefault="61A63773" w:rsidP="03343E6E">
      <w:pPr>
        <w:rPr>
          <w:rFonts w:ascii="TH Sarabun New" w:eastAsia="TH SarabunPSK" w:hAnsi="TH Sarabun New" w:cs="TH Sarabun New"/>
          <w:sz w:val="32"/>
          <w:szCs w:val="32"/>
        </w:rPr>
      </w:pPr>
      <w:r w:rsidRPr="009C76CB">
        <w:rPr>
          <w:rFonts w:ascii="TH Sarabun New" w:eastAsia="TH SarabunPSK" w:hAnsi="TH Sarabun New" w:cs="TH Sarabun New"/>
          <w:sz w:val="32"/>
          <w:szCs w:val="32"/>
        </w:rPr>
        <w:t>exposure in the test animals is compared with that demonstrated by control animals which</w:t>
      </w:r>
    </w:p>
    <w:p w14:paraId="273ED72A" w14:textId="17E6EC7E" w:rsidR="7C77F650" w:rsidRPr="009C76CB" w:rsidRDefault="61A63773" w:rsidP="03343E6E">
      <w:pPr>
        <w:rPr>
          <w:rFonts w:ascii="TH Sarabun New" w:eastAsia="TH SarabunPSK" w:hAnsi="TH Sarabun New" w:cs="TH Sarabun New"/>
          <w:sz w:val="32"/>
          <w:szCs w:val="32"/>
        </w:rPr>
      </w:pPr>
      <w:r w:rsidRPr="009C76CB">
        <w:rPr>
          <w:rFonts w:ascii="TH Sarabun New" w:eastAsia="TH SarabunPSK" w:hAnsi="TH Sarabun New" w:cs="TH Sarabun New"/>
          <w:sz w:val="32"/>
          <w:szCs w:val="32"/>
        </w:rPr>
        <w:t>undergo sham treatment during induction and receive the challenge exposure.</w:t>
      </w:r>
    </w:p>
    <w:p w14:paraId="4505EE3F" w14:textId="4B94E373" w:rsidR="69728209" w:rsidRPr="009C76CB" w:rsidRDefault="69728209" w:rsidP="32186C8A">
      <w:pPr>
        <w:rPr>
          <w:rFonts w:ascii="TH Sarabun New" w:eastAsia="TH SarabunPSK" w:hAnsi="TH Sarabun New" w:cs="TH Sarabun New"/>
          <w:sz w:val="32"/>
          <w:szCs w:val="32"/>
        </w:rPr>
      </w:pPr>
      <w:proofErr w:type="spellStart"/>
      <w:r w:rsidRPr="009C76CB">
        <w:rPr>
          <w:rFonts w:ascii="TH Sarabun New" w:eastAsia="TH SarabunPSK" w:hAnsi="TH Sarabun New" w:cs="TH Sarabun New"/>
          <w:sz w:val="32"/>
          <w:szCs w:val="32"/>
        </w:rPr>
        <w:t>เป็นการทดลองในสัตว์</w:t>
      </w:r>
      <w:proofErr w:type="spellEnd"/>
    </w:p>
    <w:p w14:paraId="7EFD11BF" w14:textId="5F108676" w:rsidR="2E149E26" w:rsidRPr="009C76CB" w:rsidRDefault="2E149E26" w:rsidP="32186C8A">
      <w:pPr>
        <w:rPr>
          <w:rFonts w:ascii="TH Sarabun New" w:eastAsia="TH SarabunPSK" w:hAnsi="TH Sarabun New" w:cs="TH Sarabun New"/>
          <w:b/>
          <w:bCs/>
          <w:sz w:val="32"/>
          <w:szCs w:val="32"/>
        </w:rPr>
      </w:pPr>
      <w:r w:rsidRPr="009C76CB">
        <w:rPr>
          <w:rFonts w:ascii="TH Sarabun New" w:eastAsia="TH SarabunPSK" w:hAnsi="TH Sarabun New" w:cs="TH Sarabun New"/>
          <w:b/>
          <w:bCs/>
          <w:sz w:val="32"/>
          <w:szCs w:val="32"/>
        </w:rPr>
        <w:t>Mouse ear swelling test</w:t>
      </w:r>
    </w:p>
    <w:p w14:paraId="79D4DB25" w14:textId="2486AF49" w:rsidR="6A71C04D" w:rsidRPr="009C76CB" w:rsidRDefault="6A71C04D" w:rsidP="32186C8A">
      <w:pPr>
        <w:rPr>
          <w:rFonts w:ascii="TH Sarabun New" w:eastAsia="TH SarabunPSK" w:hAnsi="TH Sarabun New" w:cs="TH Sarabun New"/>
          <w:sz w:val="32"/>
          <w:szCs w:val="32"/>
        </w:rPr>
      </w:pPr>
      <w:r w:rsidRPr="009C76CB">
        <w:rPr>
          <w:rFonts w:ascii="TH Sarabun New" w:eastAsia="TH SarabunPSK" w:hAnsi="TH Sarabun New" w:cs="TH Sarabun New"/>
          <w:sz w:val="32"/>
          <w:szCs w:val="32"/>
        </w:rPr>
        <w:lastRenderedPageBreak/>
        <w:t>evaluating test substances for their potential to cause dermal sensitization in mice</w:t>
      </w:r>
    </w:p>
    <w:p w14:paraId="0BDBAB8A" w14:textId="6E2CC9AF" w:rsidR="32186C8A" w:rsidRPr="009C76CB" w:rsidRDefault="32186C8A" w:rsidP="32186C8A">
      <w:pPr>
        <w:rPr>
          <w:rFonts w:ascii="TH Sarabun New" w:eastAsia="TH SarabunPSK" w:hAnsi="TH Sarabun New" w:cs="TH Sarabun New"/>
          <w:sz w:val="32"/>
          <w:szCs w:val="32"/>
        </w:rPr>
      </w:pPr>
    </w:p>
    <w:p w14:paraId="7156E4BC" w14:textId="7D64FCBD" w:rsidR="0AA3B175" w:rsidRPr="009C76CB" w:rsidRDefault="0AA3B175" w:rsidP="32186C8A">
      <w:pPr>
        <w:rPr>
          <w:rFonts w:ascii="TH Sarabun New" w:eastAsia="TH SarabunPSK" w:hAnsi="TH Sarabun New" w:cs="TH Sarabun New"/>
          <w:sz w:val="32"/>
          <w:szCs w:val="32"/>
        </w:rPr>
      </w:pPr>
      <w:r w:rsidRPr="009C76CB">
        <w:rPr>
          <w:rFonts w:ascii="TH Sarabun New" w:hAnsi="TH Sarabun New" w:cs="TH Sarabun New"/>
          <w:noProof/>
          <w:sz w:val="32"/>
          <w:szCs w:val="32"/>
        </w:rPr>
        <w:drawing>
          <wp:inline distT="0" distB="0" distL="0" distR="0" wp14:anchorId="1E0FB10E" wp14:editId="76953678">
            <wp:extent cx="3191318" cy="1543060"/>
            <wp:effectExtent l="0" t="0" r="0" b="0"/>
            <wp:docPr id="1504272596" name="รูปภาพ 1504272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rcRect l="12083" t="47037" r="50000" b="20370"/>
                    <a:stretch>
                      <a:fillRect/>
                    </a:stretch>
                  </pic:blipFill>
                  <pic:spPr>
                    <a:xfrm>
                      <a:off x="0" y="0"/>
                      <a:ext cx="3191318" cy="1543060"/>
                    </a:xfrm>
                    <a:prstGeom prst="rect">
                      <a:avLst/>
                    </a:prstGeom>
                  </pic:spPr>
                </pic:pic>
              </a:graphicData>
            </a:graphic>
          </wp:inline>
        </w:drawing>
      </w:r>
    </w:p>
    <w:p w14:paraId="750E9E51" w14:textId="1F77E2E3" w:rsidR="70958ADE" w:rsidRPr="009C76CB" w:rsidRDefault="00000000" w:rsidP="32186C8A">
      <w:pPr>
        <w:rPr>
          <w:rFonts w:ascii="TH Sarabun New" w:eastAsia="TH SarabunPSK" w:hAnsi="TH Sarabun New" w:cs="TH Sarabun New"/>
          <w:sz w:val="32"/>
          <w:szCs w:val="32"/>
        </w:rPr>
      </w:pPr>
      <w:hyperlink r:id="rId24">
        <w:r w:rsidR="70958ADE" w:rsidRPr="009C76CB">
          <w:rPr>
            <w:rStyle w:val="Hyperlink"/>
            <w:rFonts w:ascii="TH Sarabun New" w:eastAsia="TH SarabunPSK" w:hAnsi="TH Sarabun New" w:cs="TH Sarabun New"/>
            <w:sz w:val="32"/>
            <w:szCs w:val="32"/>
          </w:rPr>
          <w:t>https://sci-hub.se/https://link.springer.com/referenceworkentry/10.1007/3-540-27806-0_1026</w:t>
        </w:r>
      </w:hyperlink>
      <w:r w:rsidR="70958ADE" w:rsidRPr="009C76CB">
        <w:rPr>
          <w:rFonts w:ascii="TH Sarabun New" w:eastAsia="TH SarabunPSK" w:hAnsi="TH Sarabun New" w:cs="TH Sarabun New"/>
          <w:sz w:val="32"/>
          <w:szCs w:val="32"/>
        </w:rPr>
        <w:t xml:space="preserve"> </w:t>
      </w:r>
    </w:p>
    <w:p w14:paraId="3A48B011" w14:textId="7D01C0B0" w:rsidR="70958ADE" w:rsidRPr="009C76CB" w:rsidRDefault="00000000" w:rsidP="32186C8A">
      <w:pPr>
        <w:rPr>
          <w:rFonts w:ascii="TH Sarabun New" w:eastAsia="TH SarabunPSK" w:hAnsi="TH Sarabun New" w:cs="TH Sarabun New"/>
          <w:sz w:val="32"/>
          <w:szCs w:val="32"/>
        </w:rPr>
      </w:pPr>
      <w:hyperlink r:id="rId25">
        <w:r w:rsidR="70958ADE" w:rsidRPr="009C76CB">
          <w:rPr>
            <w:rStyle w:val="Hyperlink"/>
            <w:rFonts w:ascii="TH Sarabun New" w:eastAsia="TH SarabunPSK" w:hAnsi="TH Sarabun New" w:cs="TH Sarabun New"/>
            <w:sz w:val="32"/>
            <w:szCs w:val="32"/>
          </w:rPr>
          <w:t>https://link.springer.com/referenceworkentry/10.1007/3-540-27806-0_1026</w:t>
        </w:r>
      </w:hyperlink>
      <w:r w:rsidR="70958ADE" w:rsidRPr="009C76CB">
        <w:rPr>
          <w:rFonts w:ascii="TH Sarabun New" w:eastAsia="TH SarabunPSK" w:hAnsi="TH Sarabun New" w:cs="TH Sarabun New"/>
          <w:sz w:val="32"/>
          <w:szCs w:val="32"/>
        </w:rPr>
        <w:t xml:space="preserve"> </w:t>
      </w:r>
    </w:p>
    <w:p w14:paraId="42CFAD85" w14:textId="3D3983FB" w:rsidR="70958ADE" w:rsidRPr="009C76CB" w:rsidRDefault="00F8F251" w:rsidP="0E9B53CC">
      <w:pPr>
        <w:rPr>
          <w:rFonts w:ascii="TH Sarabun New" w:eastAsia="TH SarabunPSK" w:hAnsi="TH Sarabun New" w:cs="TH Sarabun New"/>
          <w:b/>
          <w:bCs/>
          <w:sz w:val="32"/>
          <w:szCs w:val="32"/>
        </w:rPr>
      </w:pPr>
      <w:r w:rsidRPr="009C76CB">
        <w:rPr>
          <w:rFonts w:ascii="TH Sarabun New" w:eastAsia="TH SarabunPSK" w:hAnsi="TH Sarabun New" w:cs="TH Sarabun New"/>
          <w:b/>
          <w:bCs/>
          <w:sz w:val="32"/>
          <w:szCs w:val="32"/>
        </w:rPr>
        <w:t>LLNA</w:t>
      </w:r>
      <w:r w:rsidR="0B167769" w:rsidRPr="009C76CB">
        <w:rPr>
          <w:rFonts w:ascii="TH Sarabun New" w:eastAsia="TH SarabunPSK" w:hAnsi="TH Sarabun New" w:cs="TH Sarabun New"/>
          <w:b/>
          <w:bCs/>
          <w:sz w:val="32"/>
          <w:szCs w:val="32"/>
        </w:rPr>
        <w:t xml:space="preserve"> local lymph node assay</w:t>
      </w:r>
    </w:p>
    <w:p w14:paraId="3052CD0D" w14:textId="78A17E12" w:rsidR="44EAD2B3" w:rsidRPr="009C76CB" w:rsidRDefault="44EAD2B3" w:rsidP="32186C8A">
      <w:pPr>
        <w:rPr>
          <w:rFonts w:ascii="TH Sarabun New" w:eastAsia="TH SarabunPSK" w:hAnsi="TH Sarabun New" w:cs="TH Sarabun New"/>
          <w:sz w:val="32"/>
          <w:szCs w:val="32"/>
        </w:rPr>
      </w:pPr>
      <w:r w:rsidRPr="009C76CB">
        <w:rPr>
          <w:rFonts w:ascii="TH Sarabun New" w:eastAsia="TH SarabunPSK" w:hAnsi="TH Sarabun New" w:cs="TH Sarabun New"/>
          <w:sz w:val="32"/>
          <w:szCs w:val="32"/>
        </w:rPr>
        <w:t xml:space="preserve">The basic principle underlying the LLNA: </w:t>
      </w:r>
      <w:proofErr w:type="spellStart"/>
      <w:r w:rsidRPr="009C76CB">
        <w:rPr>
          <w:rFonts w:ascii="TH Sarabun New" w:eastAsia="TH SarabunPSK" w:hAnsi="TH Sarabun New" w:cs="TH Sarabun New"/>
          <w:sz w:val="32"/>
          <w:szCs w:val="32"/>
        </w:rPr>
        <w:t>BrdU</w:t>
      </w:r>
      <w:proofErr w:type="spellEnd"/>
      <w:r w:rsidRPr="009C76CB">
        <w:rPr>
          <w:rFonts w:ascii="TH Sarabun New" w:eastAsia="TH SarabunPSK" w:hAnsi="TH Sarabun New" w:cs="TH Sarabun New"/>
          <w:sz w:val="32"/>
          <w:szCs w:val="32"/>
        </w:rPr>
        <w:t xml:space="preserve">-ELISA is that </w:t>
      </w:r>
      <w:proofErr w:type="spellStart"/>
      <w:r w:rsidRPr="009C76CB">
        <w:rPr>
          <w:rFonts w:ascii="TH Sarabun New" w:eastAsia="TH SarabunPSK" w:hAnsi="TH Sarabun New" w:cs="TH Sarabun New"/>
          <w:sz w:val="32"/>
          <w:szCs w:val="32"/>
        </w:rPr>
        <w:t>sensitisers</w:t>
      </w:r>
      <w:proofErr w:type="spellEnd"/>
      <w:r w:rsidRPr="009C76CB">
        <w:rPr>
          <w:rFonts w:ascii="TH Sarabun New" w:eastAsia="TH SarabunPSK" w:hAnsi="TH Sarabun New" w:cs="TH Sarabun New"/>
          <w:sz w:val="32"/>
          <w:szCs w:val="32"/>
        </w:rPr>
        <w:t xml:space="preserve"> induce proliferation of lymphocytes in the lymph nodes draining the site of test chemical application. This proliferation is proportional to the dose and to the potency of the applied allergen and provides a simple means of obtaining a quantitative measurement of </w:t>
      </w:r>
      <w:proofErr w:type="spellStart"/>
      <w:r w:rsidRPr="009C76CB">
        <w:rPr>
          <w:rFonts w:ascii="TH Sarabun New" w:eastAsia="TH SarabunPSK" w:hAnsi="TH Sarabun New" w:cs="TH Sarabun New"/>
          <w:sz w:val="32"/>
          <w:szCs w:val="32"/>
        </w:rPr>
        <w:t>sensitisation</w:t>
      </w:r>
      <w:proofErr w:type="spellEnd"/>
      <w:r w:rsidRPr="009C76CB">
        <w:rPr>
          <w:rFonts w:ascii="TH Sarabun New" w:eastAsia="TH SarabunPSK" w:hAnsi="TH Sarabun New" w:cs="TH Sarabun New"/>
          <w:sz w:val="32"/>
          <w:szCs w:val="32"/>
        </w:rPr>
        <w:t xml:space="preserve">. Proliferation is measured by comparing the mean proliferation in each test group to the mean proliferation in the vehicle treated control group (VC). The ratio of the mean proliferation in each treated group to that in the concurrent VC group, termed the SI, is determined, and should be ≥1.6 before further evaluation of the test chemical as a potential skin </w:t>
      </w:r>
      <w:proofErr w:type="spellStart"/>
      <w:r w:rsidRPr="009C76CB">
        <w:rPr>
          <w:rFonts w:ascii="TH Sarabun New" w:eastAsia="TH SarabunPSK" w:hAnsi="TH Sarabun New" w:cs="TH Sarabun New"/>
          <w:sz w:val="32"/>
          <w:szCs w:val="32"/>
        </w:rPr>
        <w:t>sensitiser</w:t>
      </w:r>
      <w:proofErr w:type="spellEnd"/>
      <w:r w:rsidRPr="009C76CB">
        <w:rPr>
          <w:rFonts w:ascii="TH Sarabun New" w:eastAsia="TH SarabunPSK" w:hAnsi="TH Sarabun New" w:cs="TH Sarabun New"/>
          <w:sz w:val="32"/>
          <w:szCs w:val="32"/>
        </w:rPr>
        <w:t xml:space="preserve"> is warranted. The methods described here are based on the use of measuring </w:t>
      </w:r>
      <w:proofErr w:type="spellStart"/>
      <w:r w:rsidRPr="009C76CB">
        <w:rPr>
          <w:rFonts w:ascii="TH Sarabun New" w:eastAsia="TH SarabunPSK" w:hAnsi="TH Sarabun New" w:cs="TH Sarabun New"/>
          <w:sz w:val="32"/>
          <w:szCs w:val="32"/>
        </w:rPr>
        <w:t>BrdU</w:t>
      </w:r>
      <w:proofErr w:type="spellEnd"/>
      <w:r w:rsidRPr="009C76CB">
        <w:rPr>
          <w:rFonts w:ascii="TH Sarabun New" w:eastAsia="TH SarabunPSK" w:hAnsi="TH Sarabun New" w:cs="TH Sarabun New"/>
          <w:sz w:val="32"/>
          <w:szCs w:val="32"/>
        </w:rPr>
        <w:t xml:space="preserve"> content to indicate an increased number of proliferating cells in the draining auricular lymph nodes. </w:t>
      </w:r>
      <w:proofErr w:type="spellStart"/>
      <w:r w:rsidRPr="009C76CB">
        <w:rPr>
          <w:rFonts w:ascii="TH Sarabun New" w:eastAsia="TH SarabunPSK" w:hAnsi="TH Sarabun New" w:cs="TH Sarabun New"/>
          <w:sz w:val="32"/>
          <w:szCs w:val="32"/>
        </w:rPr>
        <w:t>BrdU</w:t>
      </w:r>
      <w:proofErr w:type="spellEnd"/>
      <w:r w:rsidRPr="009C76CB">
        <w:rPr>
          <w:rFonts w:ascii="TH Sarabun New" w:eastAsia="TH SarabunPSK" w:hAnsi="TH Sarabun New" w:cs="TH Sarabun New"/>
          <w:sz w:val="32"/>
          <w:szCs w:val="32"/>
        </w:rPr>
        <w:t xml:space="preserve"> is an analogue of thymidine and is similarly incorporated into the DNA of proliferating cells. The incorporation of </w:t>
      </w:r>
      <w:proofErr w:type="spellStart"/>
      <w:r w:rsidRPr="009C76CB">
        <w:rPr>
          <w:rFonts w:ascii="TH Sarabun New" w:eastAsia="TH SarabunPSK" w:hAnsi="TH Sarabun New" w:cs="TH Sarabun New"/>
          <w:sz w:val="32"/>
          <w:szCs w:val="32"/>
        </w:rPr>
        <w:t>BrdU</w:t>
      </w:r>
      <w:proofErr w:type="spellEnd"/>
      <w:r w:rsidRPr="009C76CB">
        <w:rPr>
          <w:rFonts w:ascii="TH Sarabun New" w:eastAsia="TH SarabunPSK" w:hAnsi="TH Sarabun New" w:cs="TH Sarabun New"/>
          <w:sz w:val="32"/>
          <w:szCs w:val="32"/>
        </w:rPr>
        <w:t xml:space="preserve"> is measured by ELISA, which </w:t>
      </w:r>
      <w:proofErr w:type="spellStart"/>
      <w:r w:rsidRPr="009C76CB">
        <w:rPr>
          <w:rFonts w:ascii="TH Sarabun New" w:eastAsia="TH SarabunPSK" w:hAnsi="TH Sarabun New" w:cs="TH Sarabun New"/>
          <w:sz w:val="32"/>
          <w:szCs w:val="32"/>
        </w:rPr>
        <w:t>utilises</w:t>
      </w:r>
      <w:proofErr w:type="spellEnd"/>
      <w:r w:rsidRPr="009C76CB">
        <w:rPr>
          <w:rFonts w:ascii="TH Sarabun New" w:eastAsia="TH SarabunPSK" w:hAnsi="TH Sarabun New" w:cs="TH Sarabun New"/>
          <w:sz w:val="32"/>
          <w:szCs w:val="32"/>
        </w:rPr>
        <w:t xml:space="preserve"> an antibody specific for </w:t>
      </w:r>
      <w:proofErr w:type="spellStart"/>
      <w:r w:rsidRPr="009C76CB">
        <w:rPr>
          <w:rFonts w:ascii="TH Sarabun New" w:eastAsia="TH SarabunPSK" w:hAnsi="TH Sarabun New" w:cs="TH Sarabun New"/>
          <w:sz w:val="32"/>
          <w:szCs w:val="32"/>
        </w:rPr>
        <w:t>BrdU</w:t>
      </w:r>
      <w:proofErr w:type="spellEnd"/>
      <w:r w:rsidRPr="009C76CB">
        <w:rPr>
          <w:rFonts w:ascii="TH Sarabun New" w:eastAsia="TH SarabunPSK" w:hAnsi="TH Sarabun New" w:cs="TH Sarabun New"/>
          <w:sz w:val="32"/>
          <w:szCs w:val="32"/>
        </w:rPr>
        <w:t xml:space="preserve"> that is also labelled with peroxidase. When the substrate is added, the peroxidase reacts with the substrate to produce a </w:t>
      </w:r>
      <w:proofErr w:type="spellStart"/>
      <w:r w:rsidRPr="009C76CB">
        <w:rPr>
          <w:rFonts w:ascii="TH Sarabun New" w:eastAsia="TH SarabunPSK" w:hAnsi="TH Sarabun New" w:cs="TH Sarabun New"/>
          <w:sz w:val="32"/>
          <w:szCs w:val="32"/>
        </w:rPr>
        <w:t>coloured</w:t>
      </w:r>
      <w:proofErr w:type="spellEnd"/>
      <w:r w:rsidRPr="009C76CB">
        <w:rPr>
          <w:rFonts w:ascii="TH Sarabun New" w:eastAsia="TH SarabunPSK" w:hAnsi="TH Sarabun New" w:cs="TH Sarabun New"/>
          <w:sz w:val="32"/>
          <w:szCs w:val="32"/>
        </w:rPr>
        <w:t xml:space="preserve"> product that is quantified at a specific absorbance using a microtiter plate reader</w:t>
      </w:r>
    </w:p>
    <w:p w14:paraId="78C92AAF" w14:textId="1E2408E4" w:rsidR="44EAD2B3" w:rsidRPr="009C76CB" w:rsidRDefault="00000000" w:rsidP="32186C8A">
      <w:pPr>
        <w:rPr>
          <w:rFonts w:ascii="TH Sarabun New" w:eastAsia="TH SarabunPSK" w:hAnsi="TH Sarabun New" w:cs="TH Sarabun New"/>
          <w:sz w:val="32"/>
          <w:szCs w:val="32"/>
        </w:rPr>
      </w:pPr>
      <w:hyperlink r:id="rId26">
        <w:r w:rsidR="44EAD2B3" w:rsidRPr="009C76CB">
          <w:rPr>
            <w:rStyle w:val="Hyperlink"/>
            <w:rFonts w:ascii="TH Sarabun New" w:eastAsia="TH SarabunPSK" w:hAnsi="TH Sarabun New" w:cs="TH Sarabun New"/>
            <w:sz w:val="32"/>
            <w:szCs w:val="32"/>
          </w:rPr>
          <w:t>https://www.oecd-ilibrary.org/docserver/9789264090996-en.pdf?expires=1689573005&amp;id=id&amp;accname=guest&amp;checksum=B67D0AB444B3DFD50E03D07E07DE7147</w:t>
        </w:r>
      </w:hyperlink>
      <w:r w:rsidR="44EAD2B3" w:rsidRPr="009C76CB">
        <w:rPr>
          <w:rFonts w:ascii="TH Sarabun New" w:eastAsia="TH SarabunPSK" w:hAnsi="TH Sarabun New" w:cs="TH Sarabun New"/>
          <w:sz w:val="32"/>
          <w:szCs w:val="32"/>
        </w:rPr>
        <w:t xml:space="preserve"> </w:t>
      </w:r>
    </w:p>
    <w:p w14:paraId="026930DD" w14:textId="568F5488" w:rsidR="0DEF0A20" w:rsidRPr="009C76CB" w:rsidRDefault="00000000" w:rsidP="32186C8A">
      <w:pPr>
        <w:rPr>
          <w:rFonts w:ascii="TH Sarabun New" w:eastAsia="TH SarabunPSK" w:hAnsi="TH Sarabun New" w:cs="TH Sarabun New"/>
          <w:sz w:val="32"/>
          <w:szCs w:val="32"/>
        </w:rPr>
      </w:pPr>
      <w:hyperlink r:id="rId27">
        <w:r w:rsidR="579DC6B4" w:rsidRPr="009C76CB">
          <w:rPr>
            <w:rStyle w:val="Hyperlink"/>
            <w:rFonts w:ascii="TH Sarabun New" w:eastAsia="TH SarabunPSK" w:hAnsi="TH Sarabun New" w:cs="TH Sarabun New"/>
            <w:sz w:val="32"/>
            <w:szCs w:val="32"/>
          </w:rPr>
          <w:t>https://pubmed.ncbi.nlm.nih.gov/16938465/</w:t>
        </w:r>
      </w:hyperlink>
      <w:r w:rsidR="579DC6B4" w:rsidRPr="009C76CB">
        <w:rPr>
          <w:rFonts w:ascii="TH Sarabun New" w:eastAsia="TH SarabunPSK" w:hAnsi="TH Sarabun New" w:cs="TH Sarabun New"/>
          <w:sz w:val="32"/>
          <w:szCs w:val="32"/>
        </w:rPr>
        <w:t xml:space="preserve"> </w:t>
      </w:r>
    </w:p>
    <w:p w14:paraId="54869A22" w14:textId="77777777" w:rsidR="008D227B" w:rsidRPr="009C76CB" w:rsidRDefault="008D227B">
      <w:pPr>
        <w:rPr>
          <w:rFonts w:ascii="TH Sarabun New" w:eastAsia="TH SarabunPSK" w:hAnsi="TH Sarabun New" w:cs="TH Sarabun New"/>
          <w:b/>
          <w:bCs/>
          <w:sz w:val="32"/>
          <w:szCs w:val="32"/>
        </w:rPr>
      </w:pPr>
    </w:p>
    <w:p w14:paraId="1003D6D2" w14:textId="74DCC536" w:rsidR="0037103B" w:rsidRPr="009C76CB" w:rsidRDefault="0037103B">
      <w:pPr>
        <w:rPr>
          <w:rFonts w:ascii="TH Sarabun New" w:eastAsia="TH SarabunPSK" w:hAnsi="TH Sarabun New" w:cs="TH Sarabun New"/>
          <w:sz w:val="32"/>
          <w:szCs w:val="32"/>
        </w:rPr>
      </w:pPr>
      <w:r w:rsidRPr="009C76CB">
        <w:rPr>
          <w:rFonts w:ascii="TH Sarabun New" w:eastAsia="TH SarabunPSK" w:hAnsi="TH Sarabun New" w:cs="TH Sarabun New"/>
          <w:sz w:val="32"/>
          <w:szCs w:val="32"/>
        </w:rPr>
        <w:t>Prediction tech.</w:t>
      </w:r>
    </w:p>
    <w:p w14:paraId="3EF9F10F" w14:textId="77777777" w:rsidR="008D227B" w:rsidRPr="009C76CB" w:rsidRDefault="008D227B">
      <w:pPr>
        <w:rPr>
          <w:rFonts w:ascii="TH Sarabun New" w:eastAsia="TH SarabunPSK" w:hAnsi="TH Sarabun New" w:cs="TH Sarabun New"/>
          <w:sz w:val="32"/>
          <w:szCs w:val="32"/>
        </w:rPr>
      </w:pPr>
    </w:p>
    <w:p w14:paraId="3E5E4ED5" w14:textId="5B116688" w:rsidR="0037103B" w:rsidRPr="009C76CB" w:rsidRDefault="0037103B">
      <w:pPr>
        <w:rPr>
          <w:rFonts w:ascii="TH Sarabun New" w:eastAsia="TH SarabunPSK" w:hAnsi="TH Sarabun New" w:cs="TH Sarabun New"/>
          <w:sz w:val="32"/>
          <w:szCs w:val="32"/>
        </w:rPr>
      </w:pPr>
      <w:r w:rsidRPr="009C76CB">
        <w:rPr>
          <w:rFonts w:ascii="TH Sarabun New" w:eastAsia="TH SarabunPSK" w:hAnsi="TH Sarabun New" w:cs="TH Sarabun New"/>
          <w:sz w:val="32"/>
          <w:szCs w:val="32"/>
        </w:rPr>
        <w:lastRenderedPageBreak/>
        <w:t>1.QSAR</w:t>
      </w:r>
      <w:r w:rsidR="00746380" w:rsidRPr="009C76CB">
        <w:rPr>
          <w:rFonts w:ascii="TH Sarabun New" w:eastAsia="TH SarabunPSK" w:hAnsi="TH Sarabun New" w:cs="TH Sarabun New"/>
          <w:sz w:val="32"/>
          <w:szCs w:val="32"/>
        </w:rPr>
        <w:t xml:space="preserve"> </w:t>
      </w:r>
      <w:r w:rsidR="00746380" w:rsidRPr="009C76CB">
        <w:rPr>
          <w:rFonts w:ascii="TH Sarabun New" w:eastAsia="TH SarabunPSK" w:hAnsi="TH Sarabun New" w:cs="TH Sarabun New"/>
          <w:sz w:val="32"/>
          <w:szCs w:val="32"/>
          <w:cs/>
        </w:rPr>
        <w:t>คือ</w:t>
      </w:r>
      <w:r w:rsidR="005B2006" w:rsidRPr="009C76CB">
        <w:rPr>
          <w:rFonts w:ascii="TH Sarabun New" w:eastAsia="TH SarabunPSK" w:hAnsi="TH Sarabun New" w:cs="TH Sarabun New"/>
          <w:sz w:val="32"/>
          <w:szCs w:val="32"/>
          <w:cs/>
        </w:rPr>
        <w:t xml:space="preserve"> </w:t>
      </w:r>
      <w:r w:rsidR="1BF55933" w:rsidRPr="009C76CB">
        <w:rPr>
          <w:rFonts w:ascii="TH Sarabun New" w:eastAsia="TH SarabunPSK" w:hAnsi="TH Sarabun New" w:cs="TH Sarabun New"/>
          <w:sz w:val="32"/>
          <w:szCs w:val="32"/>
          <w:cs/>
        </w:rPr>
        <w:t>วิธี</w:t>
      </w:r>
      <w:r w:rsidR="0042444C" w:rsidRPr="009C76CB">
        <w:rPr>
          <w:rFonts w:ascii="TH Sarabun New" w:eastAsia="TH SarabunPSK" w:hAnsi="TH Sarabun New" w:cs="TH Sarabun New"/>
          <w:sz w:val="32"/>
          <w:szCs w:val="32"/>
          <w:cs/>
        </w:rPr>
        <w:t>ที่เกี่ยวกับก</w:t>
      </w:r>
      <w:r w:rsidR="00A30C28" w:rsidRPr="009C76CB">
        <w:rPr>
          <w:rFonts w:ascii="TH Sarabun New" w:eastAsia="TH SarabunPSK" w:hAnsi="TH Sarabun New" w:cs="TH Sarabun New"/>
          <w:sz w:val="32"/>
          <w:szCs w:val="32"/>
          <w:cs/>
        </w:rPr>
        <w:t>าร</w:t>
      </w:r>
      <w:r w:rsidR="675C82DF" w:rsidRPr="009C76CB">
        <w:rPr>
          <w:rFonts w:ascii="TH Sarabun New" w:eastAsia="TH SarabunPSK" w:hAnsi="TH Sarabun New" w:cs="TH Sarabun New"/>
          <w:sz w:val="32"/>
          <w:szCs w:val="32"/>
          <w:cs/>
        </w:rPr>
        <w:t>ใช้</w:t>
      </w:r>
      <w:r w:rsidR="534FD030" w:rsidRPr="009C76CB">
        <w:rPr>
          <w:rFonts w:ascii="TH Sarabun New" w:eastAsia="TH SarabunPSK" w:hAnsi="TH Sarabun New" w:cs="TH Sarabun New"/>
          <w:sz w:val="32"/>
          <w:szCs w:val="32"/>
          <w:cs/>
        </w:rPr>
        <w:t xml:space="preserve"> </w:t>
      </w:r>
      <w:r w:rsidR="00A30C28" w:rsidRPr="009C76CB">
        <w:rPr>
          <w:rFonts w:ascii="TH Sarabun New" w:eastAsia="TH SarabunPSK" w:hAnsi="TH Sarabun New" w:cs="TH Sarabun New"/>
          <w:sz w:val="32"/>
          <w:szCs w:val="32"/>
        </w:rPr>
        <w:t xml:space="preserve">predictor variable </w:t>
      </w:r>
      <w:r w:rsidR="00A30C28" w:rsidRPr="009C76CB">
        <w:rPr>
          <w:rFonts w:ascii="TH Sarabun New" w:eastAsia="TH SarabunPSK" w:hAnsi="TH Sarabun New" w:cs="TH Sarabun New"/>
          <w:sz w:val="32"/>
          <w:szCs w:val="32"/>
          <w:cs/>
        </w:rPr>
        <w:t xml:space="preserve">เพื่อหา </w:t>
      </w:r>
      <w:r w:rsidR="00A30C28" w:rsidRPr="009C76CB">
        <w:rPr>
          <w:rFonts w:ascii="TH Sarabun New" w:eastAsia="TH SarabunPSK" w:hAnsi="TH Sarabun New" w:cs="TH Sarabun New"/>
          <w:sz w:val="32"/>
          <w:szCs w:val="32"/>
        </w:rPr>
        <w:t xml:space="preserve">potency of response </w:t>
      </w:r>
      <w:r w:rsidR="002A1936" w:rsidRPr="009C76CB">
        <w:rPr>
          <w:rFonts w:ascii="TH Sarabun New" w:eastAsia="TH SarabunPSK" w:hAnsi="TH Sarabun New" w:cs="TH Sarabun New"/>
          <w:sz w:val="32"/>
          <w:szCs w:val="32"/>
        </w:rPr>
        <w:t xml:space="preserve">variable </w:t>
      </w:r>
    </w:p>
    <w:p w14:paraId="6CD10C6C" w14:textId="44105536" w:rsidR="008C0632" w:rsidRPr="009C76CB" w:rsidRDefault="00000000">
      <w:pPr>
        <w:rPr>
          <w:rFonts w:ascii="TH Sarabun New" w:eastAsia="TH SarabunPSK" w:hAnsi="TH Sarabun New" w:cs="TH Sarabun New"/>
          <w:sz w:val="32"/>
          <w:szCs w:val="32"/>
        </w:rPr>
      </w:pPr>
      <w:hyperlink r:id="rId28">
        <w:r w:rsidR="008C0632" w:rsidRPr="009C76CB">
          <w:rPr>
            <w:rStyle w:val="Hyperlink"/>
            <w:rFonts w:ascii="TH Sarabun New" w:eastAsia="TH SarabunPSK" w:hAnsi="TH Sarabun New" w:cs="TH Sarabun New"/>
            <w:sz w:val="32"/>
            <w:szCs w:val="32"/>
          </w:rPr>
          <w:t>https://en.wikipedia.org/wiki/Quantitative_structure%E2%80%93activity_relationship</w:t>
        </w:r>
      </w:hyperlink>
      <w:r w:rsidR="008C0632" w:rsidRPr="009C76CB">
        <w:rPr>
          <w:rFonts w:ascii="TH Sarabun New" w:eastAsia="TH SarabunPSK" w:hAnsi="TH Sarabun New" w:cs="TH Sarabun New"/>
          <w:sz w:val="32"/>
          <w:szCs w:val="32"/>
        </w:rPr>
        <w:t xml:space="preserve"> </w:t>
      </w:r>
    </w:p>
    <w:p w14:paraId="54808CC2" w14:textId="6ED80021" w:rsidR="0094474F" w:rsidRPr="009C76CB" w:rsidRDefault="00000000">
      <w:pPr>
        <w:rPr>
          <w:rFonts w:ascii="TH Sarabun New" w:eastAsia="TH SarabunPSK" w:hAnsi="TH Sarabun New" w:cs="TH Sarabun New"/>
          <w:sz w:val="32"/>
          <w:szCs w:val="32"/>
        </w:rPr>
      </w:pPr>
      <w:hyperlink r:id="rId29" w:anchor="pane-pcw-references">
        <w:r w:rsidR="0094474F" w:rsidRPr="009C76CB">
          <w:rPr>
            <w:rStyle w:val="Hyperlink"/>
            <w:rFonts w:ascii="TH Sarabun New" w:eastAsia="TH SarabunPSK" w:hAnsi="TH Sarabun New" w:cs="TH Sarabun New"/>
            <w:sz w:val="32"/>
            <w:szCs w:val="32"/>
          </w:rPr>
          <w:t>https://setac.onlinelibrary.wiley.com/doi/full/10.1897/01-171#pane-pcw-references</w:t>
        </w:r>
      </w:hyperlink>
      <w:r w:rsidR="0094474F" w:rsidRPr="009C76CB">
        <w:rPr>
          <w:rFonts w:ascii="TH Sarabun New" w:eastAsia="TH SarabunPSK" w:hAnsi="TH Sarabun New" w:cs="TH Sarabun New"/>
          <w:sz w:val="32"/>
          <w:szCs w:val="32"/>
        </w:rPr>
        <w:t xml:space="preserve"> </w:t>
      </w:r>
    </w:p>
    <w:p w14:paraId="5EEA5382" w14:textId="477E67BD" w:rsidR="001009AB" w:rsidRPr="009C76CB" w:rsidRDefault="00E802EE">
      <w:pPr>
        <w:rPr>
          <w:rFonts w:ascii="TH Sarabun New" w:eastAsia="TH SarabunPSK" w:hAnsi="TH Sarabun New" w:cs="TH Sarabun New"/>
          <w:sz w:val="32"/>
          <w:szCs w:val="32"/>
          <w:cs/>
        </w:rPr>
      </w:pPr>
      <w:r w:rsidRPr="009C76CB">
        <w:rPr>
          <w:rFonts w:ascii="TH Sarabun New" w:eastAsia="TH SarabunPSK" w:hAnsi="TH Sarabun New" w:cs="TH Sarabun New"/>
          <w:sz w:val="32"/>
          <w:szCs w:val="32"/>
          <w:cs/>
        </w:rPr>
        <w:t>เป็นการเทียบ</w:t>
      </w:r>
      <w:r w:rsidR="00B4521B" w:rsidRPr="009C76CB">
        <w:rPr>
          <w:rFonts w:ascii="TH Sarabun New" w:eastAsia="TH SarabunPSK" w:hAnsi="TH Sarabun New" w:cs="TH Sarabun New"/>
          <w:sz w:val="32"/>
          <w:szCs w:val="32"/>
          <w:cs/>
        </w:rPr>
        <w:t xml:space="preserve">เคียงโครงสร้างทางเคมีเพื่อหา </w:t>
      </w:r>
      <w:r w:rsidR="00B4521B" w:rsidRPr="009C76CB">
        <w:rPr>
          <w:rFonts w:ascii="TH Sarabun New" w:eastAsia="TH SarabunPSK" w:hAnsi="TH Sarabun New" w:cs="TH Sarabun New"/>
          <w:sz w:val="32"/>
          <w:szCs w:val="32"/>
        </w:rPr>
        <w:t xml:space="preserve">activity </w:t>
      </w:r>
      <w:r w:rsidR="00B4521B" w:rsidRPr="009C76CB">
        <w:rPr>
          <w:rFonts w:ascii="TH Sarabun New" w:eastAsia="TH SarabunPSK" w:hAnsi="TH Sarabun New" w:cs="TH Sarabun New"/>
          <w:sz w:val="32"/>
          <w:szCs w:val="32"/>
          <w:cs/>
        </w:rPr>
        <w:t>โดยใช้</w:t>
      </w:r>
      <w:r w:rsidR="0074376D" w:rsidRPr="009C76CB">
        <w:rPr>
          <w:rFonts w:ascii="TH Sarabun New" w:eastAsia="TH SarabunPSK" w:hAnsi="TH Sarabun New" w:cs="TH Sarabun New"/>
          <w:sz w:val="32"/>
          <w:szCs w:val="32"/>
          <w:cs/>
        </w:rPr>
        <w:t>ค่าทางสถิติ</w:t>
      </w:r>
    </w:p>
    <w:p w14:paraId="66B83832" w14:textId="04540AA4" w:rsidR="69E1D0DD" w:rsidRPr="009C76CB" w:rsidRDefault="69E1D0DD" w:rsidP="0E9B53CC">
      <w:pPr>
        <w:rPr>
          <w:rFonts w:ascii="TH Sarabun New" w:eastAsia="TH SarabunPSK" w:hAnsi="TH Sarabun New" w:cs="TH Sarabun New"/>
          <w:sz w:val="32"/>
          <w:szCs w:val="32"/>
        </w:rPr>
      </w:pPr>
      <w:proofErr w:type="spellStart"/>
      <w:r w:rsidRPr="009C76CB">
        <w:rPr>
          <w:rFonts w:ascii="TH Sarabun New" w:eastAsia="TH SarabunPSK" w:hAnsi="TH Sarabun New" w:cs="TH Sarabun New"/>
          <w:sz w:val="32"/>
          <w:szCs w:val="32"/>
        </w:rPr>
        <w:t>เป็น</w:t>
      </w:r>
      <w:proofErr w:type="spellEnd"/>
      <w:r w:rsidRPr="009C76CB">
        <w:rPr>
          <w:rFonts w:ascii="TH Sarabun New" w:eastAsia="TH SarabunPSK" w:hAnsi="TH Sarabun New" w:cs="TH Sarabun New"/>
          <w:sz w:val="32"/>
          <w:szCs w:val="32"/>
        </w:rPr>
        <w:t xml:space="preserve"> method </w:t>
      </w:r>
      <w:proofErr w:type="spellStart"/>
      <w:r w:rsidRPr="009C76CB">
        <w:rPr>
          <w:rFonts w:ascii="TH Sarabun New" w:eastAsia="TH SarabunPSK" w:hAnsi="TH Sarabun New" w:cs="TH Sarabun New"/>
          <w:sz w:val="32"/>
          <w:szCs w:val="32"/>
        </w:rPr>
        <w:t>ที่วิเคราะห์หา</w:t>
      </w:r>
      <w:proofErr w:type="spellEnd"/>
      <w:r w:rsidRPr="009C76CB">
        <w:rPr>
          <w:rFonts w:ascii="TH Sarabun New" w:eastAsia="TH SarabunPSK" w:hAnsi="TH Sarabun New" w:cs="TH Sarabun New"/>
          <w:sz w:val="32"/>
          <w:szCs w:val="32"/>
        </w:rPr>
        <w:t xml:space="preserve"> effect </w:t>
      </w:r>
      <w:proofErr w:type="spellStart"/>
      <w:r w:rsidRPr="009C76CB">
        <w:rPr>
          <w:rFonts w:ascii="TH Sarabun New" w:eastAsia="TH SarabunPSK" w:hAnsi="TH Sarabun New" w:cs="TH Sarabun New"/>
          <w:sz w:val="32"/>
          <w:szCs w:val="32"/>
        </w:rPr>
        <w:t>ด้าน</w:t>
      </w:r>
      <w:proofErr w:type="spellEnd"/>
      <w:r w:rsidRPr="009C76CB">
        <w:rPr>
          <w:rFonts w:ascii="TH Sarabun New" w:eastAsia="TH SarabunPSK" w:hAnsi="TH Sarabun New" w:cs="TH Sarabun New"/>
          <w:sz w:val="32"/>
          <w:szCs w:val="32"/>
        </w:rPr>
        <w:t xml:space="preserve"> bio-chem, physical </w:t>
      </w:r>
      <w:proofErr w:type="spellStart"/>
      <w:r w:rsidRPr="009C76CB">
        <w:rPr>
          <w:rFonts w:ascii="TH Sarabun New" w:eastAsia="TH SarabunPSK" w:hAnsi="TH Sarabun New" w:cs="TH Sarabun New"/>
          <w:sz w:val="32"/>
          <w:szCs w:val="32"/>
        </w:rPr>
        <w:t>และนำไปใช้ประโยชน์</w:t>
      </w:r>
      <w:r w:rsidR="16433CB0" w:rsidRPr="009C76CB">
        <w:rPr>
          <w:rFonts w:ascii="TH Sarabun New" w:eastAsia="TH SarabunPSK" w:hAnsi="TH Sarabun New" w:cs="TH Sarabun New"/>
          <w:sz w:val="32"/>
          <w:szCs w:val="32"/>
        </w:rPr>
        <w:t>เช่น</w:t>
      </w:r>
      <w:proofErr w:type="spellEnd"/>
      <w:r w:rsidR="16433CB0" w:rsidRPr="009C76CB">
        <w:rPr>
          <w:rFonts w:ascii="TH Sarabun New" w:eastAsia="TH SarabunPSK" w:hAnsi="TH Sarabun New" w:cs="TH Sarabun New"/>
          <w:sz w:val="32"/>
          <w:szCs w:val="32"/>
        </w:rPr>
        <w:t xml:space="preserve"> chemo computing, drug discovery and calculate for biological activity</w:t>
      </w:r>
    </w:p>
    <w:p w14:paraId="60587F25" w14:textId="6F62C9A8" w:rsidR="0037103B" w:rsidRPr="009C76CB" w:rsidRDefault="0037103B">
      <w:pPr>
        <w:rPr>
          <w:rFonts w:ascii="TH Sarabun New" w:eastAsia="TH SarabunPSK" w:hAnsi="TH Sarabun New" w:cs="TH Sarabun New"/>
          <w:sz w:val="32"/>
          <w:szCs w:val="32"/>
        </w:rPr>
      </w:pPr>
      <w:r w:rsidRPr="009C76CB">
        <w:rPr>
          <w:rFonts w:ascii="TH Sarabun New" w:eastAsia="TH SarabunPSK" w:hAnsi="TH Sarabun New" w:cs="TH Sarabun New"/>
          <w:sz w:val="32"/>
          <w:szCs w:val="32"/>
        </w:rPr>
        <w:t xml:space="preserve">2. </w:t>
      </w:r>
      <w:r w:rsidR="001009AB" w:rsidRPr="009C76CB">
        <w:rPr>
          <w:rFonts w:ascii="TH Sarabun New" w:eastAsia="TH SarabunPSK" w:hAnsi="TH Sarabun New" w:cs="TH Sarabun New"/>
          <w:sz w:val="32"/>
          <w:szCs w:val="32"/>
        </w:rPr>
        <w:t xml:space="preserve">Read across </w:t>
      </w:r>
    </w:p>
    <w:p w14:paraId="7B85E5C0" w14:textId="70090E7C" w:rsidR="001009AB" w:rsidRPr="009C76CB" w:rsidRDefault="0BA4D2BE" w:rsidP="0E9B53CC">
      <w:pPr>
        <w:rPr>
          <w:rFonts w:ascii="TH Sarabun New" w:eastAsia="TH SarabunPSK" w:hAnsi="TH Sarabun New" w:cs="TH Sarabun New"/>
          <w:color w:val="040C28"/>
          <w:sz w:val="32"/>
          <w:szCs w:val="32"/>
        </w:rPr>
      </w:pPr>
      <w:r w:rsidRPr="009C76CB">
        <w:rPr>
          <w:rFonts w:ascii="TH Sarabun New" w:eastAsia="TH SarabunPSK" w:hAnsi="TH Sarabun New" w:cs="TH Sarabun New"/>
          <w:color w:val="202124"/>
          <w:sz w:val="32"/>
          <w:szCs w:val="32"/>
        </w:rPr>
        <w:t xml:space="preserve">Read-across is </w:t>
      </w:r>
      <w:r w:rsidRPr="009C76CB">
        <w:rPr>
          <w:rFonts w:ascii="TH Sarabun New" w:eastAsia="TH SarabunPSK" w:hAnsi="TH Sarabun New" w:cs="TH Sarabun New"/>
          <w:color w:val="040C28"/>
          <w:sz w:val="32"/>
          <w:szCs w:val="32"/>
        </w:rPr>
        <w:t>a technique for predicting endpoint information for one substance (target substance), by using data from the same endpoint from (an)other substance(s), (source substance(s))</w:t>
      </w:r>
    </w:p>
    <w:p w14:paraId="7D638157" w14:textId="778FD58A" w:rsidR="001009AB" w:rsidRPr="009C76CB" w:rsidRDefault="00000000">
      <w:pPr>
        <w:rPr>
          <w:rFonts w:ascii="TH Sarabun New" w:eastAsia="Arial" w:hAnsi="TH Sarabun New" w:cs="TH Sarabun New"/>
          <w:color w:val="040C28"/>
          <w:sz w:val="32"/>
          <w:szCs w:val="32"/>
        </w:rPr>
      </w:pPr>
      <w:hyperlink r:id="rId30">
        <w:r w:rsidR="0BA4D2BE" w:rsidRPr="009C76CB">
          <w:rPr>
            <w:rStyle w:val="Hyperlink"/>
            <w:rFonts w:ascii="TH Sarabun New" w:eastAsia="TH SarabunPSK" w:hAnsi="TH Sarabun New" w:cs="TH Sarabun New"/>
            <w:sz w:val="32"/>
            <w:szCs w:val="32"/>
          </w:rPr>
          <w:t>https://echa.europa.eu/documents/10162/13628/09_read_across_webinar_en.pdf/4dbb2e64-408c-4d12-a605-e9f9b75615d</w:t>
        </w:r>
        <w:r w:rsidR="0BA4D2BE" w:rsidRPr="009C76CB">
          <w:rPr>
            <w:rStyle w:val="Hyperlink"/>
            <w:rFonts w:ascii="TH Sarabun New" w:eastAsia="Arial" w:hAnsi="TH Sarabun New" w:cs="TH Sarabun New"/>
            <w:sz w:val="32"/>
            <w:szCs w:val="32"/>
          </w:rPr>
          <w:t>8</w:t>
        </w:r>
      </w:hyperlink>
      <w:r w:rsidR="0BA4D2BE" w:rsidRPr="009C76CB">
        <w:rPr>
          <w:rFonts w:ascii="TH Sarabun New" w:eastAsia="Arial" w:hAnsi="TH Sarabun New" w:cs="TH Sarabun New"/>
          <w:color w:val="040C28"/>
          <w:sz w:val="32"/>
          <w:szCs w:val="32"/>
        </w:rPr>
        <w:t xml:space="preserve"> </w:t>
      </w:r>
    </w:p>
    <w:p w14:paraId="16749367" w14:textId="39D9986C" w:rsidR="00C36C87" w:rsidRPr="009C76CB" w:rsidRDefault="00052A9B">
      <w:pPr>
        <w:rPr>
          <w:rFonts w:ascii="TH Sarabun New" w:eastAsia="Arial" w:hAnsi="TH Sarabun New" w:cs="TH Sarabun New"/>
          <w:color w:val="040C28"/>
          <w:sz w:val="32"/>
          <w:szCs w:val="32"/>
        </w:rPr>
      </w:pPr>
      <w:r w:rsidRPr="009C76CB">
        <w:rPr>
          <w:rFonts w:ascii="TH Sarabun New" w:eastAsia="Arial" w:hAnsi="TH Sarabun New" w:cs="TH Sarabun New"/>
          <w:color w:val="040C28"/>
          <w:sz w:val="32"/>
          <w:szCs w:val="32"/>
          <w:cs/>
        </w:rPr>
        <w:tab/>
      </w:r>
    </w:p>
    <w:p w14:paraId="3CDD4EFE" w14:textId="77777777" w:rsidR="00052A9B" w:rsidRDefault="00C36C87">
      <w:pPr>
        <w:rPr>
          <w:rFonts w:ascii="TH Sarabun New" w:hAnsi="TH Sarabun New" w:cs="TH Sarabun New"/>
          <w:sz w:val="32"/>
          <w:szCs w:val="32"/>
        </w:rPr>
      </w:pPr>
      <w:r w:rsidRPr="00C36C87">
        <w:rPr>
          <w:rFonts w:ascii="TH Sarabun New" w:hAnsi="TH Sarabun New" w:cs="TH Sarabun New"/>
          <w:sz w:val="32"/>
          <w:szCs w:val="32"/>
        </w:rPr>
        <w:t xml:space="preserve">The use of read-across is widespread across regulatory jurisdictions, particularly as a means to fill data gaps for information requirements under specific regulations. The term “read-across” is a generic and much used phrase. However, all the examples of categories and analogue approaches from the OECD HPV </w:t>
      </w:r>
      <w:proofErr w:type="spellStart"/>
      <w:r w:rsidRPr="00C36C87">
        <w:rPr>
          <w:rFonts w:ascii="TH Sarabun New" w:hAnsi="TH Sarabun New" w:cs="TH Sarabun New"/>
          <w:sz w:val="32"/>
          <w:szCs w:val="32"/>
        </w:rPr>
        <w:t>programme</w:t>
      </w:r>
      <w:proofErr w:type="spellEnd"/>
      <w:r w:rsidRPr="00C36C87">
        <w:rPr>
          <w:rFonts w:ascii="TH Sarabun New" w:hAnsi="TH Sarabun New" w:cs="TH Sarabun New"/>
          <w:sz w:val="32"/>
          <w:szCs w:val="32"/>
        </w:rPr>
        <w:t xml:space="preserve">, and regulatory applications within Member Countries, make it clear that read-across can only be used on a case-by-case basis by providing a hypothesis on which the read-across is based. Adequate justification, documentation (see Section 3.2.3 for more information), and supporting data may be required for acceptance. </w:t>
      </w:r>
    </w:p>
    <w:p w14:paraId="68067CD4" w14:textId="6E9BD911" w:rsidR="00052A9B" w:rsidRDefault="00052A9B" w:rsidP="007D721E">
      <w:pPr>
        <w:ind w:firstLine="720"/>
        <w:rPr>
          <w:rFonts w:ascii="TH Sarabun New" w:hAnsi="TH Sarabun New" w:cs="TH Sarabun New"/>
          <w:sz w:val="32"/>
          <w:szCs w:val="32"/>
        </w:rPr>
      </w:pPr>
      <w:r>
        <w:rPr>
          <w:rFonts w:ascii="TH Sarabun New" w:hAnsi="TH Sarabun New" w:cs="TH Sarabun New" w:hint="cs"/>
          <w:sz w:val="32"/>
          <w:szCs w:val="32"/>
          <w:cs/>
        </w:rPr>
        <w:t>หลักการของเทคนิค</w:t>
      </w:r>
      <w:r>
        <w:rPr>
          <w:rFonts w:ascii="TH Sarabun New" w:hAnsi="TH Sarabun New" w:cs="TH Sarabun New"/>
          <w:sz w:val="32"/>
          <w:szCs w:val="32"/>
        </w:rPr>
        <w:t xml:space="preserve"> Read-across</w:t>
      </w:r>
      <w:r>
        <w:rPr>
          <w:rFonts w:ascii="TH Sarabun New" w:hAnsi="TH Sarabun New" w:cs="TH Sarabun New" w:hint="cs"/>
          <w:sz w:val="32"/>
          <w:szCs w:val="32"/>
          <w:cs/>
        </w:rPr>
        <w:t xml:space="preserve"> คือการทำนายข้อมูลของสารเคมี</w:t>
      </w:r>
      <w:r w:rsidR="00FA02B6">
        <w:rPr>
          <w:rFonts w:ascii="TH Sarabun New" w:hAnsi="TH Sarabun New" w:cs="TH Sarabun New" w:hint="cs"/>
          <w:sz w:val="32"/>
          <w:szCs w:val="32"/>
          <w:cs/>
        </w:rPr>
        <w:t>ตัวอื่นจากการใช้ข้อมูลของสารเคมีตัวหนึ่ง โดยตัดสินจากความคล้ายคลึงทางวิทยาศาสตร์</w:t>
      </w:r>
      <w:r w:rsidR="00902791">
        <w:rPr>
          <w:rFonts w:ascii="TH Sarabun New" w:hAnsi="TH Sarabun New" w:cs="TH Sarabun New" w:hint="cs"/>
          <w:sz w:val="32"/>
          <w:szCs w:val="32"/>
          <w:cs/>
        </w:rPr>
        <w:t xml:space="preserve"> สารเคมีที่ถูกใช้เพื่อประมาณค่าเรียกว่าสารเคมีต้นแบบ (</w:t>
      </w:r>
      <w:r w:rsidR="00902791" w:rsidRPr="00C36C87">
        <w:rPr>
          <w:rFonts w:ascii="TH Sarabun New" w:hAnsi="TH Sarabun New" w:cs="TH Sarabun New"/>
          <w:sz w:val="32"/>
          <w:szCs w:val="32"/>
        </w:rPr>
        <w:t>source chemical</w:t>
      </w:r>
      <w:r w:rsidR="00902791">
        <w:rPr>
          <w:rFonts w:ascii="TH Sarabun New" w:hAnsi="TH Sarabun New" w:cs="TH Sarabun New" w:hint="cs"/>
          <w:sz w:val="32"/>
          <w:szCs w:val="32"/>
          <w:cs/>
        </w:rPr>
        <w:t>)</w:t>
      </w:r>
      <w:r w:rsidR="00902791">
        <w:rPr>
          <w:rFonts w:ascii="TH Sarabun New" w:hAnsi="TH Sarabun New" w:cs="TH Sarabun New"/>
          <w:sz w:val="32"/>
          <w:szCs w:val="32"/>
        </w:rPr>
        <w:t xml:space="preserve"> </w:t>
      </w:r>
      <w:r w:rsidR="00902791">
        <w:rPr>
          <w:rFonts w:ascii="TH Sarabun New" w:hAnsi="TH Sarabun New" w:cs="TH Sarabun New" w:hint="cs"/>
          <w:sz w:val="32"/>
          <w:szCs w:val="32"/>
          <w:cs/>
        </w:rPr>
        <w:t>และสารเคมีที่ถูกประมาณค่าเรียกว่าสารเคมีเป้าหมาย (</w:t>
      </w:r>
      <w:r w:rsidR="00902791">
        <w:rPr>
          <w:rFonts w:ascii="TH Sarabun New" w:hAnsi="TH Sarabun New" w:cs="TH Sarabun New"/>
          <w:sz w:val="32"/>
          <w:szCs w:val="32"/>
        </w:rPr>
        <w:t>Target chemical</w:t>
      </w:r>
      <w:r w:rsidR="00902791">
        <w:rPr>
          <w:rFonts w:ascii="TH Sarabun New" w:hAnsi="TH Sarabun New" w:cs="TH Sarabun New" w:hint="cs"/>
          <w:sz w:val="32"/>
          <w:szCs w:val="32"/>
          <w:cs/>
        </w:rPr>
        <w:t>)</w:t>
      </w:r>
      <w:r w:rsidR="00902791">
        <w:rPr>
          <w:rFonts w:ascii="TH Sarabun New" w:hAnsi="TH Sarabun New" w:cs="TH Sarabun New"/>
          <w:sz w:val="32"/>
          <w:szCs w:val="32"/>
        </w:rPr>
        <w:t xml:space="preserve"> </w:t>
      </w:r>
      <w:r w:rsidR="00902791">
        <w:rPr>
          <w:rFonts w:ascii="TH Sarabun New" w:hAnsi="TH Sarabun New" w:cs="TH Sarabun New" w:hint="cs"/>
          <w:sz w:val="32"/>
          <w:szCs w:val="32"/>
          <w:cs/>
        </w:rPr>
        <w:t>ในทางทฤษฎี เทคนิค</w:t>
      </w:r>
      <w:r w:rsidR="00902791" w:rsidRPr="00902791">
        <w:rPr>
          <w:rFonts w:ascii="TH Sarabun New" w:hAnsi="TH Sarabun New" w:cs="TH Sarabun New"/>
          <w:sz w:val="32"/>
          <w:szCs w:val="32"/>
        </w:rPr>
        <w:t xml:space="preserve"> </w:t>
      </w:r>
      <w:r w:rsidR="00902791">
        <w:rPr>
          <w:rFonts w:ascii="TH Sarabun New" w:hAnsi="TH Sarabun New" w:cs="TH Sarabun New"/>
          <w:sz w:val="32"/>
          <w:szCs w:val="32"/>
        </w:rPr>
        <w:t>Read-across</w:t>
      </w:r>
      <w:r w:rsidR="00902791">
        <w:rPr>
          <w:rFonts w:ascii="TH Sarabun New" w:hAnsi="TH Sarabun New" w:cs="TH Sarabun New" w:hint="cs"/>
          <w:sz w:val="32"/>
          <w:szCs w:val="32"/>
          <w:cs/>
        </w:rPr>
        <w:t xml:space="preserve"> สามารถถูกนำไปใช้เพื่อระบุคุณลักษณะทางกายภาพและเคมี ผลกระทบต่อสิ่งแวดล้อม ผลกระทบต่อสุขภาพของมนุษย์และความเป็นพิษต่อระบบนิเวศ สำหรับการประเมินสิ่งเหล่านี้อาจใช้เทคนิค </w:t>
      </w:r>
      <w:r w:rsidR="00902791">
        <w:rPr>
          <w:rFonts w:ascii="TH Sarabun New" w:hAnsi="TH Sarabun New" w:cs="TH Sarabun New"/>
          <w:sz w:val="32"/>
          <w:szCs w:val="32"/>
        </w:rPr>
        <w:t>Read-across</w:t>
      </w:r>
      <w:r w:rsidR="00902791">
        <w:rPr>
          <w:rFonts w:ascii="TH Sarabun New" w:hAnsi="TH Sarabun New" w:cs="TH Sarabun New" w:hint="cs"/>
          <w:sz w:val="32"/>
          <w:szCs w:val="32"/>
          <w:cs/>
        </w:rPr>
        <w:t xml:space="preserve"> เพื่อประมาณในเชิง</w:t>
      </w:r>
      <w:r w:rsidR="007D721E">
        <w:rPr>
          <w:rFonts w:ascii="TH Sarabun New" w:hAnsi="TH Sarabun New" w:cs="TH Sarabun New" w:hint="cs"/>
          <w:sz w:val="32"/>
          <w:szCs w:val="32"/>
          <w:cs/>
        </w:rPr>
        <w:t>คุณภาพ</w:t>
      </w:r>
      <w:r w:rsidR="00902791">
        <w:rPr>
          <w:rFonts w:ascii="TH Sarabun New" w:hAnsi="TH Sarabun New" w:cs="TH Sarabun New" w:hint="cs"/>
          <w:sz w:val="32"/>
          <w:szCs w:val="32"/>
          <w:cs/>
        </w:rPr>
        <w:t>และ</w:t>
      </w:r>
      <w:r w:rsidR="007D721E">
        <w:rPr>
          <w:rFonts w:ascii="TH Sarabun New" w:hAnsi="TH Sarabun New" w:cs="TH Sarabun New" w:hint="cs"/>
          <w:sz w:val="32"/>
          <w:szCs w:val="32"/>
          <w:cs/>
        </w:rPr>
        <w:t>ปริมาณ</w:t>
      </w:r>
    </w:p>
    <w:p w14:paraId="46963B7E" w14:textId="645FB3B5" w:rsidR="007D721E" w:rsidRDefault="007D721E" w:rsidP="007D721E">
      <w:pPr>
        <w:ind w:firstLine="720"/>
        <w:rPr>
          <w:rFonts w:ascii="TH Sarabun New" w:hAnsi="TH Sarabun New" w:cs="TH Sarabun New"/>
          <w:sz w:val="32"/>
          <w:szCs w:val="32"/>
        </w:rPr>
      </w:pPr>
      <w:r>
        <w:rPr>
          <w:rFonts w:ascii="TH Sarabun New" w:hAnsi="TH Sarabun New" w:cs="TH Sarabun New"/>
          <w:sz w:val="32"/>
          <w:szCs w:val="32"/>
          <w:cs/>
        </w:rPr>
        <w:tab/>
      </w:r>
      <w:r>
        <w:rPr>
          <w:rFonts w:ascii="TH Sarabun New" w:hAnsi="TH Sarabun New" w:cs="TH Sarabun New" w:hint="cs"/>
          <w:sz w:val="32"/>
          <w:szCs w:val="32"/>
          <w:cs/>
        </w:rPr>
        <w:t xml:space="preserve">เทคนิค </w:t>
      </w:r>
      <w:r>
        <w:rPr>
          <w:rFonts w:ascii="TH Sarabun New" w:hAnsi="TH Sarabun New" w:cs="TH Sarabun New"/>
          <w:sz w:val="32"/>
          <w:szCs w:val="32"/>
        </w:rPr>
        <w:t>Read-across</w:t>
      </w:r>
      <w:r>
        <w:rPr>
          <w:rFonts w:ascii="TH Sarabun New" w:hAnsi="TH Sarabun New" w:cs="TH Sarabun New" w:hint="cs"/>
          <w:sz w:val="32"/>
          <w:szCs w:val="32"/>
          <w:cs/>
        </w:rPr>
        <w:t xml:space="preserve"> สามารถวิเคราะห์ได้ทั้งแบบเชิงคุณภาพและปริมาณ ในการใช้เชิงคุณภาพจะเป็นการหาคุณสมบัติหรือ</w:t>
      </w:r>
    </w:p>
    <w:p w14:paraId="30C1687A" w14:textId="77777777" w:rsidR="00902791" w:rsidRDefault="00902791" w:rsidP="00902791">
      <w:pPr>
        <w:ind w:firstLine="720"/>
      </w:pPr>
      <w:r>
        <w:t xml:space="preserve">Read-across can be qualitative or quantitative. In qualitative read-across, the presence (or absence) of a property/activity for the target chemical is inferred from the presence (or absence) of the same property/activity for one or more source chemicals. Qualitative read-across gives a “binary” or “yes/no” answer. In quantitative read-across, the known value(s) of a property for one or more source chemicals is used to estimate the unknown value of the same property for the target </w:t>
      </w:r>
      <w:r>
        <w:lastRenderedPageBreak/>
        <w:t xml:space="preserve">chemical. Quantitative read-across is used to obtain a quantitative value for an endpoint, such as a dose-response relationship (e.g., NO(A)EL, LO(A)EL). </w:t>
      </w:r>
    </w:p>
    <w:p w14:paraId="6B4C6551" w14:textId="653B5890" w:rsidR="00902791" w:rsidRDefault="00902791" w:rsidP="00902791">
      <w:pPr>
        <w:ind w:firstLine="720"/>
        <w:rPr>
          <w:rFonts w:ascii="TH Sarabun New" w:hAnsi="TH Sarabun New" w:cs="TH Sarabun New"/>
          <w:sz w:val="32"/>
          <w:szCs w:val="32"/>
          <w:cs/>
        </w:rPr>
      </w:pPr>
      <w:r>
        <w:t>Qualitative and quantitative read-across techniques are discussed in more detail in Section 3.2.2. Most often, structural similarity and similar properties and/or activities between the source and target chemicals are used as a basis for justifying read-across. Structural similarity provides a convenient means of identifying likely analogues. Their suitability may be evaluated by reference to one or more of the following similarity contexts:</w:t>
      </w:r>
    </w:p>
    <w:p w14:paraId="00BE25C1" w14:textId="08974587" w:rsidR="00C36C87" w:rsidRPr="00C36C87" w:rsidRDefault="00000000">
      <w:pPr>
        <w:rPr>
          <w:rFonts w:ascii="Arial" w:eastAsia="Arial" w:hAnsi="Arial"/>
          <w:color w:val="040C28"/>
          <w:sz w:val="30"/>
          <w:szCs w:val="30"/>
        </w:rPr>
      </w:pPr>
      <w:hyperlink r:id="rId31" w:history="1">
        <w:r w:rsidR="00C36C87" w:rsidRPr="00C36C87">
          <w:rPr>
            <w:rStyle w:val="Hyperlink"/>
            <w:rFonts w:ascii="TH Sarabun New" w:eastAsia="Arial" w:hAnsi="TH Sarabun New" w:cs="TH Sarabun New"/>
            <w:sz w:val="32"/>
            <w:szCs w:val="32"/>
          </w:rPr>
          <w:t>https://one.oecd.org/document/env/jm/mono(</w:t>
        </w:r>
        <w:r w:rsidR="00C36C87" w:rsidRPr="00C36C87">
          <w:rPr>
            <w:rStyle w:val="Hyperlink"/>
            <w:rFonts w:ascii="TH Sarabun New" w:eastAsia="Arial" w:hAnsi="TH Sarabun New" w:cs="TH Sarabun New"/>
            <w:sz w:val="32"/>
            <w:szCs w:val="32"/>
            <w:cs/>
          </w:rPr>
          <w:t>2014)4/</w:t>
        </w:r>
        <w:proofErr w:type="spellStart"/>
        <w:r w:rsidR="00C36C87" w:rsidRPr="00C36C87">
          <w:rPr>
            <w:rStyle w:val="Hyperlink"/>
            <w:rFonts w:ascii="TH Sarabun New" w:eastAsia="Arial" w:hAnsi="TH Sarabun New" w:cs="TH Sarabun New"/>
            <w:sz w:val="32"/>
            <w:szCs w:val="32"/>
          </w:rPr>
          <w:t>en</w:t>
        </w:r>
        <w:proofErr w:type="spellEnd"/>
        <w:r w:rsidR="00C36C87" w:rsidRPr="00C36C87">
          <w:rPr>
            <w:rStyle w:val="Hyperlink"/>
            <w:rFonts w:ascii="TH Sarabun New" w:eastAsia="Arial" w:hAnsi="TH Sarabun New" w:cs="TH Sarabun New"/>
            <w:sz w:val="32"/>
            <w:szCs w:val="32"/>
          </w:rPr>
          <w:t>/pdf</w:t>
        </w:r>
      </w:hyperlink>
      <w:r w:rsidR="00C36C87">
        <w:rPr>
          <w:rFonts w:ascii="Arial" w:eastAsia="Arial" w:hAnsi="Arial" w:hint="cs"/>
          <w:color w:val="040C28"/>
          <w:sz w:val="30"/>
          <w:szCs w:val="30"/>
          <w:cs/>
        </w:rPr>
        <w:t xml:space="preserve"> </w:t>
      </w:r>
    </w:p>
    <w:sectPr w:rsidR="00C36C87" w:rsidRPr="00C36C8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TH Sarabun New">
    <w:panose1 w:val="020B0500040200020003"/>
    <w:charset w:val="00"/>
    <w:family w:val="swiss"/>
    <w:pitch w:val="variable"/>
    <w:sig w:usb0="A100006F" w:usb1="5000205A" w:usb2="00000000" w:usb3="00000000" w:csb0="00010183" w:csb1="00000000"/>
  </w:font>
  <w:font w:name="TH SarabunPSK">
    <w:panose1 w:val="020B0500040200020003"/>
    <w:charset w:val="DE"/>
    <w:family w:val="swiss"/>
    <w:pitch w:val="variable"/>
    <w:sig w:usb0="A100006F" w:usb1="5000205A" w:usb2="00000000" w:usb3="00000000" w:csb0="00010193"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515766"/>
    <w:multiLevelType w:val="hybridMultilevel"/>
    <w:tmpl w:val="278EE3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7813C94"/>
    <w:multiLevelType w:val="hybridMultilevel"/>
    <w:tmpl w:val="F3B027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67413868">
    <w:abstractNumId w:val="0"/>
  </w:num>
  <w:num w:numId="2" w16cid:durableId="20837951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474F"/>
    <w:rsid w:val="00014A3B"/>
    <w:rsid w:val="00052A9B"/>
    <w:rsid w:val="00072296"/>
    <w:rsid w:val="000F26D0"/>
    <w:rsid w:val="000F6F7D"/>
    <w:rsid w:val="001009AB"/>
    <w:rsid w:val="00205472"/>
    <w:rsid w:val="002706A4"/>
    <w:rsid w:val="00272C50"/>
    <w:rsid w:val="002A1936"/>
    <w:rsid w:val="002D56C5"/>
    <w:rsid w:val="003271FC"/>
    <w:rsid w:val="0037103B"/>
    <w:rsid w:val="00381E39"/>
    <w:rsid w:val="003B1E5D"/>
    <w:rsid w:val="003D4C38"/>
    <w:rsid w:val="003E273A"/>
    <w:rsid w:val="003E567A"/>
    <w:rsid w:val="0042444C"/>
    <w:rsid w:val="004270AD"/>
    <w:rsid w:val="0048124C"/>
    <w:rsid w:val="004E4501"/>
    <w:rsid w:val="004F1964"/>
    <w:rsid w:val="00562AB2"/>
    <w:rsid w:val="00574205"/>
    <w:rsid w:val="005851AA"/>
    <w:rsid w:val="005B2006"/>
    <w:rsid w:val="005D77EF"/>
    <w:rsid w:val="00633D06"/>
    <w:rsid w:val="00635410"/>
    <w:rsid w:val="00646D8A"/>
    <w:rsid w:val="006840A6"/>
    <w:rsid w:val="00692204"/>
    <w:rsid w:val="0074376D"/>
    <w:rsid w:val="00746380"/>
    <w:rsid w:val="007B2196"/>
    <w:rsid w:val="007D721E"/>
    <w:rsid w:val="007F1FD6"/>
    <w:rsid w:val="00823E11"/>
    <w:rsid w:val="008272A3"/>
    <w:rsid w:val="00831AA9"/>
    <w:rsid w:val="00834892"/>
    <w:rsid w:val="0086455D"/>
    <w:rsid w:val="008C0632"/>
    <w:rsid w:val="008D227B"/>
    <w:rsid w:val="008E44EA"/>
    <w:rsid w:val="00902791"/>
    <w:rsid w:val="00915AF5"/>
    <w:rsid w:val="0094474F"/>
    <w:rsid w:val="009C35FD"/>
    <w:rsid w:val="009C76CB"/>
    <w:rsid w:val="009D39CD"/>
    <w:rsid w:val="00A075F1"/>
    <w:rsid w:val="00A30C28"/>
    <w:rsid w:val="00A53B0E"/>
    <w:rsid w:val="00A83EA7"/>
    <w:rsid w:val="00AD5D14"/>
    <w:rsid w:val="00AF7026"/>
    <w:rsid w:val="00B4521B"/>
    <w:rsid w:val="00BB509C"/>
    <w:rsid w:val="00BE3752"/>
    <w:rsid w:val="00C0209D"/>
    <w:rsid w:val="00C278F1"/>
    <w:rsid w:val="00C36C87"/>
    <w:rsid w:val="00CE5701"/>
    <w:rsid w:val="00D45A01"/>
    <w:rsid w:val="00E33733"/>
    <w:rsid w:val="00E4174A"/>
    <w:rsid w:val="00E46B0E"/>
    <w:rsid w:val="00E802EE"/>
    <w:rsid w:val="00EA38BE"/>
    <w:rsid w:val="00F12A7E"/>
    <w:rsid w:val="00F13DF8"/>
    <w:rsid w:val="00F636F1"/>
    <w:rsid w:val="00F8F251"/>
    <w:rsid w:val="00FA02B6"/>
    <w:rsid w:val="00FC341F"/>
    <w:rsid w:val="01BB78F2"/>
    <w:rsid w:val="0246A174"/>
    <w:rsid w:val="025ED22B"/>
    <w:rsid w:val="02B7B380"/>
    <w:rsid w:val="0312A5C7"/>
    <w:rsid w:val="03343E6E"/>
    <w:rsid w:val="033C6EC0"/>
    <w:rsid w:val="05D3C81C"/>
    <w:rsid w:val="05FECDCE"/>
    <w:rsid w:val="0619A184"/>
    <w:rsid w:val="0794C255"/>
    <w:rsid w:val="07ADF0D1"/>
    <w:rsid w:val="0804F05E"/>
    <w:rsid w:val="0812B588"/>
    <w:rsid w:val="08164CAD"/>
    <w:rsid w:val="0889FDB9"/>
    <w:rsid w:val="0AA3B175"/>
    <w:rsid w:val="0AE59193"/>
    <w:rsid w:val="0B167769"/>
    <w:rsid w:val="0B7F0402"/>
    <w:rsid w:val="0BA4D2BE"/>
    <w:rsid w:val="0BEC8C14"/>
    <w:rsid w:val="0C1A9982"/>
    <w:rsid w:val="0C48171F"/>
    <w:rsid w:val="0C8161F4"/>
    <w:rsid w:val="0DDE1740"/>
    <w:rsid w:val="0DEF0A20"/>
    <w:rsid w:val="0E2DA829"/>
    <w:rsid w:val="0E9B53CC"/>
    <w:rsid w:val="0F45627E"/>
    <w:rsid w:val="0F66127C"/>
    <w:rsid w:val="0FB902B6"/>
    <w:rsid w:val="100CF13D"/>
    <w:rsid w:val="10A1787E"/>
    <w:rsid w:val="10E80F34"/>
    <w:rsid w:val="1154D317"/>
    <w:rsid w:val="123C7FFB"/>
    <w:rsid w:val="125E848C"/>
    <w:rsid w:val="13BF0B2B"/>
    <w:rsid w:val="15489B50"/>
    <w:rsid w:val="16433CB0"/>
    <w:rsid w:val="16580443"/>
    <w:rsid w:val="17FF2704"/>
    <w:rsid w:val="182301AE"/>
    <w:rsid w:val="19CC9739"/>
    <w:rsid w:val="1B03A2E3"/>
    <w:rsid w:val="1B785F6F"/>
    <w:rsid w:val="1B9B3DFC"/>
    <w:rsid w:val="1BF55933"/>
    <w:rsid w:val="1BFB8209"/>
    <w:rsid w:val="1D687D27"/>
    <w:rsid w:val="1E3B43A5"/>
    <w:rsid w:val="1F38725E"/>
    <w:rsid w:val="20C66364"/>
    <w:rsid w:val="20FF442F"/>
    <w:rsid w:val="224A5CA2"/>
    <w:rsid w:val="22E8D325"/>
    <w:rsid w:val="236DC1A0"/>
    <w:rsid w:val="23F675B6"/>
    <w:rsid w:val="2504700D"/>
    <w:rsid w:val="26A56262"/>
    <w:rsid w:val="26DE0C10"/>
    <w:rsid w:val="2719029A"/>
    <w:rsid w:val="27CEC132"/>
    <w:rsid w:val="28553E5F"/>
    <w:rsid w:val="29A40267"/>
    <w:rsid w:val="2B78D385"/>
    <w:rsid w:val="2B893A36"/>
    <w:rsid w:val="2C063F75"/>
    <w:rsid w:val="2C394680"/>
    <w:rsid w:val="2D1F6509"/>
    <w:rsid w:val="2D842F9F"/>
    <w:rsid w:val="2E149E26"/>
    <w:rsid w:val="300CEA2E"/>
    <w:rsid w:val="31E81509"/>
    <w:rsid w:val="32186C8A"/>
    <w:rsid w:val="32CE82F9"/>
    <w:rsid w:val="34859266"/>
    <w:rsid w:val="35E5C41D"/>
    <w:rsid w:val="3988900C"/>
    <w:rsid w:val="39BBE812"/>
    <w:rsid w:val="3BE374BE"/>
    <w:rsid w:val="3C25ECD6"/>
    <w:rsid w:val="3C579BE0"/>
    <w:rsid w:val="3E30FE0E"/>
    <w:rsid w:val="3ECE8597"/>
    <w:rsid w:val="3FE507FE"/>
    <w:rsid w:val="4006459B"/>
    <w:rsid w:val="41CF1F93"/>
    <w:rsid w:val="4292986E"/>
    <w:rsid w:val="43D34F57"/>
    <w:rsid w:val="44EAD2B3"/>
    <w:rsid w:val="45EB498E"/>
    <w:rsid w:val="460A1AF4"/>
    <w:rsid w:val="46EDC670"/>
    <w:rsid w:val="4894E92E"/>
    <w:rsid w:val="48DEE735"/>
    <w:rsid w:val="4978C4CE"/>
    <w:rsid w:val="498E022B"/>
    <w:rsid w:val="4B4A9C15"/>
    <w:rsid w:val="4B5F730C"/>
    <w:rsid w:val="4CCFB26E"/>
    <w:rsid w:val="4CDA1ED0"/>
    <w:rsid w:val="50C151DC"/>
    <w:rsid w:val="52AD0CB8"/>
    <w:rsid w:val="534FD030"/>
    <w:rsid w:val="53EAA769"/>
    <w:rsid w:val="551616F3"/>
    <w:rsid w:val="56B8E916"/>
    <w:rsid w:val="56DE806F"/>
    <w:rsid w:val="579DC6B4"/>
    <w:rsid w:val="58F5C563"/>
    <w:rsid w:val="5972203B"/>
    <w:rsid w:val="597228FB"/>
    <w:rsid w:val="59D9C675"/>
    <w:rsid w:val="5AA075E5"/>
    <w:rsid w:val="5D2DFA7D"/>
    <w:rsid w:val="5E6FB6DB"/>
    <w:rsid w:val="5EC25AEC"/>
    <w:rsid w:val="5F44EE1E"/>
    <w:rsid w:val="5F89AFDA"/>
    <w:rsid w:val="5F90B5A9"/>
    <w:rsid w:val="60D641FB"/>
    <w:rsid w:val="60F9BC55"/>
    <w:rsid w:val="617D2E00"/>
    <w:rsid w:val="618DB856"/>
    <w:rsid w:val="61A63773"/>
    <w:rsid w:val="6221977D"/>
    <w:rsid w:val="6292FCC6"/>
    <w:rsid w:val="62F492F8"/>
    <w:rsid w:val="63DC84C8"/>
    <w:rsid w:val="64B7C12B"/>
    <w:rsid w:val="668E02B1"/>
    <w:rsid w:val="67174B7D"/>
    <w:rsid w:val="675C82DF"/>
    <w:rsid w:val="67644148"/>
    <w:rsid w:val="676F6D3B"/>
    <w:rsid w:val="69728209"/>
    <w:rsid w:val="6993792B"/>
    <w:rsid w:val="69E1D0DD"/>
    <w:rsid w:val="6A0E9B28"/>
    <w:rsid w:val="6A4BC64C"/>
    <w:rsid w:val="6A71C04D"/>
    <w:rsid w:val="6BACFC1B"/>
    <w:rsid w:val="6C2B5EAC"/>
    <w:rsid w:val="6D2F1C14"/>
    <w:rsid w:val="6E3E8053"/>
    <w:rsid w:val="6E8F28F1"/>
    <w:rsid w:val="6EA92161"/>
    <w:rsid w:val="7031A286"/>
    <w:rsid w:val="70958ADE"/>
    <w:rsid w:val="71D1882F"/>
    <w:rsid w:val="73611131"/>
    <w:rsid w:val="749BCEC8"/>
    <w:rsid w:val="74E6A78F"/>
    <w:rsid w:val="75999744"/>
    <w:rsid w:val="75D47975"/>
    <w:rsid w:val="77B0F563"/>
    <w:rsid w:val="78386D31"/>
    <w:rsid w:val="7866EA49"/>
    <w:rsid w:val="78C46B7D"/>
    <w:rsid w:val="7A6D0867"/>
    <w:rsid w:val="7B1D035B"/>
    <w:rsid w:val="7B2C226F"/>
    <w:rsid w:val="7C77F650"/>
    <w:rsid w:val="7D8107A4"/>
    <w:rsid w:val="7D9AD576"/>
    <w:rsid w:val="7E54A41D"/>
    <w:rsid w:val="7F8C18DC"/>
    <w:rsid w:val="7FB30B1F"/>
    <w:rsid w:val="7FF10DC2"/>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B659CA"/>
  <w15:chartTrackingRefBased/>
  <w15:docId w15:val="{5B1630E5-A891-8F4E-B584-38FC052194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8"/>
        <w:lang w:val="en-US" w:eastAsia="en-US" w:bidi="th-TH"/>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D77EF"/>
    <w:pPr>
      <w:spacing w:before="100" w:beforeAutospacing="1" w:after="100" w:afterAutospacing="1"/>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5D77EF"/>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4474F"/>
    <w:rPr>
      <w:color w:val="0563C1" w:themeColor="hyperlink"/>
      <w:u w:val="single"/>
    </w:rPr>
  </w:style>
  <w:style w:type="character" w:styleId="UnresolvedMention">
    <w:name w:val="Unresolved Mention"/>
    <w:basedOn w:val="DefaultParagraphFont"/>
    <w:uiPriority w:val="99"/>
    <w:semiHidden/>
    <w:unhideWhenUsed/>
    <w:rsid w:val="0094474F"/>
    <w:rPr>
      <w:color w:val="605E5C"/>
      <w:shd w:val="clear" w:color="auto" w:fill="E1DFDD"/>
    </w:rPr>
  </w:style>
  <w:style w:type="character" w:customStyle="1" w:styleId="apple-converted-space">
    <w:name w:val="apple-converted-space"/>
    <w:basedOn w:val="DefaultParagraphFont"/>
    <w:rsid w:val="004F1964"/>
  </w:style>
  <w:style w:type="paragraph" w:styleId="ListParagraph">
    <w:name w:val="List Paragraph"/>
    <w:basedOn w:val="Normal"/>
    <w:uiPriority w:val="34"/>
    <w:qFormat/>
    <w:rsid w:val="00E33733"/>
    <w:pPr>
      <w:ind w:left="720"/>
      <w:contextualSpacing/>
    </w:pPr>
  </w:style>
  <w:style w:type="character" w:styleId="FollowedHyperlink">
    <w:name w:val="FollowedHyperlink"/>
    <w:basedOn w:val="DefaultParagraphFont"/>
    <w:uiPriority w:val="99"/>
    <w:semiHidden/>
    <w:unhideWhenUsed/>
    <w:rsid w:val="00635410"/>
    <w:rPr>
      <w:color w:val="954F72" w:themeColor="followedHyperlink"/>
      <w:u w:val="single"/>
    </w:rPr>
  </w:style>
  <w:style w:type="character" w:customStyle="1" w:styleId="Heading1Char">
    <w:name w:val="Heading 1 Char"/>
    <w:basedOn w:val="DefaultParagraphFont"/>
    <w:link w:val="Heading1"/>
    <w:uiPriority w:val="9"/>
    <w:rsid w:val="005D77EF"/>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5D77EF"/>
    <w:rPr>
      <w:rFonts w:ascii="Times New Roman" w:eastAsia="Times New Roman" w:hAnsi="Times New Roman" w:cs="Times New Roman"/>
      <w:b/>
      <w:bCs/>
      <w:kern w:val="0"/>
      <w:sz w:val="36"/>
      <w:szCs w:val="36"/>
      <w14:ligatures w14:val="none"/>
    </w:rPr>
  </w:style>
  <w:style w:type="paragraph" w:styleId="HTMLPreformatted">
    <w:name w:val="HTML Preformatted"/>
    <w:basedOn w:val="Normal"/>
    <w:link w:val="HTMLPreformattedChar"/>
    <w:uiPriority w:val="99"/>
    <w:unhideWhenUsed/>
    <w:rsid w:val="00585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5851AA"/>
    <w:rPr>
      <w:rFonts w:ascii="Courier New" w:eastAsia="Times New Roman" w:hAnsi="Courier New" w:cs="Courier New"/>
      <w:kern w:val="0"/>
      <w:sz w:val="20"/>
      <w:szCs w:val="20"/>
      <w14:ligatures w14:val="none"/>
    </w:rPr>
  </w:style>
  <w:style w:type="character" w:customStyle="1" w:styleId="y2iqfc">
    <w:name w:val="y2iqfc"/>
    <w:basedOn w:val="DefaultParagraphFont"/>
    <w:rsid w:val="005851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4910865">
      <w:bodyDiv w:val="1"/>
      <w:marLeft w:val="0"/>
      <w:marRight w:val="0"/>
      <w:marTop w:val="0"/>
      <w:marBottom w:val="0"/>
      <w:divBdr>
        <w:top w:val="none" w:sz="0" w:space="0" w:color="auto"/>
        <w:left w:val="none" w:sz="0" w:space="0" w:color="auto"/>
        <w:bottom w:val="none" w:sz="0" w:space="0" w:color="auto"/>
        <w:right w:val="none" w:sz="0" w:space="0" w:color="auto"/>
      </w:divBdr>
    </w:div>
    <w:div w:id="903102787">
      <w:bodyDiv w:val="1"/>
      <w:marLeft w:val="0"/>
      <w:marRight w:val="0"/>
      <w:marTop w:val="0"/>
      <w:marBottom w:val="0"/>
      <w:divBdr>
        <w:top w:val="none" w:sz="0" w:space="0" w:color="auto"/>
        <w:left w:val="none" w:sz="0" w:space="0" w:color="auto"/>
        <w:bottom w:val="none" w:sz="0" w:space="0" w:color="auto"/>
        <w:right w:val="none" w:sz="0" w:space="0" w:color="auto"/>
      </w:divBdr>
    </w:div>
    <w:div w:id="1892810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ciencedirect.com/science/article/pii/S027323002100060X" TargetMode="External"/><Relationship Id="rId18" Type="http://schemas.openxmlformats.org/officeDocument/2006/relationships/image" Target="media/image4.png"/><Relationship Id="rId26" Type="http://schemas.openxmlformats.org/officeDocument/2006/relationships/hyperlink" Target="https://www.oecd-ilibrary.org/docserver/9789264090996-en.pdf?expires=1689573005&amp;id=id&amp;accname=guest&amp;checksum=B67D0AB444B3DFD50E03D07E07DE7147" TargetMode="External"/><Relationship Id="rId3" Type="http://schemas.openxmlformats.org/officeDocument/2006/relationships/settings" Target="settings.xml"/><Relationship Id="rId21" Type="http://schemas.openxmlformats.org/officeDocument/2006/relationships/hyperlink" Target="https://www.oecd-ilibrary.org/docserver/9789264264359-en.pdf?expires=1691430639&amp;id=id&amp;accname=guest&amp;checksum=B2D987BEE1C20A7BC7F3C80E14C10FE3" TargetMode="External"/><Relationship Id="rId7" Type="http://schemas.openxmlformats.org/officeDocument/2006/relationships/hyperlink" Target="https://joint-research-centre.ec.europa.eu/eu-reference-laboratory-alternatives-animal-testing-eurl-ecvam/alternative-methods-toxicity-testing/validated-test-methods-health-effects/skin-irritation/skin-irritation-skinethic-skin-irritation-test-sit_en" TargetMode="External"/><Relationship Id="rId12" Type="http://schemas.openxmlformats.org/officeDocument/2006/relationships/hyperlink" Target="https://www.oecd-ilibrary.org/docserver/9789264242678-en.pdf?expires=1689532750&amp;id=id&amp;accname=guest&amp;checksum=2CAD3A5B1F10560E11F426E424F54FAB" TargetMode="External"/><Relationship Id="rId17" Type="http://schemas.openxmlformats.org/officeDocument/2006/relationships/image" Target="media/image3.png"/><Relationship Id="rId25" Type="http://schemas.openxmlformats.org/officeDocument/2006/relationships/hyperlink" Target="https://link.springer.com/referenceworkentry/10.1007/3-540-27806-0_1026"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setac.onlinelibrary.wiley.com/doi/full/10.1897/01-171" TargetMode="External"/><Relationship Id="rId1" Type="http://schemas.openxmlformats.org/officeDocument/2006/relationships/numbering" Target="numbering.xml"/><Relationship Id="rId6" Type="http://schemas.openxmlformats.org/officeDocument/2006/relationships/hyperlink" Target="https://www.oecd-ilibrary.org/docserver/9789264264618-en.pdf?expires=1689149124&amp;id=id&amp;accname=guest&amp;checksum=A3F1DFA23878B167EA935F15FB8C9D91" TargetMode="External"/><Relationship Id="rId11" Type="http://schemas.openxmlformats.org/officeDocument/2006/relationships/image" Target="media/image1.jpeg"/><Relationship Id="rId24" Type="http://schemas.openxmlformats.org/officeDocument/2006/relationships/hyperlink" Target="https://sci-hub.se/https://link.springer.com/referenceworkentry/10.1007/3-540-27806-0_1026" TargetMode="External"/><Relationship Id="rId32" Type="http://schemas.openxmlformats.org/officeDocument/2006/relationships/fontTable" Target="fontTable.xml"/><Relationship Id="rId5" Type="http://schemas.openxmlformats.org/officeDocument/2006/relationships/hyperlink" Target="https://www.sciencedirect.com/science/article/abs/pii/B9780128014066000078" TargetMode="External"/><Relationship Id="rId15" Type="http://schemas.openxmlformats.org/officeDocument/2006/relationships/hyperlink" Target="https://www.oecd-ilibrary.org/docserver/9789264229709-en.pdf?expires=1691424776&amp;id=id&amp;accname=guest&amp;checksum=00148D1AD66FFC7C3BE73359FC96DF44" TargetMode="External"/><Relationship Id="rId23" Type="http://schemas.openxmlformats.org/officeDocument/2006/relationships/image" Target="media/image7.png"/><Relationship Id="rId28" Type="http://schemas.openxmlformats.org/officeDocument/2006/relationships/hyperlink" Target="https://en.wikipedia.org/wiki/Quantitative_structure%E2%80%93activity_relationship" TargetMode="External"/><Relationship Id="rId10" Type="http://schemas.openxmlformats.org/officeDocument/2006/relationships/hyperlink" Target="http://cidportal.jrc.ec.europa.eu/ftp/jrc-opendata/EURL-ECVAM/datasets/DBALM/LATEST/online/DBALM_docs/54_M_Neutral%20Red%20Release%20%28NRR%29%20Assay.pdf" TargetMode="External"/><Relationship Id="rId19" Type="http://schemas.openxmlformats.org/officeDocument/2006/relationships/image" Target="media/image5.png"/><Relationship Id="rId31" Type="http://schemas.openxmlformats.org/officeDocument/2006/relationships/hyperlink" Target="https://one.oecd.org/document/env/jm/mono(2014)4/en/pdf" TargetMode="External"/><Relationship Id="rId4" Type="http://schemas.openxmlformats.org/officeDocument/2006/relationships/webSettings" Target="webSettings.xml"/><Relationship Id="rId9" Type="http://schemas.openxmlformats.org/officeDocument/2006/relationships/hyperlink" Target="https://journals.sagepub.com/doi/abs/10.1177/026119290102900513" TargetMode="External"/><Relationship Id="rId14" Type="http://schemas.openxmlformats.org/officeDocument/2006/relationships/hyperlink" Target="https://www.oecd-ilibrary.org/docserver/9789264070660-en.pdf?expires=1689563951&amp;id=id&amp;accname=guest&amp;checksum=0F1FDEC631238D77938FA545EBE29C3D" TargetMode="External"/><Relationship Id="rId22" Type="http://schemas.openxmlformats.org/officeDocument/2006/relationships/hyperlink" Target="https://www.oecd-ilibrary.org/docserver/9789264229822-en.pdf?expires=1691430626&amp;id=id&amp;accname=guest&amp;checksum=9D3AA5F483A86D897F0BAB68A606F0A9" TargetMode="External"/><Relationship Id="rId27" Type="http://schemas.openxmlformats.org/officeDocument/2006/relationships/hyperlink" Target="https://pubmed.ncbi.nlm.nih.gov/16938465/" TargetMode="External"/><Relationship Id="rId30" Type="http://schemas.openxmlformats.org/officeDocument/2006/relationships/hyperlink" Target="https://echa.europa.eu/documents/10162/13628/09_read_across_webinar_en.pdf/4dbb2e64-408c-4d12-a605-e9f9b75615d8" TargetMode="External"/><Relationship Id="rId8" Type="http://schemas.openxmlformats.org/officeDocument/2006/relationships/hyperlink" Target="https://www.oecd-ilibrary.org/docserver/9789264242845-en.pdf?expires=1689148257&amp;id=id&amp;accname=guest&amp;checksum=65D8F3D9C4FC2B3F48A2C98B839141A7" TargetMode="External"/></Relationships>
</file>

<file path=word/theme/theme1.xml><?xml version="1.0" encoding="utf-8"?>
<a:theme xmlns:a="http://schemas.openxmlformats.org/drawingml/2006/main" name="ธีมของ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851</TotalTime>
  <Pages>13</Pages>
  <Words>4328</Words>
  <Characters>24673</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Chalermdet Tinwiwat</dc:creator>
  <cp:keywords/>
  <dc:description/>
  <cp:lastModifiedBy>Chalermdet Tinwiwat</cp:lastModifiedBy>
  <cp:revision>22</cp:revision>
  <dcterms:created xsi:type="dcterms:W3CDTF">2023-07-12T06:38:00Z</dcterms:created>
  <dcterms:modified xsi:type="dcterms:W3CDTF">2023-08-16T18:55:00Z</dcterms:modified>
</cp:coreProperties>
</file>