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Національний університет «Львівська Політехніка»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Інститут комп’ютерних технологій, автоматики та метрології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Кафедра електронних обчислювальних машин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  <w:lang w:eastAsia="uk-UA"/>
        </w:rPr>
        <w:drawing>
          <wp:inline distT="0" distB="0" distL="0" distR="0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Звіт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Про виконання лабораторної роботи №6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</w:pPr>
      <w:r>
        <w:rPr>
          <w:rFonts w:ascii="Times New Roman" w:hAnsi="Times New Roman" w:eastAsia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  <w:t>»</w:t>
      </w:r>
    </w:p>
    <w:p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Cs/>
          <w:color w:val="0D0D0D"/>
          <w:sz w:val="32"/>
          <w:szCs w:val="32"/>
          <w:lang w:eastAsia="uk-UA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eastAsia="uk-UA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2"/>
          <w:szCs w:val="32"/>
          <w:lang w:eastAsia="uk-UA"/>
        </w:rPr>
      </w:pPr>
    </w:p>
    <w:p>
      <w:pPr>
        <w:spacing w:line="254" w:lineRule="auto"/>
        <w:jc w:val="right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Виконав: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студент групи КІ-305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Панасюк</w:t>
      </w:r>
      <w:r>
        <w:rPr>
          <w:rFonts w:hint="default" w:ascii="Times New Roman" w:hAnsi="Times New Roman" w:eastAsia="Calibri" w:cs="Times New Roman"/>
          <w:sz w:val="32"/>
          <w:szCs w:val="32"/>
        </w:rPr>
        <w:t xml:space="preserve"> </w:t>
      </w:r>
      <w:r>
        <w:rPr>
          <w:rFonts w:ascii="Times New Roman" w:hAnsi="Times New Roman" w:eastAsia="Calibri" w:cs="Times New Roman"/>
          <w:sz w:val="32"/>
          <w:szCs w:val="32"/>
        </w:rPr>
        <w:t>Д.С.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Перевірив: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Доцент кафедри ЕОМ</w:t>
      </w:r>
    </w:p>
    <w:p>
      <w:pPr>
        <w:spacing w:line="254" w:lineRule="auto"/>
        <w:jc w:val="right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Іванов Ю. С.</w:t>
      </w:r>
    </w:p>
    <w:p>
      <w:pPr>
        <w:spacing w:line="254" w:lineRule="auto"/>
        <w:rPr>
          <w:rFonts w:ascii="Times New Roman" w:hAnsi="Times New Roman" w:eastAsia="Calibri" w:cs="Times New Roman"/>
          <w:sz w:val="32"/>
          <w:szCs w:val="32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32"/>
          <w:szCs w:val="32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Львів – 2023</w:t>
      </w:r>
    </w:p>
    <w:p>
      <w:pPr>
        <w:spacing w:after="0" w:line="254" w:lineRule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Тема:</w:t>
      </w:r>
      <w:r>
        <w:rPr>
          <w:rFonts w:ascii="Times New Roman" w:hAnsi="Times New Roman" w:eastAsia="Calibri" w:cs="Times New Roman"/>
          <w:sz w:val="32"/>
          <w:szCs w:val="32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Параметризоване програмування</w:t>
      </w:r>
      <w:r>
        <w:rPr>
          <w:rFonts w:ascii="Times New Roman" w:hAnsi="Times New Roman" w:eastAsia="Calibri" w:cs="Times New Roman"/>
          <w:sz w:val="32"/>
          <w:szCs w:val="32"/>
          <w:lang w:val="ru-RU"/>
        </w:rPr>
        <w:t>.</w:t>
      </w: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Мета:</w:t>
      </w:r>
      <w:r>
        <w:rPr>
          <w:rFonts w:ascii="Times New Roman" w:hAnsi="Times New Roman" w:eastAsia="Calibri" w:cs="Times New Roman"/>
          <w:sz w:val="32"/>
          <w:szCs w:val="32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Оволодіти навиками параметризованого програмування мовою Java.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Завдання:</w:t>
      </w:r>
    </w:p>
    <w:p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textWrapping"/>
      </w:r>
      <w:r>
        <w:rPr>
          <w:rFonts w:ascii="TimesNewRomanPSMT" w:hAnsi="TimesNewRomanPSMT"/>
          <w:color w:val="000000"/>
          <w:sz w:val="24"/>
          <w:szCs w:val="24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>. Створити параметризований клас, що реалізує предметну область задану варіантом.Клас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</w:t>
      </w:r>
      <w:r>
        <w:rPr>
          <w:rFonts w:ascii="TimesNewRomanPSMT" w:hAnsi="TimesNewRomanPSMT"/>
          <w:color w:val="000000"/>
          <w:sz w:val="28"/>
          <w:szCs w:val="28"/>
        </w:rPr>
        <w:br w:type="textWrapping"/>
      </w:r>
      <w:r>
        <w:rPr>
          <w:rFonts w:ascii="TimesNewRomanPSMT" w:hAnsi="TimesNewRomanPSMT"/>
          <w:color w:val="000000"/>
          <w:sz w:val="28"/>
          <w:szCs w:val="28"/>
        </w:rPr>
        <w:t>2. Автоматично згенерувати документацію до розробленого пакету.</w:t>
      </w:r>
      <w:r>
        <w:rPr>
          <w:rFonts w:ascii="TimesNewRomanPSMT" w:hAnsi="TimesNewRomanPSMT"/>
          <w:color w:val="000000"/>
          <w:sz w:val="28"/>
          <w:szCs w:val="28"/>
        </w:rPr>
        <w:br w:type="textWrapping"/>
      </w:r>
      <w:r>
        <w:rPr>
          <w:rFonts w:ascii="TimesNewRomanPSMT" w:hAnsi="TimesNewRomanPSMT"/>
          <w:color w:val="000000"/>
          <w:sz w:val="28"/>
          <w:szCs w:val="28"/>
        </w:rPr>
        <w:t>3. Завантажити код на GitHub згідно методичних вказівок по роботі з GitHub.</w:t>
      </w:r>
      <w:r>
        <w:rPr>
          <w:rFonts w:ascii="TimesNewRomanPSMT" w:hAnsi="TimesNewRomanPSMT"/>
          <w:color w:val="000000"/>
          <w:sz w:val="28"/>
          <w:szCs w:val="28"/>
        </w:rPr>
        <w:br w:type="textWrapping"/>
      </w:r>
      <w:r>
        <w:rPr>
          <w:rFonts w:ascii="TimesNewRomanPSMT" w:hAnsi="TimesNewRomanPSMT"/>
          <w:color w:val="000000"/>
          <w:sz w:val="28"/>
          <w:szCs w:val="28"/>
        </w:rPr>
        <w:t>4. Скласти звіт про виконану роботу з приведенням тексту програми, результату її</w:t>
      </w:r>
      <w:r>
        <w:rPr>
          <w:rFonts w:ascii="TimesNewRomanPSMT" w:hAnsi="TimesNewRomanPSMT"/>
          <w:color w:val="000000"/>
          <w:sz w:val="28"/>
          <w:szCs w:val="28"/>
        </w:rPr>
        <w:br w:type="textWrapping"/>
      </w:r>
      <w:r>
        <w:rPr>
          <w:rFonts w:ascii="TimesNewRomanPSMT" w:hAnsi="TimesNewRomanPSMT"/>
          <w:color w:val="000000"/>
          <w:sz w:val="28"/>
          <w:szCs w:val="28"/>
        </w:rPr>
        <w:t>виконання та фрагменту згенерованої документації та завантажити його у ВНС.</w:t>
      </w:r>
      <w:r>
        <w:rPr>
          <w:rFonts w:ascii="TimesNewRomanPSMT" w:hAnsi="TimesNewRomanPSMT"/>
          <w:color w:val="000000"/>
          <w:sz w:val="28"/>
          <w:szCs w:val="28"/>
        </w:rPr>
        <w:br w:type="textWrapping"/>
      </w:r>
      <w:r>
        <w:rPr>
          <w:rFonts w:ascii="TimesNewRomanPSMT" w:hAnsi="TimesNewRomanPSMT"/>
          <w:color w:val="000000"/>
          <w:sz w:val="28"/>
          <w:szCs w:val="28"/>
        </w:rPr>
        <w:t>5. Дати відповідь на контрольні запитання.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Варіант: </w:t>
      </w:r>
      <w:r>
        <w:rPr>
          <w:rFonts w:hint="default" w:ascii="Times New Roman" w:hAnsi="Times New Roman" w:cs="Times New Roman"/>
          <w:b/>
          <w:sz w:val="28"/>
          <w:szCs w:val="28"/>
          <w:lang w:eastAsia="uk-UA"/>
        </w:rPr>
        <w:t>21</w:t>
      </w:r>
    </w:p>
    <w:p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Виконання:</w:t>
      </w:r>
    </w:p>
    <w:p>
      <w:pPr>
        <w:spacing w:line="254" w:lineRule="auto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Код програми: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KI305.Panasiuk.Lab7;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A program driver to demonstrate the use of the TrashCan class and placing items in it.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@author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Taras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Panasiuk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@version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1.0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TrashCanDriver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The main method of the program.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args Command</w:t>
      </w:r>
      <w:r>
        <w:rPr>
          <w:rFonts w:hint="default" w:ascii="Menlo" w:hAnsi="Menlo" w:eastAsia="Menlo" w:cs="Menlo"/>
          <w:color w:val="7F7F9F"/>
          <w:sz w:val="24"/>
          <w:szCs w:val="24"/>
          <w:shd w:val="clear" w:fill="FFFFFF"/>
        </w:rPr>
        <w:t>-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line arguments (not used in this application).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args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Create a TrashCan container for various types of trash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TrashCan&lt;Item&gt;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trashCan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TrashCan&lt;&gt;();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7F5F"/>
          <w:sz w:val="24"/>
          <w:szCs w:val="24"/>
          <w:shd w:val="clear" w:fill="FFFFFF"/>
        </w:rPr>
        <w:t>// Create objects of the Paper and PlasticBottle classes and add them to the container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Paper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paper1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Paper(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"Contents of the first paper"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Paper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paper2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Paper(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"Contents of the second paper"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PlasticBottle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bottle1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PlasticBottle(500);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PlasticBottle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bottle2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PlasticBottle(750);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PlasticBottle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bottle3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PlasticBottle(500);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PlasticBottle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bottle4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PlasticBottle(750);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Paper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paper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Paper(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"Contents of the second paper"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trashCan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.add(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paper1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trashCan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.add(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paper2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trashCan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.add(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bottle1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trashCan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.add(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bottle2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trashCan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.add(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bottle3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trashCan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.add(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bottle4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trashCan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.add(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paper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.println(TrashCan.</w:t>
      </w:r>
      <w:r>
        <w:rPr>
          <w:rFonts w:hint="default" w:ascii="Menlo" w:hAnsi="Menlo" w:eastAsia="Menlo" w:cs="Menlo"/>
          <w:i/>
          <w:iCs/>
          <w:color w:val="0000C0"/>
          <w:sz w:val="24"/>
          <w:szCs w:val="24"/>
          <w:shd w:val="clear" w:fill="FFFFFF"/>
        </w:rPr>
        <w:t>count_paper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.println(TrashCan.</w:t>
      </w:r>
      <w:r>
        <w:rPr>
          <w:rFonts w:hint="default" w:ascii="Menlo" w:hAnsi="Menlo" w:eastAsia="Menlo" w:cs="Menlo"/>
          <w:i/>
          <w:iCs/>
          <w:color w:val="0000C0"/>
          <w:sz w:val="24"/>
          <w:szCs w:val="24"/>
          <w:shd w:val="clear" w:fill="FFFFFF"/>
        </w:rPr>
        <w:t>count_plastic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KI305.Panasiuk.Lab7;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An interface representing an item that can be placed in a trash can.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Implementing classes must provide methods to get the size of the item and to print its details.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This interface extends the Comparable interface to allow for comparison between items.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@author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Taras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Panasiuk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@version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1.0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interface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Item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Comparable&lt;Item&gt;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Gets the size of the item.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size of the item.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getSize();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Prints the details of the item.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print();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KI305.Panasiuk.Lab7;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java.util.Stack;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A generic class representing a trash can that can hold items of type 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It provides methods for adding, removing, checking emptiness, getting size, showing contents, clearing, and peeking into the trash can.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7F7F9F"/>
          <w:sz w:val="24"/>
          <w:szCs w:val="24"/>
          <w:shd w:val="clear" w:fill="FFFFFF"/>
        </w:rPr>
        <w:t>&lt;T&gt;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type of items that the trash can can hold, must implement the Item interface.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@author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Taras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Panasiuk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@version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1.0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TrashCan&lt;T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extends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Item&gt;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Stack&lt;T&gt;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i/>
          <w:iCs/>
          <w:color w:val="0000C0"/>
          <w:sz w:val="24"/>
          <w:szCs w:val="24"/>
          <w:shd w:val="clear" w:fill="FFFFFF"/>
        </w:rPr>
        <w:t>count_paper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0;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i/>
          <w:iCs/>
          <w:color w:val="0000C0"/>
          <w:sz w:val="24"/>
          <w:szCs w:val="24"/>
          <w:shd w:val="clear" w:fill="FFFFFF"/>
        </w:rPr>
        <w:t>count_plastic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0;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Constructs an empty trash can.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TrashCan()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Stack&lt;T&gt;();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Adds an item to the trash can.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item The item to be added.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add(T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item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.push(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item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item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.getClass() == Paper.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i/>
          <w:iCs/>
          <w:color w:val="0000C0"/>
          <w:sz w:val="24"/>
          <w:szCs w:val="24"/>
          <w:shd w:val="clear" w:fill="FFFFFF"/>
        </w:rPr>
        <w:t>count_paper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+= 1;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item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.getClass() == PlasticBottle.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i/>
          <w:iCs/>
          <w:color w:val="0000C0"/>
          <w:sz w:val="24"/>
          <w:szCs w:val="24"/>
          <w:shd w:val="clear" w:fill="FFFFFF"/>
        </w:rPr>
        <w:t>count_plastic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+= 1;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Removes and returns the top item from the trash can.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top item removed from the trash can, or null if the trash can is empty.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 remove()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(!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.isEmpty())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.pop();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Checks if the trash can is empty.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true if the trash can is empty, false otherwise.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isEmpty()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.isEmpty();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Gets the size of the trash can.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number of items in the trash can.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size()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.size();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Displays the contents of the trash can by printing each item.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showContents()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(T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item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: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item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Clears all items from the trash can.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clear()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.clear();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Peeks at the top item in the trash can without removing it.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top item in the trash can, or null if the trash can is empty.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T peek()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(!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.isEmpty())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items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.peek();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null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KI305.Panasiuk.Lab7;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A class representing a piece of paper that implements the Item interface.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It provides methods to get the content of the paper and to print its details.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This class also implements the Comparable interface for comparison with other items.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@author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Taras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Panasiuk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@version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1.0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Paper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implements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Item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String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content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Constructs a piece of paper with the specified content.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content The content of the paper.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Paper(String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content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content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content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Gets the content of the paper.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content of the paper.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String getContent()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content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46464"/>
          <w:sz w:val="24"/>
          <w:szCs w:val="24"/>
          <w:shd w:val="clear" w:fill="FFFFFF"/>
        </w:rPr>
        <w:t>@Override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getSize()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content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.length();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46464"/>
          <w:sz w:val="24"/>
          <w:szCs w:val="24"/>
          <w:shd w:val="clear" w:fill="FFFFFF"/>
        </w:rPr>
        <w:t>@Override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print()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"Paper Content: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content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46464"/>
          <w:sz w:val="24"/>
          <w:szCs w:val="24"/>
          <w:shd w:val="clear" w:fill="FFFFFF"/>
        </w:rPr>
        <w:t>@Override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compareTo(Item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other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other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instanceof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Paper)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Paper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otherPaper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(Paper)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other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content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.compareTo(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otherPaper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content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KI305.Panasiuk.Lab7;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A class representing a plastic bottle that implements the Item interface.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It provides methods to get the volume of the bottle and to print its details.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This class also implements the Comparable interface for comparison with other items.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@author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Taras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3F5FBF"/>
          <w:sz w:val="24"/>
          <w:szCs w:val="24"/>
          <w:u w:val="single"/>
          <w:shd w:val="clear" w:fill="FFFFFF"/>
        </w:rPr>
        <w:t>Panasiuk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@version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1.0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PlasticBottle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implements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Item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private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volume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Constructs a plastic bottle with the specified volume.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@param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volume The volume of the plastic bottle in milliliters.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PlasticBottle(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volume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volume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volume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/**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 Gets the volume of the plastic bottle.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bCs/>
          <w:color w:val="7F9FBF"/>
          <w:sz w:val="24"/>
          <w:szCs w:val="24"/>
          <w:shd w:val="clear" w:fill="FFFFFF"/>
        </w:rPr>
        <w:t>@return</w:t>
      </w: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 xml:space="preserve"> The volume of the plastic bottle in milliliters.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3F5FBF"/>
          <w:sz w:val="24"/>
          <w:szCs w:val="24"/>
          <w:shd w:val="clear" w:fill="FFFFFF"/>
        </w:rPr>
        <w:t>*/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getVolume()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volume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46464"/>
          <w:sz w:val="24"/>
          <w:szCs w:val="24"/>
          <w:shd w:val="clear" w:fill="FFFFFF"/>
        </w:rPr>
        <w:t>@Override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getSize()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volume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46464"/>
          <w:sz w:val="24"/>
          <w:szCs w:val="24"/>
          <w:shd w:val="clear" w:fill="FFFFFF"/>
        </w:rPr>
        <w:t>@Override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print()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Menlo" w:hAnsi="Menlo" w:eastAsia="Menlo" w:cs="Menlo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"Plastic Bottle, Volume: 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volume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Menlo" w:hAnsi="Menlo" w:eastAsia="Menlo" w:cs="Menlo"/>
          <w:color w:val="2A00FF"/>
          <w:sz w:val="24"/>
          <w:szCs w:val="24"/>
          <w:shd w:val="clear" w:fill="FFFFFF"/>
        </w:rPr>
        <w:t>" mL"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646464"/>
          <w:sz w:val="24"/>
          <w:szCs w:val="24"/>
          <w:shd w:val="clear" w:fill="FFFFFF"/>
        </w:rPr>
        <w:t>@Override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compareTo(Item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other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other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instanceof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PlasticBottle)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PlasticBottle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otherBottle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= (PlasticBottle)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other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Integer.</w:t>
      </w:r>
      <w:r>
        <w:rPr>
          <w:rFonts w:hint="default" w:ascii="Menlo" w:hAnsi="Menlo" w:eastAsia="Menlo" w:cs="Menlo"/>
          <w:i/>
          <w:iCs/>
          <w:color w:val="000000"/>
          <w:sz w:val="24"/>
          <w:szCs w:val="24"/>
          <w:shd w:val="clear" w:fill="FFFFFF"/>
        </w:rPr>
        <w:t>compare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(</w:t>
      </w: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this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volume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Menlo" w:hAnsi="Menlo" w:eastAsia="Menlo" w:cs="Menlo"/>
          <w:color w:val="6A3E3E"/>
          <w:sz w:val="24"/>
          <w:szCs w:val="24"/>
          <w:shd w:val="clear" w:fill="FFFFFF"/>
        </w:rPr>
        <w:t>otherBottle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.</w:t>
      </w:r>
      <w:r>
        <w:rPr>
          <w:rFonts w:hint="default" w:ascii="Menlo" w:hAnsi="Menlo" w:eastAsia="Menlo" w:cs="Menlo"/>
          <w:color w:val="0000C0"/>
          <w:sz w:val="24"/>
          <w:szCs w:val="24"/>
          <w:shd w:val="clear" w:fill="FFFFFF"/>
        </w:rPr>
        <w:t>volume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}</w:t>
      </w:r>
    </w:p>
    <w:p>
      <w:pPr>
        <w:spacing w:line="254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Результат роботи програми у консолі та файлі:</w:t>
      </w: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uk-UA"/>
        </w:rPr>
        <w:drawing>
          <wp:inline distT="0" distB="0" distL="0" distR="0">
            <wp:extent cx="2762250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472" cy="43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ind w:left="-1417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  <w:lang w:eastAsia="uk-UA"/>
        </w:rPr>
        <w:drawing>
          <wp:inline distT="0" distB="0" distL="0" distR="0">
            <wp:extent cx="1767840" cy="12922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3974" cy="13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 генерації документації: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54" w:lineRule="auto"/>
        <w:ind w:left="-1417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drawing>
          <wp:inline distT="0" distB="0" distL="114300" distR="114300">
            <wp:extent cx="6116955" cy="4721860"/>
            <wp:effectExtent l="0" t="0" r="4445" b="254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>
      <w:pPr>
        <w:pStyle w:val="7"/>
        <w:numPr>
          <w:ilvl w:val="0"/>
          <w:numId w:val="1"/>
        </w:numPr>
        <w:spacing w:line="254" w:lineRule="auto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ascii="Times New Roman" w:hAnsi="Times New Roman" w:eastAsia="Calibri" w:cs="Times New Roman"/>
          <w:sz w:val="28"/>
          <w:szCs w:val="24"/>
        </w:rPr>
        <w:t>Дайте визначення терміну «параметризоване програмування».</w:t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Параметризоване програмування є аналогом шаблонів у С++. Воно полягає у написанні коду, що можна багаторазово застосовувати з об’єктами різних класів. Користувачів параметризованого програмування можна поділити на 3 рівні кваліфікації: 1. ті, що користуються готовими класами; 2. ті, що користуються готовими класами і вміють виправляти помилки, що виникають при їх використанні; 3. ті, що пишуть власні параметризовані класи.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Розкрийте синтаксис визначення простого параметризованого класу.</w:t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7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18281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Розкрийте синтаксис створення об’єкту параметризованого класу.</w:t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7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11995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Розкрийте синтаксис визначення параметризованого методу.</w:t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7"/>
        <w:ind w:left="142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845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Розкрийте синтаксис виклику параметризованого методу.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cr/>
      </w: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7"/>
        <w:ind w:left="0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drawing>
          <wp:inline distT="0" distB="0" distL="0" distR="0">
            <wp:extent cx="6120765" cy="28905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cr/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Яку роль відіграє встановлення обмежень для змінних типів?</w:t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Встановлення обмежень для змінних типів грає важливу роль у програмуванні з декількох причин:</w:t>
      </w:r>
    </w:p>
    <w:p>
      <w:pPr>
        <w:pStyle w:val="7"/>
        <w:numPr>
          <w:ilvl w:val="0"/>
          <w:numId w:val="2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Безпека даних: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Обмеження можуть забезпечити захист від некоректного використання даних та неправильного доступу до них. Встановлення обмежень може допомогти уникнути помилок, пов'язаних з некоректними значеннями змінних.</w:t>
      </w:r>
    </w:p>
    <w:p>
      <w:pPr>
        <w:pStyle w:val="7"/>
        <w:numPr>
          <w:ilvl w:val="0"/>
          <w:numId w:val="2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Ефективність та оптимізація: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Встановлення обмежень може допомогти оптимізувати використання пам'яті та обчислювальних ресурсів. Наприклад, використання коротших типів даних (наприклад,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byte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замість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int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) для зберігання значень, які можуть бути в межах діапазону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byte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, може зменшити обсяг пам'яті, потрібний для зберігання цих даних.</w:t>
      </w:r>
    </w:p>
    <w:p>
      <w:pPr>
        <w:pStyle w:val="7"/>
        <w:numPr>
          <w:ilvl w:val="0"/>
          <w:numId w:val="2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Читабельність та розуміння коду: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Обмеження можуть слугувати як документація для програмістів, які використовують ваш код, надаючи інформацію про очікувані значення та діапазони, що можуть бути використані для конкретних змінних.</w:t>
      </w:r>
    </w:p>
    <w:p>
      <w:pPr>
        <w:pStyle w:val="7"/>
        <w:numPr>
          <w:ilvl w:val="0"/>
          <w:numId w:val="2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Підвищення стабільності та надійності програм: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Перевірка обмежень може допомогти уникнути виникнення помилок, таких як переповнення пам'яті, витік пам'яті або інші види помилок, пов'язаних з некоректними значеннями змінних.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 встановити обмеження для змінних типів?</w:t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Щоб вирішити цю проблему у мові Java можна задати обмеження на множину можливих типів, що можуть бути підставлені замість параметризованого типу. Для цього після змінної типу слід використати ключове слово extends і вказати один суперклас, або довільну кількість інтерфейсів (через знак &amp;), від яких має походити реальний тип, що підставляється замість параметризованого типу. Якщо одночасно вказуються інтерфейси і суперклас, то суперклас має стояти першим у списку типів після ключового слова extends.</w:t>
      </w:r>
    </w:p>
    <w:p>
      <w:pPr>
        <w:pStyle w:val="7"/>
        <w:ind w:left="0"/>
        <w:jc w:val="center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drawing>
          <wp:inline distT="0" distB="0" distL="0" distR="0">
            <wp:extent cx="5334000" cy="2268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263" cy="22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Розкрийте правила спадкування параметризованих типів.</w:t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У Java параметризовані типи (generics) дозволяють створювати класи та методи, які можна параметризувати типами даних. Коли ми працюємо зі спадкуванням параметризованих типів, виникають певні правила: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Підтримка підтипів: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Параметризовані типи підтримують підтипи. Це означає, що якщо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B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є підтипом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A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MyClass&lt;B&gt;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є підтипом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MyClass&lt;A&gt;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.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Не можна створювати інстанції типу з параметром: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Не можна створити новий об'єкт параметризованого типу напряму, наприклад,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new T()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або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new MyClass&lt;T&gt;()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. Це обмеження пояснюється відсутністю відомостей про тип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T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на етапі компіляції.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Спільне використання методів і поля: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При спадкуванні параметризованого класу або інтерфейсу всі методи і поля базового класу також доступні в похідних класах.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Передача параметризованих типів в конструктори: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Підклас може передавати параметризовані типи до конструктора свого суперкласу.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Спеціалізація параметризованого типу: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В деяких випадках можливе спеціалізування (розширення) параметризованого типу. Наприклад,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MyClass&lt;T&gt;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може бути розширено класом </w:t>
      </w: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MyClassSpecialized&lt;T, U&gt;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.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Cs/>
          <w:sz w:val="28"/>
          <w:szCs w:val="28"/>
          <w:lang w:eastAsia="uk-UA"/>
        </w:rPr>
        <w:t>Перевірка типів за під час компіляції: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Параметризовані типи перевіряються за типом під час компіляції, що забезпечує безпеку типів.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ризованих типів.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Яке призначення підстановочних типів?</w:t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Підстановочні типи були введені у мову Java для збільшення гнучкості жорсткої існуючої системи параметризованих типів. На відміну від неї підстановочні типи дозволяють враховувати залежності між типами, що виступають параметрами для параметризованих типів. Це в свою чергу дозволяє застосовувати обмеження для параметрів, що підставляються замість параметризованих типів. Завдяки цьому підвищується надійність параметризованого коду, полегшується робота з ним та розділяється використання безпечних методів доступу і небезпечних модифікуючих методів.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 xml:space="preserve"> Застосування підстановочних типів.</w:t>
      </w: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b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eastAsia="Arial" w:cs="Times New Roman"/>
          <w:b/>
          <w:sz w:val="28"/>
          <w:szCs w:val="28"/>
          <w:lang w:eastAsia="uk-UA"/>
        </w:rPr>
        <w:t>Відповідь: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Підстановочні типи застосовуються у вигляді параметру типу, що передається у</w:t>
      </w:r>
      <w:r>
        <w:rPr>
          <w:rFonts w:ascii="Times New Roman" w:hAnsi="Times New Roman" w:eastAsia="Arial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трикутних дужках при утворені реального типу з параметризованого типу, наприклад, у</w:t>
      </w:r>
      <w:r>
        <w:rPr>
          <w:rFonts w:ascii="Times New Roman" w:hAnsi="Times New Roman" w:eastAsia="Arial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eastAsia="Arial" w:cs="Times New Roman"/>
          <w:sz w:val="28"/>
          <w:szCs w:val="28"/>
          <w:lang w:eastAsia="uk-UA"/>
        </w:rPr>
        <w:t>методі main.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Підстановочні типи дозволяють реалізувати: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1. обмеження підтипу;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2. обмеження супертипу;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  <w:r>
        <w:rPr>
          <w:rFonts w:ascii="Times New Roman" w:hAnsi="Times New Roman" w:eastAsia="Arial" w:cs="Times New Roman"/>
          <w:sz w:val="28"/>
          <w:szCs w:val="28"/>
          <w:lang w:eastAsia="uk-UA"/>
        </w:rPr>
        <w:t>3. необмежені підстановки.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Висновок: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цій лабораторній роботі я оволодів навиками параметризованого програмування мовою Java. Створив параметризований клас, який працює з двома класами, екземпляри якого розміщуються у списку цього класу в програмі-драйвері.</w:t>
      </w: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7"/>
        <w:rPr>
          <w:rFonts w:ascii="Times New Roman" w:hAnsi="Times New Roman" w:eastAsia="Arial" w:cs="Times New Roman"/>
          <w:b/>
          <w:sz w:val="28"/>
          <w:szCs w:val="28"/>
          <w:lang w:eastAsia="uk-UA"/>
        </w:rPr>
      </w:pP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7"/>
        <w:rPr>
          <w:rFonts w:ascii="Times New Roman" w:hAnsi="Times New Roman" w:eastAsia="Arial" w:cs="Times New Roman"/>
          <w:sz w:val="28"/>
          <w:szCs w:val="28"/>
          <w:lang w:eastAsia="uk-UA"/>
        </w:rPr>
      </w:pPr>
    </w:p>
    <w:p>
      <w:pPr>
        <w:pStyle w:val="7"/>
        <w:spacing w:line="254" w:lineRule="auto"/>
        <w:rPr>
          <w:rFonts w:ascii="Times New Roman" w:hAnsi="Times New Roman" w:eastAsia="Calibri" w:cs="Times New Roman"/>
          <w:sz w:val="28"/>
          <w:szCs w:val="24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</w:p>
    <w:p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>
      <w:pPr>
        <w:spacing w:line="254" w:lineRule="auto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line="254" w:lineRule="auto"/>
        <w:jc w:val="center"/>
        <w:rPr>
          <w:rFonts w:ascii="Times New Roman" w:hAnsi="Times New Roman" w:eastAsia="Calibri" w:cs="Times New Roman"/>
          <w:sz w:val="32"/>
          <w:szCs w:val="32"/>
        </w:rPr>
      </w:pPr>
    </w:p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TimesNewRomanPS-BoldMT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232D9"/>
    <w:multiLevelType w:val="multilevel"/>
    <w:tmpl w:val="140232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51D2EB1"/>
    <w:multiLevelType w:val="multilevel"/>
    <w:tmpl w:val="451D2E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1134E99"/>
    <w:multiLevelType w:val="multilevel"/>
    <w:tmpl w:val="61134E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44"/>
    <w:rsid w:val="00212545"/>
    <w:rsid w:val="00241F41"/>
    <w:rsid w:val="003A0848"/>
    <w:rsid w:val="003A1900"/>
    <w:rsid w:val="003C5098"/>
    <w:rsid w:val="00560F44"/>
    <w:rsid w:val="00593D5D"/>
    <w:rsid w:val="00801E7B"/>
    <w:rsid w:val="00932162"/>
    <w:rsid w:val="009A6932"/>
    <w:rsid w:val="00A0012C"/>
    <w:rsid w:val="00F439A4"/>
    <w:rsid w:val="CF88B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Верхний колонтитул Знак"/>
    <w:basedOn w:val="2"/>
    <w:link w:val="5"/>
    <w:uiPriority w:val="99"/>
  </w:style>
  <w:style w:type="character" w:customStyle="1" w:styleId="9">
    <w:name w:val="Нижний колонтитул Знак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9694</Words>
  <Characters>5526</Characters>
  <Lines>46</Lines>
  <Paragraphs>30</Paragraphs>
  <TotalTime>1</TotalTime>
  <ScaleCrop>false</ScaleCrop>
  <LinksUpToDate>false</LinksUpToDate>
  <CharactersWithSpaces>15190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2023-11-22T23:29:00Z</dcterms:created>
  <dc:creator>Дмитро</dc:creator>
  <cp:lastModifiedBy>Тарас Панасюк</cp:lastModifiedBy>
  <dcterms:modified xsi:type="dcterms:W3CDTF">2023-12-09T15:28:20Z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