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Національний університет «Львівська Політехніка»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Інститут комп’ютерних технологій, автоматики та метрології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Кафедра електронних обчислювальних машин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  <w:lang w:eastAsia="uk-UA"/>
        </w:rPr>
        <w:drawing>
          <wp:inline distT="0" distB="0" distL="0" distR="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Звіт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Про виконання лабораторної роботи №7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  <w:t>»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студент групи КІ-305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Пансюк</w:t>
      </w:r>
      <w:r>
        <w:rPr>
          <w:rFonts w:hint="default"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32"/>
          <w:szCs w:val="32"/>
        </w:rPr>
        <w:t>Д.С.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Перевірив: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Доцент кафедри ЕОМ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Іванов Ю. С.</w:t>
      </w: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Львів – 2023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Тема: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Дослідження базових конструкцій мови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Python</w:t>
      </w:r>
      <w:r>
        <w:rPr>
          <w:rFonts w:ascii="Times New Roman" w:hAnsi="Times New Roman" w:eastAsia="Calibri" w:cs="Times New Roman"/>
          <w:bCs/>
          <w:sz w:val="28"/>
          <w:szCs w:val="28"/>
        </w:rPr>
        <w:t>.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Мета:</w:t>
      </w:r>
      <w:r>
        <w:rPr>
          <w:rFonts w:ascii="Times New Roman" w:hAnsi="Times New Roman" w:eastAsia="Calibri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О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знайомитися з базовими конструкціями мови Python.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Python згідно варіанту.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програма має розміщуватися в окремому модулі;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програма має генерувати зубчатий список, який міститиме лише      заштриховані області квадратної матриці згідно варіанту;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розмір квадратної матриці і символ-заповнювач масиву вводяться з клавіатури;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при не введені або введенні кількох символів-заповнювачів відбувається коректне переривання роботи програми;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сформований масив вивести на екран;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• програма має містити коментарі.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Завантажити код на GitHub згідно методичних вказівок по роботі з GitHub.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>
      <w:pPr>
        <w:spacing w:after="0" w:line="254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Варіант: </w:t>
      </w:r>
      <w:r>
        <w:rPr>
          <w:rFonts w:hint="default" w:ascii="Times New Roman" w:hAnsi="Times New Roman" w:cs="Times New Roman"/>
          <w:b/>
          <w:sz w:val="28"/>
          <w:szCs w:val="28"/>
          <w:lang w:eastAsia="uk-UA"/>
        </w:rPr>
        <w:t>21</w:t>
      </w:r>
    </w:p>
    <w:p>
      <w:pPr>
        <w:spacing w:after="0" w:line="254" w:lineRule="auto"/>
        <w:jc w:val="both"/>
        <w:rPr>
          <w:rFonts w:ascii="Times New Roman" w:hAnsi="Times New Roman" w:eastAsia="Calibri" w:cs="Times New Roman"/>
          <w:b/>
          <w:sz w:val="36"/>
          <w:szCs w:val="36"/>
        </w:rPr>
      </w:pPr>
    </w:p>
    <w:p>
      <w:pPr>
        <w:spacing w:after="0" w:line="254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Відкриття файлу для запису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with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open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"MyFile.txt"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"w"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)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as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fout: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Ініціалізація змінних та введення розміру матриці та символу-заповнювача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arr = []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n_ROWS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"Введіть розмір квадратної матриці: 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n_ROWS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input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"Введіть символ-заповнювач: 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symbol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input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Перевірка символу-заповнювача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len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(symbol) !=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\n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Символ-заповнювач введено невірно."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fout.write(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\n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Символ-заповнювач введено невірно"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checking_of_the_array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Заповнення матриці символом-заповнювачем та її вивід на екран та запис у файл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(n_ROWS):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arr.append([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 xml:space="preserve">' '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_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Для перших n_ROWS // 2 рядків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checking_of_the_array &lt; 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j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arr[i][j] = symbol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(arr[i][j]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uk-UA"/>
        </w:rPr>
        <w:t>end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''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fout.write(arr[i][j])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k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n_ROWS):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 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uk-UA"/>
        </w:rPr>
        <w:t>end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''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fout.write(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 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fout.write(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\n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Для решти рядків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arr[i] = [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 xml:space="preserve">' '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_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)]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k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 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uk-UA"/>
        </w:rPr>
        <w:t>end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''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fout.write(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 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j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(n_ROWS //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    arr[i][j] = symbol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(arr[i][j]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eastAsia="uk-UA"/>
        </w:rPr>
        <w:t>end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''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        fout.write(arr[i][j])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fout.write(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\n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checking_of_the_array +=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2575560" cy="3361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69" cy="33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298132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Контрольні запитання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вигляд має програма мовою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мовою Python може мати наступний загальний вигляд: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Опис функцій або класів, імпорт модулів, визначення змінних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Основний код програми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main():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Основний код програми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pass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main()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54" w:lineRule="auto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sz w:val="28"/>
          <w:szCs w:val="28"/>
        </w:rPr>
        <w:t>Як запустити на виконання програму мовою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Для запуску програми мовою Python є кілька способів: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Використання командного рядка (терміналу)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Відкрийте командний рядок (термінал) на вашому комп'ютері.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Перейдіть до каталогу, де знаходиться ваш файл з програмою Python за допомогою команди cd.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Введіть команду python ваша_програма.py для запуску програми. ваша_програма.py - це назва файлу з вашою програмою Python.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Інтегровані середовища розробки (IDE):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Використовуйте популярні IDE для Python, такі як PyCharm, Visual Studio Code, Jupyter Notebook тощо.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Відкрийте ваш проект або файл програми в IDE.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Зазвичай, в цих середовищах є кнопки або команди для запуску програми безпосередньо з інтерфейсу користувача.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Онлайн середовища: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Існують онлайн-сервіси для запуску Python, такі як Repl.it, Google Colab, Jupyter онлайн і т. д.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Відкрийте свій проект або файл програми на одному з цих веб-сайтів та натисніть кнопку для запуску.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Які коментарі підтримує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Python має лише рядкові коментарі. Коментарем у Python є текст після символа ‘#’: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# Comment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Які типи даних підтримує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оголосити змінну?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487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Які керуючі конструкції підтримує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numPr>
          <w:ilvl w:val="0"/>
          <w:numId w:val="2"/>
        </w:numPr>
        <w:rPr>
          <w:rStyle w:val="4"/>
          <w:rFonts w:ascii="Times New Roman" w:hAnsi="Times New Roman" w:eastAsia="Arial" w:cs="Times New Roman"/>
          <w:bCs w:val="0"/>
          <w:sz w:val="28"/>
          <w:szCs w:val="28"/>
          <w:lang w:eastAsia="uk-UA"/>
        </w:rPr>
      </w:pPr>
      <w:r>
        <w:rPr>
          <w:rStyle w:val="4"/>
          <w:rFonts w:ascii="Times New Roman" w:hAnsi="Times New Roman" w:cs="Times New Roman"/>
          <w:b w:val="0"/>
          <w:sz w:val="28"/>
          <w:szCs w:val="28"/>
          <w:bdr w:val="single" w:color="D9D9E3" w:sz="2" w:space="0"/>
        </w:rPr>
        <w:t>Умовні конструкції</w:t>
      </w:r>
    </w:p>
    <w:p>
      <w:pPr>
        <w:pStyle w:val="5"/>
        <w:numPr>
          <w:ilvl w:val="0"/>
          <w:numId w:val="2"/>
        </w:numPr>
        <w:rPr>
          <w:rStyle w:val="4"/>
          <w:rFonts w:ascii="Times New Roman" w:hAnsi="Times New Roman" w:eastAsia="Arial" w:cs="Times New Roman"/>
          <w:bCs w:val="0"/>
          <w:sz w:val="28"/>
          <w:szCs w:val="28"/>
          <w:lang w:eastAsia="uk-UA"/>
        </w:rPr>
      </w:pPr>
      <w:r>
        <w:rPr>
          <w:rStyle w:val="4"/>
          <w:rFonts w:ascii="Times New Roman" w:hAnsi="Times New Roman" w:cs="Times New Roman"/>
          <w:b w:val="0"/>
          <w:sz w:val="28"/>
          <w:szCs w:val="28"/>
          <w:bdr w:val="single" w:color="D9D9E3" w:sz="2" w:space="0"/>
        </w:rPr>
        <w:t>Цикли</w:t>
      </w:r>
    </w:p>
    <w:p>
      <w:pPr>
        <w:pStyle w:val="5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Керування циклами</w:t>
      </w:r>
    </w:p>
    <w:p>
      <w:pPr>
        <w:pStyle w:val="5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Керування виключеннями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Які операції підтримує Python?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Арифметичні операції: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Додавання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+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віднімання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-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множення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*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ділення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/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цілочисельне ділення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//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залишок від ділення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%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піднесення до степеня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**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Операції порівняння: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Рівність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==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нерівність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!=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більше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менше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&lt;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більше або рівне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&gt;=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менше або рівне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&lt;=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Логічні операції: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І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and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АБО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or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НЕ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not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Операції бітових операцій: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І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&amp;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АБО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|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Виключне АБО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^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Зсув вправо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&gt;&gt;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Зсув вліво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&lt;&lt;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Від'ємне зсув вправо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&gt;&gt;&gt;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Операції присвоєння: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Присвоєння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додавання до поточного значення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+=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віднімання від поточного значення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-=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множення поточного значення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*=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тощо.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Інші операції:</w:t>
      </w:r>
    </w:p>
    <w:p>
      <w:pPr>
        <w:pStyle w:val="5"/>
        <w:numPr>
          <w:ilvl w:val="1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Оператори членства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in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,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not in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 для перевірки належності до послідовностей, оператори тотожності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is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,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is not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 для перевірки ідентичності об'єктів, операції індексування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[]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), зрізи (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[:]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).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здійснити ввід з консолі?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7785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951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5324475" cy="42595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681" cy="42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 xml:space="preserve">  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здійснити приведення типів?</w:t>
      </w:r>
    </w:p>
    <w:p>
      <w:pPr>
        <w:pStyle w:val="5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У мові програмування Python приведення типів може бути виконане за допомогою вбудованих функцій-конструкторів, які дозволяють перетворювати об'єкти з одного типу на інший. Основні функції приведення типів включають: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int(): Ця функція конвертує значення в ціле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число.</w:t>
      </w: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5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Приклад:</w:t>
      </w:r>
    </w:p>
    <w:p>
      <w:pPr>
        <w:pStyle w:val="5"/>
        <w:rPr>
          <w:rFonts w:ascii="Times New Roman" w:hAnsi="Times New Roman" w:eastAsia="Arial" w:cs="Times New Roman"/>
          <w:sz w:val="24"/>
          <w:szCs w:val="24"/>
          <w:lang w:eastAsia="uk-UA"/>
        </w:rPr>
      </w:pPr>
      <w:r>
        <w:rPr>
          <w:rFonts w:ascii="Times New Roman" w:hAnsi="Times New Roman" w:eastAsia="Arial" w:cs="Times New Roman"/>
          <w:sz w:val="24"/>
          <w:szCs w:val="24"/>
          <w:lang w:eastAsia="uk-UA"/>
        </w:rPr>
        <w:t>float_number = 3.75</w:t>
      </w:r>
      <w:bookmarkStart w:id="0" w:name="_GoBack"/>
      <w:bookmarkEnd w:id="0"/>
    </w:p>
    <w:p>
      <w:pPr>
        <w:pStyle w:val="5"/>
        <w:rPr>
          <w:rFonts w:ascii="Times New Roman" w:hAnsi="Times New Roman" w:eastAsia="Arial" w:cs="Times New Roman"/>
          <w:sz w:val="24"/>
          <w:szCs w:val="24"/>
          <w:lang w:eastAsia="uk-UA"/>
        </w:rPr>
      </w:pPr>
      <w:r>
        <w:rPr>
          <w:rFonts w:ascii="Times New Roman" w:hAnsi="Times New Roman" w:eastAsia="Arial" w:cs="Times New Roman"/>
          <w:sz w:val="24"/>
          <w:szCs w:val="24"/>
          <w:lang w:eastAsia="uk-UA"/>
        </w:rPr>
        <w:t>integer_number = int(float_number)  # integer_number = 3</w:t>
      </w:r>
    </w:p>
    <w:p>
      <w:pPr>
        <w:pStyle w:val="5"/>
        <w:rPr>
          <w:rFonts w:ascii="Times New Roman" w:hAnsi="Times New Roman" w:eastAsia="Arial" w:cs="Times New Roman"/>
          <w:sz w:val="24"/>
          <w:szCs w:val="24"/>
          <w:lang w:eastAsia="uk-UA"/>
        </w:rPr>
      </w:pPr>
    </w:p>
    <w:p>
      <w:pPr>
        <w:pStyle w:val="5"/>
        <w:rPr>
          <w:rFonts w:ascii="Times New Roman" w:hAnsi="Times New Roman" w:eastAsia="Arial" w:cs="Times New Roman"/>
          <w:sz w:val="24"/>
          <w:szCs w:val="24"/>
          <w:lang w:eastAsia="uk-UA"/>
        </w:rPr>
      </w:pPr>
    </w:p>
    <w:p>
      <w:pPr>
        <w:pStyle w:val="5"/>
        <w:rPr>
          <w:rFonts w:ascii="Times New Roman" w:hAnsi="Times New Roman" w:eastAsia="Arial" w:cs="Times New Roman"/>
          <w:sz w:val="24"/>
          <w:szCs w:val="24"/>
          <w:lang w:eastAsia="uk-UA"/>
        </w:rPr>
      </w:pPr>
    </w:p>
    <w:p>
      <w:pPr>
        <w:spacing w:line="254" w:lineRule="auto"/>
        <w:rPr>
          <w:rFonts w:ascii="Times New Roman" w:hAnsi="Times New Roman" w:eastAsia="Calibri" w:cs="Times New Roman"/>
          <w:b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Висновок:</w:t>
      </w:r>
      <w:r>
        <w:rPr>
          <w:rFonts w:ascii="Times New Roman" w:hAnsi="Times New Roman" w:eastAsia="Calibri" w:cs="Times New Roman"/>
          <w:sz w:val="36"/>
          <w:szCs w:val="36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ознайом</w:t>
      </w:r>
      <w:r>
        <w:rPr>
          <w:rFonts w:ascii="Times New Roman" w:hAnsi="Times New Roman" w:eastAsia="Calibri" w:cs="Times New Roman"/>
          <w:sz w:val="28"/>
          <w:szCs w:val="28"/>
        </w:rPr>
        <w:t>ив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ся з базовими конструкціями мови Python.</w:t>
      </w:r>
      <w:r>
        <w:rPr>
          <w:rFonts w:ascii="Times New Roman" w:hAnsi="Times New Roman" w:eastAsia="Calibri" w:cs="Times New Roman"/>
          <w:sz w:val="28"/>
          <w:szCs w:val="28"/>
        </w:rPr>
        <w:t xml:space="preserve"> Також написав програму, яка генерує зубчатий масив згідно варіанту та виводить його в консоль і файл.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00516"/>
    <w:multiLevelType w:val="multilevel"/>
    <w:tmpl w:val="1B5005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962C62"/>
    <w:multiLevelType w:val="multilevel"/>
    <w:tmpl w:val="2C962C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D3F53"/>
    <w:multiLevelType w:val="multilevel"/>
    <w:tmpl w:val="7FBD3F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 w:eastAsiaTheme="minorHAnsi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3"/>
    <w:rsid w:val="0002492D"/>
    <w:rsid w:val="001510B1"/>
    <w:rsid w:val="00212545"/>
    <w:rsid w:val="00236899"/>
    <w:rsid w:val="00375453"/>
    <w:rsid w:val="0071605C"/>
    <w:rsid w:val="00A0012C"/>
    <w:rsid w:val="00B65C75"/>
    <w:rsid w:val="00D81A40"/>
    <w:rsid w:val="00DE0494"/>
    <w:rsid w:val="00EF54BA"/>
    <w:rsid w:val="00EF563A"/>
    <w:rsid w:val="42FFDFFF"/>
    <w:rsid w:val="FFD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3918</Words>
  <Characters>2234</Characters>
  <Lines>18</Lines>
  <Paragraphs>12</Paragraphs>
  <TotalTime>0</TotalTime>
  <ScaleCrop>false</ScaleCrop>
  <LinksUpToDate>false</LinksUpToDate>
  <CharactersWithSpaces>6140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2023-11-21T23:19:00Z</dcterms:created>
  <dc:creator>Дмитро</dc:creator>
  <cp:lastModifiedBy>Тарас Панасюк</cp:lastModifiedBy>
  <dcterms:modified xsi:type="dcterms:W3CDTF">2023-12-09T15:44:14Z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